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B" w:rsidRDefault="009E305B" w:rsidP="00FE7DE7">
      <w:pPr>
        <w:jc w:val="center"/>
        <w:rPr>
          <w:rFonts w:ascii="Comic Sans MS" w:hAnsi="Comic Sans MS"/>
          <w:b/>
          <w:sz w:val="36"/>
          <w:szCs w:val="36"/>
          <w:u w:val="single"/>
        </w:rPr>
      </w:pPr>
      <w:r>
        <w:rPr>
          <w:noProof/>
          <w:lang w:eastAsia="es-ES"/>
        </w:rPr>
        <mc:AlternateContent>
          <mc:Choice Requires="wps">
            <w:drawing>
              <wp:anchor distT="0" distB="0" distL="114300" distR="114300" simplePos="0" relativeHeight="251659264" behindDoc="0" locked="0" layoutInCell="1" allowOverlap="1" wp14:anchorId="6FEB9182" wp14:editId="3B3A11A7">
                <wp:simplePos x="0" y="0"/>
                <wp:positionH relativeFrom="column">
                  <wp:posOffset>-3811</wp:posOffset>
                </wp:positionH>
                <wp:positionV relativeFrom="paragraph">
                  <wp:posOffset>-4445</wp:posOffset>
                </wp:positionV>
                <wp:extent cx="5495925"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495925" cy="1828800"/>
                        </a:xfrm>
                        <a:prstGeom prst="rect">
                          <a:avLst/>
                        </a:prstGeom>
                        <a:noFill/>
                        <a:ln>
                          <a:noFill/>
                        </a:ln>
                      </wps:spPr>
                      <wps:txbx>
                        <w:txbxContent>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TAREA:</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ESTRATEGIAS</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APLICACIÓN</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AULA </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FEB9182" id="_x0000_t202" coordsize="21600,21600" o:spt="202" path="m,l,21600r21600,l21600,xe">
                <v:stroke joinstyle="miter"/>
                <v:path gradientshapeok="t" o:connecttype="rect"/>
              </v:shapetype>
              <v:shape id="Cuadro de texto 1" o:spid="_x0000_s1026" type="#_x0000_t202" style="position:absolute;left:0;text-align:left;margin-left:-.3pt;margin-top:-.35pt;width:43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" filled="f" stroked="f">
                <v:fill o:detectmouseclick="t"/>
                <v:textbox style="mso-fit-shape-to-text:t">
                  <w:txbxContent>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TAREA:</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ESTRATEGIAS</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APLICACIÓN</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AULA </w:t>
                      </w:r>
                    </w:p>
                    <w:p w:rsidR="009E305B" w:rsidRPr="009E305B" w:rsidRDefault="009E305B" w:rsidP="009E305B">
                      <w:pPr>
                        <w:jc w:val="center"/>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05B">
                        <w:rPr>
                          <w:rFonts w:ascii="Comic Sans MS" w:hAnsi="Comic Sans MS"/>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(ABN).</w:t>
                      </w:r>
                    </w:p>
                  </w:txbxContent>
                </v:textbox>
              </v:shape>
            </w:pict>
          </mc:Fallback>
        </mc:AlternateContent>
      </w: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p>
    <w:p w:rsidR="009E305B" w:rsidRDefault="009E305B" w:rsidP="00FE7DE7">
      <w:pPr>
        <w:jc w:val="center"/>
        <w:rPr>
          <w:rFonts w:ascii="Comic Sans MS" w:hAnsi="Comic Sans MS"/>
          <w:b/>
          <w:sz w:val="36"/>
          <w:szCs w:val="36"/>
          <w:u w:val="single"/>
        </w:rPr>
      </w:pPr>
      <w:r>
        <w:rPr>
          <w:rFonts w:ascii="Arial" w:hAnsi="Arial" w:cs="Arial"/>
          <w:noProof/>
          <w:color w:val="0000FF"/>
          <w:sz w:val="27"/>
          <w:szCs w:val="27"/>
          <w:lang w:eastAsia="es-ES"/>
        </w:rPr>
        <w:drawing>
          <wp:inline distT="0" distB="0" distL="0" distR="0" wp14:anchorId="3DC3FD06" wp14:editId="22CEA25A">
            <wp:extent cx="5400040" cy="2072265"/>
            <wp:effectExtent l="0" t="0" r="0" b="4445"/>
            <wp:docPr id="2" name="Imagen 2" descr="Resultado de imagen de METODO AB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ETODO AB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72265"/>
                    </a:xfrm>
                    <a:prstGeom prst="rect">
                      <a:avLst/>
                    </a:prstGeom>
                    <a:noFill/>
                    <a:ln>
                      <a:noFill/>
                    </a:ln>
                  </pic:spPr>
                </pic:pic>
              </a:graphicData>
            </a:graphic>
          </wp:inline>
        </w:drawing>
      </w:r>
    </w:p>
    <w:p w:rsidR="009E305B" w:rsidRDefault="009E305B" w:rsidP="009E305B">
      <w:pPr>
        <w:jc w:val="center"/>
        <w:rPr>
          <w:rFonts w:ascii="Comic Sans MS" w:hAnsi="Comic Sans MS"/>
          <w:b/>
          <w:sz w:val="36"/>
          <w:szCs w:val="36"/>
          <w:u w:val="single"/>
        </w:rPr>
      </w:pPr>
      <w:r w:rsidRPr="009E305B">
        <w:rPr>
          <w:rFonts w:ascii="Comic Sans MS" w:hAnsi="Comic Sans MS"/>
          <w:b/>
          <w:noProof/>
          <w:sz w:val="36"/>
          <w:szCs w:val="36"/>
          <w:u w:val="single"/>
          <w:lang w:eastAsia="es-ES"/>
        </w:rPr>
        <mc:AlternateContent>
          <mc:Choice Requires="wps">
            <w:drawing>
              <wp:anchor distT="45720" distB="45720" distL="114300" distR="114300" simplePos="0" relativeHeight="251661312" behindDoc="0" locked="0" layoutInCell="1" allowOverlap="1" wp14:anchorId="55A6D7F6" wp14:editId="7CB7CC0F">
                <wp:simplePos x="0" y="0"/>
                <wp:positionH relativeFrom="column">
                  <wp:posOffset>-3810</wp:posOffset>
                </wp:positionH>
                <wp:positionV relativeFrom="paragraph">
                  <wp:posOffset>372110</wp:posOffset>
                </wp:positionV>
                <wp:extent cx="5600700" cy="1404620"/>
                <wp:effectExtent l="0" t="0" r="1905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22225">
                          <a:solidFill>
                            <a:srgbClr val="000000"/>
                          </a:solidFill>
                          <a:miter lim="800000"/>
                          <a:headEnd/>
                          <a:tailEnd/>
                        </a:ln>
                      </wps:spPr>
                      <wps:txbx>
                        <w:txbxContent>
                          <w:p w:rsidR="009E305B" w:rsidRPr="009E305B" w:rsidRDefault="009E305B" w:rsidP="009E305B">
                            <w:pPr>
                              <w:jc w:val="center"/>
                              <w:rPr>
                                <w:rFonts w:ascii="Comic Sans MS" w:hAnsi="Comic Sans MS"/>
                                <w:b/>
                                <w:sz w:val="32"/>
                                <w:szCs w:val="32"/>
                              </w:rPr>
                            </w:pPr>
                            <w:r w:rsidRPr="009E305B">
                              <w:rPr>
                                <w:rFonts w:ascii="Comic Sans MS" w:hAnsi="Comic Sans MS"/>
                                <w:b/>
                                <w:sz w:val="32"/>
                                <w:szCs w:val="32"/>
                              </w:rPr>
                              <w:t>AUTOR: JOSÉ MARÍA FERNÁNDEZ SILGADO</w:t>
                            </w:r>
                            <w:r>
                              <w:rPr>
                                <w:rFonts w:ascii="Comic Sans MS" w:hAnsi="Comic Sans MS"/>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6D7F6" id="Cuadro de texto 2" o:spid="_x0000_s1027" type="#_x0000_t202" style="position:absolute;left:0;text-align:left;margin-left:-.3pt;margin-top:29.3pt;width:4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" strokeweight="1.75pt">
                <v:textbox style="mso-fit-shape-to-text:t">
                  <w:txbxContent>
                    <w:p w:rsidR="009E305B" w:rsidRPr="009E305B" w:rsidRDefault="009E305B" w:rsidP="009E305B">
                      <w:pPr>
                        <w:jc w:val="center"/>
                        <w:rPr>
                          <w:rFonts w:ascii="Comic Sans MS" w:hAnsi="Comic Sans MS"/>
                          <w:b/>
                          <w:sz w:val="32"/>
                          <w:szCs w:val="32"/>
                        </w:rPr>
                      </w:pPr>
                      <w:r w:rsidRPr="009E305B">
                        <w:rPr>
                          <w:rFonts w:ascii="Comic Sans MS" w:hAnsi="Comic Sans MS"/>
                          <w:b/>
                          <w:sz w:val="32"/>
                          <w:szCs w:val="32"/>
                        </w:rPr>
                        <w:t>AUTOR: JOSÉ MARÍA FERNÁNDEZ SILGADO</w:t>
                      </w:r>
                      <w:r>
                        <w:rPr>
                          <w:rFonts w:ascii="Comic Sans MS" w:hAnsi="Comic Sans MS"/>
                          <w:b/>
                          <w:sz w:val="32"/>
                          <w:szCs w:val="32"/>
                        </w:rPr>
                        <w:t>.</w:t>
                      </w:r>
                    </w:p>
                  </w:txbxContent>
                </v:textbox>
                <w10:wrap type="square"/>
              </v:shape>
            </w:pict>
          </mc:Fallback>
        </mc:AlternateContent>
      </w:r>
    </w:p>
    <w:p w:rsidR="00827216" w:rsidRDefault="000E3887" w:rsidP="00FE7DE7">
      <w:pPr>
        <w:jc w:val="center"/>
        <w:rPr>
          <w:rFonts w:ascii="Comic Sans MS" w:hAnsi="Comic Sans MS"/>
          <w:b/>
          <w:sz w:val="36"/>
          <w:szCs w:val="36"/>
          <w:u w:val="single"/>
        </w:rPr>
      </w:pPr>
      <w:r w:rsidRPr="00FE7DE7">
        <w:rPr>
          <w:rFonts w:ascii="Comic Sans MS" w:hAnsi="Comic Sans MS"/>
          <w:b/>
          <w:sz w:val="36"/>
          <w:szCs w:val="36"/>
          <w:u w:val="single"/>
        </w:rPr>
        <w:lastRenderedPageBreak/>
        <w:t>ESTRATEGIAS DE APLICACIÓN AL AULA</w:t>
      </w:r>
      <w:r w:rsidR="00FE7DE7">
        <w:rPr>
          <w:rFonts w:ascii="Comic Sans MS" w:hAnsi="Comic Sans MS"/>
          <w:b/>
          <w:sz w:val="36"/>
          <w:szCs w:val="36"/>
          <w:u w:val="single"/>
        </w:rPr>
        <w:t>.</w:t>
      </w:r>
    </w:p>
    <w:p w:rsidR="00FE7DE7" w:rsidRPr="00FE7DE7" w:rsidRDefault="00FE7DE7" w:rsidP="00FE7DE7">
      <w:pPr>
        <w:jc w:val="center"/>
        <w:rPr>
          <w:rFonts w:ascii="Comic Sans MS" w:hAnsi="Comic Sans MS"/>
          <w:b/>
          <w:sz w:val="36"/>
          <w:szCs w:val="36"/>
          <w:u w:val="single"/>
        </w:rPr>
      </w:pPr>
    </w:p>
    <w:p w:rsidR="000E3887" w:rsidRPr="00FE7DE7" w:rsidRDefault="000E3887" w:rsidP="00FE7DE7">
      <w:pPr>
        <w:ind w:firstLine="708"/>
        <w:jc w:val="both"/>
        <w:rPr>
          <w:rFonts w:ascii="Comic Sans MS" w:hAnsi="Comic Sans MS"/>
          <w:sz w:val="28"/>
          <w:szCs w:val="28"/>
        </w:rPr>
      </w:pPr>
      <w:r w:rsidRPr="00FE7DE7">
        <w:rPr>
          <w:rFonts w:ascii="Comic Sans MS" w:hAnsi="Comic Sans MS"/>
          <w:sz w:val="28"/>
          <w:szCs w:val="28"/>
        </w:rPr>
        <w:t>Para comenzar y antes de dar paso a la enumeración de las múltiples estrategias de aplicación al aula de este famoso y novedoso método, tenemos que mencionar a uno de los autores del libro que nos ha traído hasta la elaboración de esta tarea.</w:t>
      </w:r>
    </w:p>
    <w:p w:rsidR="000E3887" w:rsidRPr="00FE7DE7" w:rsidRDefault="000E3887" w:rsidP="00FE7DE7">
      <w:pPr>
        <w:jc w:val="both"/>
        <w:rPr>
          <w:rFonts w:ascii="Comic Sans MS" w:hAnsi="Comic Sans MS"/>
          <w:sz w:val="28"/>
          <w:szCs w:val="28"/>
        </w:rPr>
      </w:pPr>
    </w:p>
    <w:p w:rsidR="000E3887" w:rsidRPr="00FE7DE7" w:rsidRDefault="000E3887" w:rsidP="002575BB">
      <w:pPr>
        <w:ind w:firstLine="708"/>
        <w:jc w:val="both"/>
        <w:rPr>
          <w:rFonts w:ascii="Comic Sans MS" w:hAnsi="Comic Sans MS"/>
          <w:sz w:val="28"/>
          <w:szCs w:val="28"/>
        </w:rPr>
      </w:pPr>
      <w:r w:rsidRPr="00FE7DE7">
        <w:rPr>
          <w:rFonts w:ascii="Comic Sans MS" w:hAnsi="Comic Sans MS"/>
          <w:sz w:val="28"/>
          <w:szCs w:val="28"/>
        </w:rPr>
        <w:t>Se trata de Jaime Martínez Montero, autor también del método ABN. Jaime es maestro y doctor en Filosofía y Ciencias de la Educación, el cual expone que “la idea de crearlo es más el resultado de toda una vida profesional en la que se ha trabajado con especial intensidad la didáctica de las matemáticas, que algo que se le ocurre a uno de repente”.</w:t>
      </w:r>
    </w:p>
    <w:p w:rsidR="000E3887" w:rsidRPr="00FE7DE7" w:rsidRDefault="000E3887" w:rsidP="00FE7DE7">
      <w:pPr>
        <w:jc w:val="both"/>
        <w:rPr>
          <w:rFonts w:ascii="Comic Sans MS" w:hAnsi="Comic Sans MS"/>
          <w:sz w:val="28"/>
          <w:szCs w:val="28"/>
        </w:rPr>
      </w:pPr>
    </w:p>
    <w:p w:rsidR="000E3887" w:rsidRPr="00FE7DE7" w:rsidRDefault="000E3887" w:rsidP="002575BB">
      <w:pPr>
        <w:ind w:firstLine="708"/>
        <w:jc w:val="both"/>
        <w:rPr>
          <w:rFonts w:ascii="Comic Sans MS" w:hAnsi="Comic Sans MS"/>
          <w:sz w:val="28"/>
          <w:szCs w:val="28"/>
        </w:rPr>
      </w:pPr>
      <w:r w:rsidRPr="00FE7DE7">
        <w:rPr>
          <w:rFonts w:ascii="Comic Sans MS" w:hAnsi="Comic Sans MS"/>
          <w:sz w:val="28"/>
          <w:szCs w:val="28"/>
        </w:rPr>
        <w:t xml:space="preserve">Jaime Martínez apunta que lo que caracteriza a esta metodología de enseñanza es su carácter </w:t>
      </w:r>
      <w:r w:rsidRPr="00FE7DE7">
        <w:rPr>
          <w:rFonts w:ascii="Comic Sans MS" w:hAnsi="Comic Sans MS"/>
          <w:b/>
          <w:sz w:val="28"/>
          <w:szCs w:val="28"/>
        </w:rPr>
        <w:t>abierto</w:t>
      </w:r>
      <w:r w:rsidRPr="00FE7DE7">
        <w:rPr>
          <w:rFonts w:ascii="Comic Sans MS" w:hAnsi="Comic Sans MS"/>
          <w:sz w:val="28"/>
          <w:szCs w:val="28"/>
        </w:rPr>
        <w:t>, es posible dar con la solución correcta de diferentes maneras, y el hecho de que la base sobre la que trabaja el alumnado son los números, donde las unidades, las decenas, las centenas, … se componen y descomponen libremente sin aplicar una determinada regla o criterio para la resolución final.</w:t>
      </w:r>
    </w:p>
    <w:p w:rsidR="000E3887" w:rsidRPr="00FE7DE7" w:rsidRDefault="000E3887" w:rsidP="00FE7DE7">
      <w:pPr>
        <w:jc w:val="both"/>
        <w:rPr>
          <w:rFonts w:ascii="Comic Sans MS" w:hAnsi="Comic Sans MS"/>
          <w:sz w:val="28"/>
          <w:szCs w:val="28"/>
        </w:rPr>
      </w:pPr>
    </w:p>
    <w:p w:rsidR="000E3887" w:rsidRPr="00FE7DE7" w:rsidRDefault="000E3887" w:rsidP="002575BB">
      <w:pPr>
        <w:ind w:firstLine="708"/>
        <w:jc w:val="both"/>
        <w:rPr>
          <w:rFonts w:ascii="Comic Sans MS" w:hAnsi="Comic Sans MS"/>
          <w:sz w:val="28"/>
          <w:szCs w:val="28"/>
        </w:rPr>
      </w:pPr>
      <w:r w:rsidRPr="00FE7DE7">
        <w:rPr>
          <w:rFonts w:ascii="Comic Sans MS" w:hAnsi="Comic Sans MS"/>
          <w:sz w:val="28"/>
          <w:szCs w:val="28"/>
        </w:rPr>
        <w:t>El autor de este libro y del método comenzó a utilizar este método con un grupo de 1º de Educación Primaria, sin embargo, apunta que puede comenzar a utilizarse en la etapa de Educación Infantil, desde los 3 años.</w:t>
      </w:r>
    </w:p>
    <w:p w:rsidR="000E3887" w:rsidRPr="00FE7DE7" w:rsidRDefault="000E3887" w:rsidP="00FE7DE7">
      <w:pPr>
        <w:jc w:val="both"/>
        <w:rPr>
          <w:rFonts w:ascii="Comic Sans MS" w:hAnsi="Comic Sans MS"/>
          <w:sz w:val="28"/>
          <w:szCs w:val="28"/>
        </w:rPr>
      </w:pPr>
    </w:p>
    <w:p w:rsidR="000E3887" w:rsidRPr="00FE7DE7" w:rsidRDefault="000E3887" w:rsidP="002575BB">
      <w:pPr>
        <w:ind w:firstLine="708"/>
        <w:jc w:val="both"/>
        <w:rPr>
          <w:rFonts w:ascii="Comic Sans MS" w:hAnsi="Comic Sans MS"/>
          <w:sz w:val="28"/>
          <w:szCs w:val="28"/>
        </w:rPr>
      </w:pPr>
      <w:r w:rsidRPr="00FE7DE7">
        <w:rPr>
          <w:rFonts w:ascii="Comic Sans MS" w:hAnsi="Comic Sans MS"/>
          <w:sz w:val="28"/>
          <w:szCs w:val="28"/>
        </w:rPr>
        <w:lastRenderedPageBreak/>
        <w:t xml:space="preserve">Como especialista de Educación Infantil no sólo estoy de acuerdo con Jaime, sino que voy más allá, afirmando no sólo que se puede comenzar en la edad de 3 años, sino que se hace </w:t>
      </w:r>
      <w:r w:rsidR="001E39A9" w:rsidRPr="00FE7DE7">
        <w:rPr>
          <w:rFonts w:ascii="Comic Sans MS" w:hAnsi="Comic Sans MS"/>
          <w:sz w:val="28"/>
          <w:szCs w:val="28"/>
        </w:rPr>
        <w:t>necesario</w:t>
      </w:r>
      <w:r w:rsidRPr="00FE7DE7">
        <w:rPr>
          <w:rFonts w:ascii="Comic Sans MS" w:hAnsi="Comic Sans MS"/>
          <w:sz w:val="28"/>
          <w:szCs w:val="28"/>
        </w:rPr>
        <w:t xml:space="preserve">, teniendo en cuenta la cantidad de posibilidades y </w:t>
      </w:r>
      <w:r w:rsidR="001E39A9" w:rsidRPr="00FE7DE7">
        <w:rPr>
          <w:rFonts w:ascii="Comic Sans MS" w:hAnsi="Comic Sans MS"/>
          <w:sz w:val="28"/>
          <w:szCs w:val="28"/>
        </w:rPr>
        <w:t>ventajas</w:t>
      </w:r>
      <w:r w:rsidRPr="00FE7DE7">
        <w:rPr>
          <w:rFonts w:ascii="Comic Sans MS" w:hAnsi="Comic Sans MS"/>
          <w:sz w:val="28"/>
          <w:szCs w:val="28"/>
        </w:rPr>
        <w:t xml:space="preserve"> que presen</w:t>
      </w:r>
      <w:r w:rsidR="001E39A9" w:rsidRPr="00FE7DE7">
        <w:rPr>
          <w:rFonts w:ascii="Comic Sans MS" w:hAnsi="Comic Sans MS"/>
          <w:sz w:val="28"/>
          <w:szCs w:val="28"/>
        </w:rPr>
        <w:t>ta dicho método.</w:t>
      </w:r>
    </w:p>
    <w:p w:rsidR="001E39A9" w:rsidRPr="00FE7DE7" w:rsidRDefault="001E39A9" w:rsidP="00FE7DE7">
      <w:pPr>
        <w:jc w:val="both"/>
        <w:rPr>
          <w:rFonts w:ascii="Comic Sans MS" w:hAnsi="Comic Sans MS"/>
          <w:sz w:val="28"/>
          <w:szCs w:val="28"/>
        </w:rPr>
      </w:pPr>
    </w:p>
    <w:p w:rsidR="001E39A9" w:rsidRPr="00FE7DE7" w:rsidRDefault="001E39A9" w:rsidP="002575BB">
      <w:pPr>
        <w:ind w:firstLine="708"/>
        <w:jc w:val="both"/>
        <w:rPr>
          <w:rFonts w:ascii="Comic Sans MS" w:hAnsi="Comic Sans MS"/>
          <w:sz w:val="28"/>
          <w:szCs w:val="28"/>
        </w:rPr>
      </w:pPr>
      <w:r w:rsidRPr="00FE7DE7">
        <w:rPr>
          <w:rFonts w:ascii="Comic Sans MS" w:hAnsi="Comic Sans MS"/>
          <w:sz w:val="28"/>
          <w:szCs w:val="28"/>
        </w:rPr>
        <w:t>Si pasamos a enumerar las estrategias de aplicación al aula, tenemos que decir que son muy numerosas. En mi caso me voy a centrar en la etapa de Educación Infantil, etapa en la que imparto la docencia y a la que va dirigida el libro trabajado en esta fase final de la formación en centro: “Desarrollo y mejora de la inteligencia matemática en Educación Infantil”.</w:t>
      </w:r>
    </w:p>
    <w:p w:rsidR="001E39A9" w:rsidRPr="00FE7DE7" w:rsidRDefault="001E39A9" w:rsidP="00FE7DE7">
      <w:pPr>
        <w:jc w:val="both"/>
        <w:rPr>
          <w:rFonts w:ascii="Comic Sans MS" w:hAnsi="Comic Sans MS"/>
          <w:sz w:val="28"/>
          <w:szCs w:val="28"/>
        </w:rPr>
      </w:pPr>
    </w:p>
    <w:p w:rsidR="001E39A9" w:rsidRPr="00FE7DE7" w:rsidRDefault="001E39A9" w:rsidP="002575BB">
      <w:pPr>
        <w:ind w:firstLine="708"/>
        <w:jc w:val="both"/>
        <w:rPr>
          <w:rFonts w:ascii="Comic Sans MS" w:hAnsi="Comic Sans MS"/>
          <w:sz w:val="28"/>
          <w:szCs w:val="28"/>
        </w:rPr>
      </w:pPr>
      <w:r w:rsidRPr="00FE7DE7">
        <w:rPr>
          <w:rFonts w:ascii="Comic Sans MS" w:hAnsi="Comic Sans MS"/>
          <w:sz w:val="28"/>
          <w:szCs w:val="28"/>
        </w:rPr>
        <w:t xml:space="preserve">Como principal estrategia me gustaría destacar que el desarrollo de las matemáticas ABN en nuestras aulas ha de ser muy </w:t>
      </w:r>
      <w:r w:rsidRPr="00FE7DE7">
        <w:rPr>
          <w:rFonts w:ascii="Comic Sans MS" w:hAnsi="Comic Sans MS"/>
          <w:b/>
          <w:sz w:val="28"/>
          <w:szCs w:val="28"/>
        </w:rPr>
        <w:t>repetitivo y rutinario</w:t>
      </w:r>
      <w:r w:rsidRPr="00FE7DE7">
        <w:rPr>
          <w:rFonts w:ascii="Comic Sans MS" w:hAnsi="Comic Sans MS"/>
          <w:sz w:val="28"/>
          <w:szCs w:val="28"/>
        </w:rPr>
        <w:t xml:space="preserve"> para que nuestro alumnado lo asimile e interiorice mucho mejor.</w:t>
      </w:r>
    </w:p>
    <w:p w:rsidR="001E39A9" w:rsidRPr="00FE7DE7" w:rsidRDefault="001E39A9" w:rsidP="00FE7DE7">
      <w:pPr>
        <w:jc w:val="both"/>
        <w:rPr>
          <w:rFonts w:ascii="Comic Sans MS" w:hAnsi="Comic Sans MS"/>
          <w:sz w:val="28"/>
          <w:szCs w:val="28"/>
        </w:rPr>
      </w:pPr>
    </w:p>
    <w:p w:rsidR="001E39A9" w:rsidRPr="00FE7DE7" w:rsidRDefault="001E39A9" w:rsidP="002575BB">
      <w:pPr>
        <w:ind w:firstLine="708"/>
        <w:jc w:val="both"/>
        <w:rPr>
          <w:rFonts w:ascii="Comic Sans MS" w:hAnsi="Comic Sans MS"/>
          <w:sz w:val="28"/>
          <w:szCs w:val="28"/>
        </w:rPr>
      </w:pPr>
      <w:r w:rsidRPr="00FE7DE7">
        <w:rPr>
          <w:rFonts w:ascii="Comic Sans MS" w:hAnsi="Comic Sans MS"/>
          <w:sz w:val="28"/>
          <w:szCs w:val="28"/>
        </w:rPr>
        <w:t>Se trata de repetir una serie de actividades todos los días durante un tramo del tiempo. Bajo mi punto de vista el mejor momento para ello es en la asamblea.</w:t>
      </w:r>
    </w:p>
    <w:p w:rsidR="001E39A9" w:rsidRPr="00FE7DE7" w:rsidRDefault="001E39A9" w:rsidP="00FE7DE7">
      <w:pPr>
        <w:jc w:val="both"/>
        <w:rPr>
          <w:rFonts w:ascii="Comic Sans MS" w:hAnsi="Comic Sans MS"/>
          <w:sz w:val="28"/>
          <w:szCs w:val="28"/>
        </w:rPr>
      </w:pPr>
    </w:p>
    <w:p w:rsidR="001E39A9" w:rsidRDefault="001E39A9" w:rsidP="002575BB">
      <w:pPr>
        <w:ind w:firstLine="360"/>
        <w:jc w:val="both"/>
        <w:rPr>
          <w:rFonts w:ascii="Comic Sans MS" w:hAnsi="Comic Sans MS"/>
          <w:sz w:val="28"/>
          <w:szCs w:val="28"/>
        </w:rPr>
      </w:pPr>
      <w:r w:rsidRPr="00FE7DE7">
        <w:rPr>
          <w:rFonts w:ascii="Comic Sans MS" w:hAnsi="Comic Sans MS"/>
          <w:sz w:val="28"/>
          <w:szCs w:val="28"/>
        </w:rPr>
        <w:t xml:space="preserve">Con estas repeticiones durante las rutinas de nuestra aula ayudamos al alumnado a adquirir destrezas en: </w:t>
      </w:r>
    </w:p>
    <w:p w:rsidR="002575BB" w:rsidRPr="00FE7DE7" w:rsidRDefault="002575BB" w:rsidP="002575BB">
      <w:pPr>
        <w:ind w:firstLine="360"/>
        <w:jc w:val="both"/>
        <w:rPr>
          <w:rFonts w:ascii="Comic Sans MS" w:hAnsi="Comic Sans MS"/>
          <w:sz w:val="28"/>
          <w:szCs w:val="28"/>
        </w:rPr>
      </w:pPr>
    </w:p>
    <w:p w:rsidR="001E39A9" w:rsidRPr="00FE7DE7" w:rsidRDefault="001E39A9"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 xml:space="preserve">El </w:t>
      </w:r>
      <w:r w:rsidRPr="00FE7DE7">
        <w:rPr>
          <w:rFonts w:ascii="Comic Sans MS" w:hAnsi="Comic Sans MS"/>
          <w:b/>
          <w:sz w:val="28"/>
          <w:szCs w:val="28"/>
        </w:rPr>
        <w:t>conteo</w:t>
      </w:r>
      <w:r w:rsidRPr="00FE7DE7">
        <w:rPr>
          <w:rFonts w:ascii="Comic Sans MS" w:hAnsi="Comic Sans MS"/>
          <w:sz w:val="28"/>
          <w:szCs w:val="28"/>
        </w:rPr>
        <w:t>: todos los días hay que realizar la actividad de contar. Contamos a los alumnos/as del aula, los que faltan, los niños, las niñas, los lápices, las gomas, los pegamentos, el calendario, …</w:t>
      </w:r>
    </w:p>
    <w:p w:rsidR="001E39A9" w:rsidRPr="00FE7DE7" w:rsidRDefault="001E39A9" w:rsidP="00FE7DE7">
      <w:pPr>
        <w:ind w:left="708"/>
        <w:jc w:val="both"/>
        <w:rPr>
          <w:rFonts w:ascii="Comic Sans MS" w:hAnsi="Comic Sans MS"/>
          <w:sz w:val="28"/>
          <w:szCs w:val="28"/>
        </w:rPr>
      </w:pPr>
      <w:r w:rsidRPr="00FE7DE7">
        <w:rPr>
          <w:rFonts w:ascii="Comic Sans MS" w:hAnsi="Comic Sans MS"/>
          <w:sz w:val="28"/>
          <w:szCs w:val="28"/>
        </w:rPr>
        <w:lastRenderedPageBreak/>
        <w:t>Este conteo tiene una serie de fases por las que el niño/a ha de ir pasando:</w:t>
      </w:r>
    </w:p>
    <w:p w:rsidR="001E39A9" w:rsidRPr="00FE7DE7" w:rsidRDefault="001E39A9" w:rsidP="00FE7DE7">
      <w:pPr>
        <w:jc w:val="both"/>
        <w:rPr>
          <w:rFonts w:ascii="Comic Sans MS" w:hAnsi="Comic Sans MS"/>
          <w:sz w:val="28"/>
          <w:szCs w:val="28"/>
        </w:rPr>
      </w:pPr>
    </w:p>
    <w:p w:rsidR="001E39A9" w:rsidRPr="00FE7DE7" w:rsidRDefault="001E39A9" w:rsidP="00FE7DE7">
      <w:pPr>
        <w:pStyle w:val="Prrafodelista"/>
        <w:numPr>
          <w:ilvl w:val="1"/>
          <w:numId w:val="1"/>
        </w:numPr>
        <w:jc w:val="both"/>
        <w:rPr>
          <w:rFonts w:ascii="Comic Sans MS" w:hAnsi="Comic Sans MS"/>
          <w:sz w:val="28"/>
          <w:szCs w:val="28"/>
        </w:rPr>
      </w:pPr>
      <w:r w:rsidRPr="00FE7DE7">
        <w:rPr>
          <w:rFonts w:ascii="Comic Sans MS" w:hAnsi="Comic Sans MS"/>
          <w:sz w:val="28"/>
          <w:szCs w:val="28"/>
        </w:rPr>
        <w:t>Fase 1: Nivel cuerda.</w:t>
      </w:r>
    </w:p>
    <w:p w:rsidR="001E39A9" w:rsidRPr="00FE7DE7" w:rsidRDefault="001E39A9" w:rsidP="00FE7DE7">
      <w:pPr>
        <w:pStyle w:val="Prrafodelista"/>
        <w:numPr>
          <w:ilvl w:val="1"/>
          <w:numId w:val="1"/>
        </w:numPr>
        <w:jc w:val="both"/>
        <w:rPr>
          <w:rFonts w:ascii="Comic Sans MS" w:hAnsi="Comic Sans MS"/>
          <w:sz w:val="28"/>
          <w:szCs w:val="28"/>
        </w:rPr>
      </w:pPr>
      <w:r w:rsidRPr="00FE7DE7">
        <w:rPr>
          <w:rFonts w:ascii="Comic Sans MS" w:hAnsi="Comic Sans MS"/>
          <w:sz w:val="28"/>
          <w:szCs w:val="28"/>
        </w:rPr>
        <w:t>Fase 2: Nivel cadena irrompible.</w:t>
      </w:r>
    </w:p>
    <w:p w:rsidR="001E39A9" w:rsidRPr="00FE7DE7" w:rsidRDefault="001E39A9" w:rsidP="00FE7DE7">
      <w:pPr>
        <w:pStyle w:val="Prrafodelista"/>
        <w:numPr>
          <w:ilvl w:val="1"/>
          <w:numId w:val="1"/>
        </w:numPr>
        <w:jc w:val="both"/>
        <w:rPr>
          <w:rFonts w:ascii="Comic Sans MS" w:hAnsi="Comic Sans MS"/>
          <w:sz w:val="28"/>
          <w:szCs w:val="28"/>
        </w:rPr>
      </w:pPr>
      <w:r w:rsidRPr="00FE7DE7">
        <w:rPr>
          <w:rFonts w:ascii="Comic Sans MS" w:hAnsi="Comic Sans MS"/>
          <w:sz w:val="28"/>
          <w:szCs w:val="28"/>
        </w:rPr>
        <w:t>Fase 3: Nivel cadena rompible.</w:t>
      </w:r>
    </w:p>
    <w:p w:rsidR="001E39A9" w:rsidRPr="00FE7DE7" w:rsidRDefault="001E39A9" w:rsidP="00FE7DE7">
      <w:pPr>
        <w:pStyle w:val="Prrafodelista"/>
        <w:numPr>
          <w:ilvl w:val="1"/>
          <w:numId w:val="1"/>
        </w:numPr>
        <w:jc w:val="both"/>
        <w:rPr>
          <w:rFonts w:ascii="Comic Sans MS" w:hAnsi="Comic Sans MS"/>
          <w:sz w:val="28"/>
          <w:szCs w:val="28"/>
        </w:rPr>
      </w:pPr>
      <w:r w:rsidRPr="00FE7DE7">
        <w:rPr>
          <w:rFonts w:ascii="Comic Sans MS" w:hAnsi="Comic Sans MS"/>
          <w:sz w:val="28"/>
          <w:szCs w:val="28"/>
        </w:rPr>
        <w:t>Fase 4: Nivel cadena numerable.</w:t>
      </w:r>
    </w:p>
    <w:p w:rsidR="001E39A9" w:rsidRPr="00FE7DE7" w:rsidRDefault="001E39A9" w:rsidP="00FE7DE7">
      <w:pPr>
        <w:pStyle w:val="Prrafodelista"/>
        <w:numPr>
          <w:ilvl w:val="1"/>
          <w:numId w:val="1"/>
        </w:numPr>
        <w:jc w:val="both"/>
        <w:rPr>
          <w:rFonts w:ascii="Comic Sans MS" w:hAnsi="Comic Sans MS"/>
          <w:sz w:val="28"/>
          <w:szCs w:val="28"/>
        </w:rPr>
      </w:pPr>
      <w:r w:rsidRPr="00FE7DE7">
        <w:rPr>
          <w:rFonts w:ascii="Comic Sans MS" w:hAnsi="Comic Sans MS"/>
          <w:sz w:val="28"/>
          <w:szCs w:val="28"/>
        </w:rPr>
        <w:t>Fase 5: Nivel cadena bidireccional</w:t>
      </w:r>
      <w:r w:rsidR="004E306A" w:rsidRPr="00FE7DE7">
        <w:rPr>
          <w:rFonts w:ascii="Comic Sans MS" w:hAnsi="Comic Sans MS"/>
          <w:sz w:val="28"/>
          <w:szCs w:val="28"/>
        </w:rPr>
        <w:t>.</w:t>
      </w:r>
    </w:p>
    <w:p w:rsidR="004E306A" w:rsidRPr="00FE7DE7" w:rsidRDefault="004E306A" w:rsidP="00FE7DE7">
      <w:pPr>
        <w:pStyle w:val="Prrafodelista"/>
        <w:ind w:left="1440"/>
        <w:jc w:val="both"/>
        <w:rPr>
          <w:rFonts w:ascii="Comic Sans MS" w:hAnsi="Comic Sans MS"/>
          <w:sz w:val="28"/>
          <w:szCs w:val="28"/>
        </w:rPr>
      </w:pPr>
    </w:p>
    <w:p w:rsidR="004E306A" w:rsidRDefault="004E306A" w:rsidP="00FE7DE7">
      <w:pPr>
        <w:pStyle w:val="Prrafodelista"/>
        <w:numPr>
          <w:ilvl w:val="0"/>
          <w:numId w:val="1"/>
        </w:numPr>
        <w:jc w:val="both"/>
        <w:rPr>
          <w:rFonts w:ascii="Comic Sans MS" w:hAnsi="Comic Sans MS"/>
          <w:sz w:val="28"/>
          <w:szCs w:val="28"/>
        </w:rPr>
      </w:pPr>
      <w:r w:rsidRPr="00FE7DE7">
        <w:rPr>
          <w:rFonts w:ascii="Comic Sans MS" w:hAnsi="Comic Sans MS"/>
          <w:b/>
          <w:sz w:val="28"/>
          <w:szCs w:val="28"/>
        </w:rPr>
        <w:t>Correspondencia grafía – cantidad</w:t>
      </w:r>
      <w:r w:rsidRPr="00FE7DE7">
        <w:rPr>
          <w:rFonts w:ascii="Comic Sans MS" w:hAnsi="Comic Sans MS"/>
          <w:sz w:val="28"/>
          <w:szCs w:val="28"/>
        </w:rPr>
        <w:t>. El conteo le ayuda a establecer correspondencias entre la cantidad y su correspondiente grafía. Esto también hay que llevarlo a cabo diariamente mediante diversas actividades, por ejemplo, ensartar tantas piezas como me indique el número o a la inversa.</w:t>
      </w:r>
    </w:p>
    <w:p w:rsidR="002575BB" w:rsidRPr="00FE7DE7" w:rsidRDefault="002575BB" w:rsidP="002575BB">
      <w:pPr>
        <w:pStyle w:val="Prrafodelista"/>
        <w:jc w:val="both"/>
        <w:rPr>
          <w:rFonts w:ascii="Comic Sans MS" w:hAnsi="Comic Sans MS"/>
          <w:sz w:val="28"/>
          <w:szCs w:val="28"/>
        </w:rPr>
      </w:pPr>
    </w:p>
    <w:p w:rsidR="002575BB" w:rsidRDefault="004E306A" w:rsidP="002575BB">
      <w:pPr>
        <w:pStyle w:val="Prrafodelista"/>
        <w:numPr>
          <w:ilvl w:val="0"/>
          <w:numId w:val="1"/>
        </w:numPr>
        <w:jc w:val="both"/>
        <w:rPr>
          <w:rFonts w:ascii="Comic Sans MS" w:hAnsi="Comic Sans MS"/>
          <w:sz w:val="28"/>
          <w:szCs w:val="28"/>
        </w:rPr>
      </w:pPr>
      <w:r w:rsidRPr="00FE7DE7">
        <w:rPr>
          <w:rFonts w:ascii="Comic Sans MS" w:hAnsi="Comic Sans MS"/>
          <w:b/>
          <w:sz w:val="28"/>
          <w:szCs w:val="28"/>
        </w:rPr>
        <w:t>Subitización.</w:t>
      </w:r>
      <w:r w:rsidRPr="00FE7DE7">
        <w:rPr>
          <w:rFonts w:ascii="Comic Sans MS" w:hAnsi="Comic Sans MS"/>
          <w:sz w:val="28"/>
          <w:szCs w:val="28"/>
        </w:rPr>
        <w:t xml:space="preserve"> Gracias a ella hacemos lectura de configuraciones hasta el número 10, por ejemplo. Una actividad para trabajarla pueden ser las tarjetas con puntos o formas en distintas posiciones que el alumnado tiene que decir cuántas hay.</w:t>
      </w:r>
    </w:p>
    <w:p w:rsidR="002575BB" w:rsidRPr="002575BB" w:rsidRDefault="002575BB" w:rsidP="002575BB">
      <w:pPr>
        <w:pStyle w:val="Prrafodelista"/>
        <w:rPr>
          <w:rFonts w:ascii="Comic Sans MS" w:hAnsi="Comic Sans MS"/>
          <w:sz w:val="28"/>
          <w:szCs w:val="28"/>
        </w:rPr>
      </w:pPr>
    </w:p>
    <w:p w:rsidR="004E306A" w:rsidRDefault="004E306A" w:rsidP="002575BB">
      <w:pPr>
        <w:pStyle w:val="Prrafodelista"/>
        <w:numPr>
          <w:ilvl w:val="0"/>
          <w:numId w:val="1"/>
        </w:numPr>
        <w:jc w:val="both"/>
        <w:rPr>
          <w:rFonts w:ascii="Comic Sans MS" w:hAnsi="Comic Sans MS"/>
          <w:sz w:val="28"/>
          <w:szCs w:val="28"/>
        </w:rPr>
      </w:pPr>
      <w:r w:rsidRPr="002575BB">
        <w:rPr>
          <w:rFonts w:ascii="Comic Sans MS" w:hAnsi="Comic Sans MS"/>
          <w:b/>
          <w:sz w:val="28"/>
          <w:szCs w:val="28"/>
        </w:rPr>
        <w:t>Sentido del número</w:t>
      </w:r>
      <w:r w:rsidRPr="002575BB">
        <w:rPr>
          <w:rFonts w:ascii="Comic Sans MS" w:hAnsi="Comic Sans MS"/>
          <w:sz w:val="28"/>
          <w:szCs w:val="28"/>
        </w:rPr>
        <w:t>. Para conseguir esta destreza podemos emplear materi</w:t>
      </w:r>
      <w:r w:rsidR="002575BB">
        <w:rPr>
          <w:rFonts w:ascii="Comic Sans MS" w:hAnsi="Comic Sans MS"/>
          <w:sz w:val="28"/>
          <w:szCs w:val="28"/>
        </w:rPr>
        <w:t>a</w:t>
      </w:r>
      <w:r w:rsidRPr="002575BB">
        <w:rPr>
          <w:rFonts w:ascii="Comic Sans MS" w:hAnsi="Comic Sans MS"/>
          <w:sz w:val="28"/>
          <w:szCs w:val="28"/>
        </w:rPr>
        <w:t xml:space="preserve">les que nos ayuden a la descomposición de un número, </w:t>
      </w:r>
      <w:proofErr w:type="gramStart"/>
      <w:r w:rsidRPr="002575BB">
        <w:rPr>
          <w:rFonts w:ascii="Comic Sans MS" w:hAnsi="Comic Sans MS"/>
          <w:sz w:val="28"/>
          <w:szCs w:val="28"/>
        </w:rPr>
        <w:t>como</w:t>
      </w:r>
      <w:proofErr w:type="gramEnd"/>
      <w:r w:rsidRPr="002575BB">
        <w:rPr>
          <w:rFonts w:ascii="Comic Sans MS" w:hAnsi="Comic Sans MS"/>
          <w:sz w:val="28"/>
          <w:szCs w:val="28"/>
        </w:rPr>
        <w:t xml:space="preserve"> por ejemplo, los vecinos o los amigos del 10. Como estrategias para llevarla a cabo, podemos utilizar el reparto regular, como puede ser un repart</w:t>
      </w:r>
      <w:r w:rsidR="002575BB">
        <w:rPr>
          <w:rFonts w:ascii="Comic Sans MS" w:hAnsi="Comic Sans MS"/>
          <w:sz w:val="28"/>
          <w:szCs w:val="28"/>
        </w:rPr>
        <w:t xml:space="preserve">o uniforme en dos partes; o </w:t>
      </w:r>
      <w:r w:rsidRPr="002575BB">
        <w:rPr>
          <w:rFonts w:ascii="Comic Sans MS" w:hAnsi="Comic Sans MS"/>
          <w:sz w:val="28"/>
          <w:szCs w:val="28"/>
        </w:rPr>
        <w:t>el reparto irregular y libre en dos o tres partes.</w:t>
      </w:r>
    </w:p>
    <w:p w:rsidR="002575BB" w:rsidRPr="002575BB" w:rsidRDefault="002575BB" w:rsidP="002575BB">
      <w:pPr>
        <w:pStyle w:val="Prrafodelista"/>
        <w:rPr>
          <w:rFonts w:ascii="Comic Sans MS" w:hAnsi="Comic Sans MS"/>
          <w:sz w:val="28"/>
          <w:szCs w:val="28"/>
        </w:rPr>
      </w:pPr>
    </w:p>
    <w:p w:rsidR="004E306A" w:rsidRDefault="004E306A" w:rsidP="002575BB">
      <w:pPr>
        <w:pStyle w:val="Prrafodelista"/>
        <w:numPr>
          <w:ilvl w:val="0"/>
          <w:numId w:val="1"/>
        </w:numPr>
        <w:jc w:val="both"/>
        <w:rPr>
          <w:rFonts w:ascii="Comic Sans MS" w:hAnsi="Comic Sans MS"/>
          <w:sz w:val="28"/>
          <w:szCs w:val="28"/>
        </w:rPr>
      </w:pPr>
      <w:r w:rsidRPr="002575BB">
        <w:rPr>
          <w:rFonts w:ascii="Comic Sans MS" w:hAnsi="Comic Sans MS"/>
          <w:sz w:val="28"/>
          <w:szCs w:val="28"/>
        </w:rPr>
        <w:t xml:space="preserve">Trabajando esto de forma continua, sistemática y diariamente podemos llegar fácilmente a la transformación </w:t>
      </w:r>
      <w:r w:rsidRPr="002575BB">
        <w:rPr>
          <w:rFonts w:ascii="Comic Sans MS" w:hAnsi="Comic Sans MS"/>
          <w:sz w:val="28"/>
          <w:szCs w:val="28"/>
        </w:rPr>
        <w:lastRenderedPageBreak/>
        <w:t xml:space="preserve">de los números, como puede ser la </w:t>
      </w:r>
      <w:r w:rsidRPr="002575BB">
        <w:rPr>
          <w:rFonts w:ascii="Comic Sans MS" w:hAnsi="Comic Sans MS"/>
          <w:b/>
          <w:sz w:val="28"/>
          <w:szCs w:val="28"/>
        </w:rPr>
        <w:t>suma.</w:t>
      </w:r>
      <w:r w:rsidRPr="002575BB">
        <w:rPr>
          <w:rFonts w:ascii="Comic Sans MS" w:hAnsi="Comic Sans MS"/>
          <w:sz w:val="28"/>
          <w:szCs w:val="28"/>
        </w:rPr>
        <w:t xml:space="preserve"> Para ello empleamos la tabla de sumar.</w:t>
      </w:r>
    </w:p>
    <w:p w:rsidR="002575BB" w:rsidRPr="002575BB" w:rsidRDefault="002575BB" w:rsidP="002575BB">
      <w:pPr>
        <w:pStyle w:val="Prrafodelista"/>
        <w:rPr>
          <w:rFonts w:ascii="Comic Sans MS" w:hAnsi="Comic Sans MS"/>
          <w:sz w:val="28"/>
          <w:szCs w:val="28"/>
        </w:rPr>
      </w:pPr>
    </w:p>
    <w:p w:rsidR="004E306A" w:rsidRDefault="004E306A" w:rsidP="002575BB">
      <w:pPr>
        <w:pStyle w:val="Prrafodelista"/>
        <w:numPr>
          <w:ilvl w:val="0"/>
          <w:numId w:val="1"/>
        </w:numPr>
        <w:jc w:val="both"/>
        <w:rPr>
          <w:rFonts w:ascii="Comic Sans MS" w:hAnsi="Comic Sans MS"/>
          <w:sz w:val="28"/>
          <w:szCs w:val="28"/>
        </w:rPr>
      </w:pPr>
      <w:r w:rsidRPr="002575BB">
        <w:rPr>
          <w:rFonts w:ascii="Comic Sans MS" w:hAnsi="Comic Sans MS"/>
          <w:b/>
          <w:sz w:val="28"/>
          <w:szCs w:val="28"/>
        </w:rPr>
        <w:t>Geometría.</w:t>
      </w:r>
      <w:r w:rsidRPr="002575BB">
        <w:rPr>
          <w:rFonts w:ascii="Comic Sans MS" w:hAnsi="Comic Sans MS"/>
          <w:sz w:val="28"/>
          <w:szCs w:val="28"/>
        </w:rPr>
        <w:t xml:space="preserve"> Ésta </w:t>
      </w:r>
      <w:r w:rsidR="002575BB">
        <w:rPr>
          <w:rFonts w:ascii="Comic Sans MS" w:hAnsi="Comic Sans MS"/>
          <w:sz w:val="28"/>
          <w:szCs w:val="28"/>
        </w:rPr>
        <w:t>también se puede</w:t>
      </w:r>
      <w:r w:rsidRPr="002575BB">
        <w:rPr>
          <w:rFonts w:ascii="Comic Sans MS" w:hAnsi="Comic Sans MS"/>
          <w:sz w:val="28"/>
          <w:szCs w:val="28"/>
        </w:rPr>
        <w:t xml:space="preserve"> trabajar mediante la metodología ABN. Para ello primero hacemos una exploración del espacio, para pasar a la identificación de figuras planas elementales y posteriormente identificarlas en el mundo real.</w:t>
      </w:r>
    </w:p>
    <w:p w:rsidR="002575BB" w:rsidRPr="002575BB" w:rsidRDefault="002575BB" w:rsidP="002575BB">
      <w:pPr>
        <w:pStyle w:val="Prrafodelista"/>
        <w:rPr>
          <w:rFonts w:ascii="Comic Sans MS" w:hAnsi="Comic Sans MS"/>
          <w:sz w:val="28"/>
          <w:szCs w:val="28"/>
        </w:rPr>
      </w:pPr>
    </w:p>
    <w:p w:rsidR="004E306A" w:rsidRPr="002575BB" w:rsidRDefault="004E306A" w:rsidP="002575BB">
      <w:pPr>
        <w:pStyle w:val="Prrafodelista"/>
        <w:numPr>
          <w:ilvl w:val="0"/>
          <w:numId w:val="1"/>
        </w:numPr>
        <w:jc w:val="both"/>
        <w:rPr>
          <w:rFonts w:ascii="Comic Sans MS" w:hAnsi="Comic Sans MS"/>
          <w:sz w:val="28"/>
          <w:szCs w:val="28"/>
        </w:rPr>
      </w:pPr>
      <w:r w:rsidRPr="002575BB">
        <w:rPr>
          <w:rFonts w:ascii="Comic Sans MS" w:hAnsi="Comic Sans MS"/>
          <w:b/>
          <w:sz w:val="28"/>
          <w:szCs w:val="28"/>
        </w:rPr>
        <w:t>Series.</w:t>
      </w:r>
      <w:r w:rsidRPr="002575BB">
        <w:rPr>
          <w:rFonts w:ascii="Comic Sans MS" w:hAnsi="Comic Sans MS"/>
          <w:sz w:val="28"/>
          <w:szCs w:val="28"/>
        </w:rPr>
        <w:t xml:space="preserve"> La realización de series es otra de las estrategias que nos permite este método, ya sean de 2, 3 </w:t>
      </w:r>
      <w:proofErr w:type="spellStart"/>
      <w:r w:rsidRPr="002575BB">
        <w:rPr>
          <w:rFonts w:ascii="Comic Sans MS" w:hAnsi="Comic Sans MS"/>
          <w:sz w:val="28"/>
          <w:szCs w:val="28"/>
        </w:rPr>
        <w:t>ó</w:t>
      </w:r>
      <w:proofErr w:type="spellEnd"/>
      <w:r w:rsidRPr="002575BB">
        <w:rPr>
          <w:rFonts w:ascii="Comic Sans MS" w:hAnsi="Comic Sans MS"/>
          <w:sz w:val="28"/>
          <w:szCs w:val="28"/>
        </w:rPr>
        <w:t xml:space="preserve"> más elementos. Pueden ser series de elementos: figuras geométricas, colores, </w:t>
      </w:r>
      <w:proofErr w:type="spellStart"/>
      <w:r w:rsidRPr="002575BB">
        <w:rPr>
          <w:rFonts w:ascii="Comic Sans MS" w:hAnsi="Comic Sans MS"/>
          <w:sz w:val="28"/>
          <w:szCs w:val="28"/>
        </w:rPr>
        <w:t>etc</w:t>
      </w:r>
      <w:proofErr w:type="spellEnd"/>
      <w:r w:rsidRPr="002575BB">
        <w:rPr>
          <w:rFonts w:ascii="Comic Sans MS" w:hAnsi="Comic Sans MS"/>
          <w:sz w:val="28"/>
          <w:szCs w:val="28"/>
        </w:rPr>
        <w:t xml:space="preserve">; e incluso series numéricas ascendentes o </w:t>
      </w:r>
      <w:proofErr w:type="spellStart"/>
      <w:r w:rsidRPr="002575BB">
        <w:rPr>
          <w:rFonts w:ascii="Comic Sans MS" w:hAnsi="Comic Sans MS"/>
          <w:sz w:val="28"/>
          <w:szCs w:val="28"/>
        </w:rPr>
        <w:t>descendentes</w:t>
      </w:r>
      <w:proofErr w:type="spellEnd"/>
      <w:r w:rsidRPr="002575BB">
        <w:rPr>
          <w:rFonts w:ascii="Comic Sans MS" w:hAnsi="Comic Sans MS"/>
          <w:sz w:val="28"/>
          <w:szCs w:val="28"/>
        </w:rPr>
        <w:t>.</w:t>
      </w:r>
    </w:p>
    <w:p w:rsidR="002575BB" w:rsidRDefault="002575BB" w:rsidP="00FE7DE7">
      <w:pPr>
        <w:jc w:val="both"/>
        <w:rPr>
          <w:rFonts w:ascii="Comic Sans MS" w:hAnsi="Comic Sans MS"/>
          <w:sz w:val="28"/>
          <w:szCs w:val="28"/>
        </w:rPr>
      </w:pPr>
    </w:p>
    <w:p w:rsidR="00FE7DE7" w:rsidRPr="00FE7DE7" w:rsidRDefault="00FE7DE7" w:rsidP="002575BB">
      <w:pPr>
        <w:ind w:firstLine="708"/>
        <w:jc w:val="both"/>
        <w:rPr>
          <w:rFonts w:ascii="Comic Sans MS" w:hAnsi="Comic Sans MS"/>
          <w:sz w:val="28"/>
          <w:szCs w:val="28"/>
        </w:rPr>
      </w:pPr>
      <w:r w:rsidRPr="00FE7DE7">
        <w:rPr>
          <w:rFonts w:ascii="Comic Sans MS" w:hAnsi="Comic Sans MS"/>
          <w:sz w:val="28"/>
          <w:szCs w:val="28"/>
        </w:rPr>
        <w:t xml:space="preserve">Comentar que son numerosos los materiales que se pueden </w:t>
      </w:r>
      <w:r w:rsidR="002575BB" w:rsidRPr="00FE7DE7">
        <w:rPr>
          <w:rFonts w:ascii="Comic Sans MS" w:hAnsi="Comic Sans MS"/>
          <w:sz w:val="28"/>
          <w:szCs w:val="28"/>
        </w:rPr>
        <w:t>emplear,</w:t>
      </w:r>
      <w:r w:rsidRPr="00FE7DE7">
        <w:rPr>
          <w:rFonts w:ascii="Comic Sans MS" w:hAnsi="Comic Sans MS"/>
          <w:sz w:val="28"/>
          <w:szCs w:val="28"/>
        </w:rPr>
        <w:t xml:space="preserve"> así como numerosas también las actividades a desarrollar para llevar a cabo esta metodología basada en números.</w:t>
      </w:r>
    </w:p>
    <w:p w:rsidR="00FE7DE7" w:rsidRPr="00FE7DE7" w:rsidRDefault="00FE7DE7" w:rsidP="00FE7DE7">
      <w:pPr>
        <w:jc w:val="both"/>
        <w:rPr>
          <w:rFonts w:ascii="Comic Sans MS" w:hAnsi="Comic Sans MS"/>
          <w:sz w:val="28"/>
          <w:szCs w:val="28"/>
        </w:rPr>
      </w:pPr>
    </w:p>
    <w:p w:rsidR="004E306A" w:rsidRPr="00FE7DE7" w:rsidRDefault="00FE7DE7" w:rsidP="002575BB">
      <w:pPr>
        <w:ind w:firstLine="708"/>
        <w:jc w:val="both"/>
        <w:rPr>
          <w:rFonts w:ascii="Comic Sans MS" w:hAnsi="Comic Sans MS"/>
          <w:sz w:val="28"/>
          <w:szCs w:val="28"/>
        </w:rPr>
      </w:pPr>
      <w:r w:rsidRPr="00FE7DE7">
        <w:rPr>
          <w:rFonts w:ascii="Comic Sans MS" w:hAnsi="Comic Sans MS"/>
          <w:sz w:val="28"/>
          <w:szCs w:val="28"/>
        </w:rPr>
        <w:t>Para finalizar me gustaría resaltar algunas ventajas que presenta este algoritmo ABN:</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El alumnado aprende más rápido y mejor.</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Mejora la capacidad de cálculo mental y estimación.</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Incrementa la capacidad de resolución de problemas.</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Emplea sus propios procedimientos y estrategias de resolución. Cada uno realiza los cálculos con los pasos que les son necesarios.</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Desaparecen todas las dificultades y obstáculos del método tradicional.</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Mejora la actitud de los estudiantes hacia las matemáticas.</w:t>
      </w:r>
    </w:p>
    <w:p w:rsidR="00FE7DE7" w:rsidRPr="00FE7DE7" w:rsidRDefault="00FE7DE7" w:rsidP="002575BB">
      <w:pPr>
        <w:ind w:firstLine="708"/>
        <w:jc w:val="both"/>
        <w:rPr>
          <w:rFonts w:ascii="Comic Sans MS" w:hAnsi="Comic Sans MS"/>
          <w:sz w:val="28"/>
          <w:szCs w:val="28"/>
        </w:rPr>
      </w:pPr>
      <w:r w:rsidRPr="00FE7DE7">
        <w:rPr>
          <w:rFonts w:ascii="Comic Sans MS" w:hAnsi="Comic Sans MS"/>
          <w:sz w:val="28"/>
          <w:szCs w:val="28"/>
        </w:rPr>
        <w:lastRenderedPageBreak/>
        <w:t>Aunque no son todo ventajas, como desventajas podemos destacar:</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Necesidad de formación por parte de los docentes.</w:t>
      </w:r>
    </w:p>
    <w:p w:rsidR="00FE7DE7" w:rsidRPr="00FE7DE7" w:rsidRDefault="00FE7DE7" w:rsidP="00FE7DE7">
      <w:pPr>
        <w:pStyle w:val="Prrafodelista"/>
        <w:numPr>
          <w:ilvl w:val="0"/>
          <w:numId w:val="1"/>
        </w:numPr>
        <w:jc w:val="both"/>
        <w:rPr>
          <w:rFonts w:ascii="Comic Sans MS" w:hAnsi="Comic Sans MS"/>
          <w:sz w:val="28"/>
          <w:szCs w:val="28"/>
        </w:rPr>
      </w:pPr>
      <w:r w:rsidRPr="00FE7DE7">
        <w:rPr>
          <w:rFonts w:ascii="Comic Sans MS" w:hAnsi="Comic Sans MS"/>
          <w:sz w:val="28"/>
          <w:szCs w:val="28"/>
        </w:rPr>
        <w:t>Implicación de todo el claustro de profesores.</w:t>
      </w:r>
    </w:p>
    <w:p w:rsidR="002575BB" w:rsidRDefault="002575BB" w:rsidP="00FE7DE7">
      <w:pPr>
        <w:jc w:val="both"/>
        <w:rPr>
          <w:rFonts w:ascii="Comic Sans MS" w:hAnsi="Comic Sans MS"/>
          <w:sz w:val="28"/>
          <w:szCs w:val="28"/>
        </w:rPr>
      </w:pPr>
    </w:p>
    <w:p w:rsidR="00FE7DE7" w:rsidRDefault="00FE7DE7" w:rsidP="002575BB">
      <w:pPr>
        <w:ind w:firstLine="708"/>
        <w:jc w:val="both"/>
        <w:rPr>
          <w:rFonts w:ascii="Comic Sans MS" w:hAnsi="Comic Sans MS"/>
          <w:sz w:val="28"/>
          <w:szCs w:val="28"/>
        </w:rPr>
      </w:pPr>
      <w:r w:rsidRPr="00FE7DE7">
        <w:rPr>
          <w:rFonts w:ascii="Comic Sans MS" w:hAnsi="Comic Sans MS"/>
          <w:sz w:val="28"/>
          <w:szCs w:val="28"/>
        </w:rPr>
        <w:t>Con estas ventajas y desventajas terminamos la presente tarea. Como podemos observar este método tiene más ventajas que inconvenientes, aunque estos puede</w:t>
      </w:r>
      <w:r w:rsidR="002575BB">
        <w:rPr>
          <w:rFonts w:ascii="Comic Sans MS" w:hAnsi="Comic Sans MS"/>
          <w:sz w:val="28"/>
          <w:szCs w:val="28"/>
        </w:rPr>
        <w:t>n</w:t>
      </w:r>
      <w:r w:rsidRPr="00FE7DE7">
        <w:rPr>
          <w:rFonts w:ascii="Comic Sans MS" w:hAnsi="Comic Sans MS"/>
          <w:sz w:val="28"/>
          <w:szCs w:val="28"/>
        </w:rPr>
        <w:t xml:space="preserve"> ser un gran hándicap, porque </w:t>
      </w:r>
      <w:r w:rsidR="002575BB" w:rsidRPr="00FE7DE7">
        <w:rPr>
          <w:rFonts w:ascii="Comic Sans MS" w:hAnsi="Comic Sans MS"/>
          <w:sz w:val="28"/>
          <w:szCs w:val="28"/>
        </w:rPr>
        <w:t>necesitamos</w:t>
      </w:r>
      <w:r w:rsidRPr="00FE7DE7">
        <w:rPr>
          <w:rFonts w:ascii="Comic Sans MS" w:hAnsi="Comic Sans MS"/>
          <w:sz w:val="28"/>
          <w:szCs w:val="28"/>
        </w:rPr>
        <w:t xml:space="preserve"> la implicación de todo el profesorado del centro, ya que de nada vale que en un curso se trab</w:t>
      </w:r>
      <w:r w:rsidR="002575BB">
        <w:rPr>
          <w:rFonts w:ascii="Comic Sans MS" w:hAnsi="Comic Sans MS"/>
          <w:sz w:val="28"/>
          <w:szCs w:val="28"/>
        </w:rPr>
        <w:t>aje el ABN y en el siguiente no, desaprovechando así las numerosas potencialidades del método, además de ser poco favorable para el alumnado que vivencia dicha situación.</w:t>
      </w:r>
    </w:p>
    <w:p w:rsidR="002C0CBE" w:rsidRDefault="002C0CBE" w:rsidP="002C0CBE">
      <w:pPr>
        <w:jc w:val="both"/>
        <w:rPr>
          <w:rFonts w:ascii="Comic Sans MS" w:hAnsi="Comic Sans MS"/>
          <w:sz w:val="28"/>
          <w:szCs w:val="28"/>
        </w:rPr>
      </w:pPr>
    </w:p>
    <w:p w:rsidR="002C0CBE" w:rsidRPr="002C0CBE" w:rsidRDefault="002C0CBE" w:rsidP="002C0CBE">
      <w:pPr>
        <w:jc w:val="both"/>
        <w:rPr>
          <w:rFonts w:ascii="Comic Sans MS" w:hAnsi="Comic Sans MS"/>
          <w:b/>
          <w:sz w:val="28"/>
          <w:szCs w:val="28"/>
          <w:u w:val="single"/>
        </w:rPr>
      </w:pPr>
      <w:r w:rsidRPr="002C0CBE">
        <w:rPr>
          <w:rFonts w:ascii="Comic Sans MS" w:hAnsi="Comic Sans MS"/>
          <w:b/>
          <w:sz w:val="28"/>
          <w:szCs w:val="28"/>
          <w:u w:val="single"/>
        </w:rPr>
        <w:t>BIBLIOGRAFÍA:</w:t>
      </w:r>
    </w:p>
    <w:p w:rsidR="002C0CBE" w:rsidRPr="00FE7DE7" w:rsidRDefault="002C0CBE" w:rsidP="002C0CBE">
      <w:pPr>
        <w:jc w:val="both"/>
        <w:rPr>
          <w:rFonts w:ascii="Comic Sans MS" w:hAnsi="Comic Sans MS"/>
          <w:sz w:val="28"/>
          <w:szCs w:val="28"/>
        </w:rPr>
      </w:pPr>
    </w:p>
    <w:p w:rsidR="00FE7DE7" w:rsidRDefault="00680899" w:rsidP="00680899">
      <w:pPr>
        <w:pStyle w:val="Prrafodelista"/>
        <w:numPr>
          <w:ilvl w:val="0"/>
          <w:numId w:val="1"/>
        </w:numPr>
        <w:jc w:val="both"/>
        <w:rPr>
          <w:rFonts w:ascii="Comic Sans MS" w:hAnsi="Comic Sans MS"/>
          <w:sz w:val="28"/>
          <w:szCs w:val="28"/>
        </w:rPr>
      </w:pPr>
      <w:r>
        <w:rPr>
          <w:rFonts w:ascii="Comic Sans MS" w:hAnsi="Comic Sans MS"/>
          <w:sz w:val="28"/>
          <w:szCs w:val="28"/>
        </w:rPr>
        <w:t xml:space="preserve">Martínez Montero, J. y Sánchez Cortés, C.; (2011). </w:t>
      </w:r>
      <w:r w:rsidRPr="00680899">
        <w:rPr>
          <w:rFonts w:ascii="Comic Sans MS" w:hAnsi="Comic Sans MS"/>
          <w:i/>
          <w:sz w:val="28"/>
          <w:szCs w:val="28"/>
        </w:rPr>
        <w:t>Desarrollo y mejora de la inteligencia matemática en Educación Infantil. Madrid.</w:t>
      </w:r>
      <w:r>
        <w:rPr>
          <w:rFonts w:ascii="Comic Sans MS" w:hAnsi="Comic Sans MS"/>
          <w:sz w:val="28"/>
          <w:szCs w:val="28"/>
        </w:rPr>
        <w:t xml:space="preserve"> </w:t>
      </w:r>
      <w:proofErr w:type="spellStart"/>
      <w:r>
        <w:rPr>
          <w:rFonts w:ascii="Comic Sans MS" w:hAnsi="Comic Sans MS"/>
          <w:sz w:val="28"/>
          <w:szCs w:val="28"/>
        </w:rPr>
        <w:t>Wolters</w:t>
      </w:r>
      <w:proofErr w:type="spellEnd"/>
      <w:r>
        <w:rPr>
          <w:rFonts w:ascii="Comic Sans MS" w:hAnsi="Comic Sans MS"/>
          <w:sz w:val="28"/>
          <w:szCs w:val="28"/>
        </w:rPr>
        <w:t xml:space="preserve"> </w:t>
      </w:r>
      <w:proofErr w:type="spellStart"/>
      <w:r>
        <w:rPr>
          <w:rFonts w:ascii="Comic Sans MS" w:hAnsi="Comic Sans MS"/>
          <w:sz w:val="28"/>
          <w:szCs w:val="28"/>
        </w:rPr>
        <w:t>Kluwer</w:t>
      </w:r>
      <w:proofErr w:type="spellEnd"/>
      <w:r>
        <w:rPr>
          <w:rFonts w:ascii="Comic Sans MS" w:hAnsi="Comic Sans MS"/>
          <w:sz w:val="28"/>
          <w:szCs w:val="28"/>
        </w:rPr>
        <w:t>.</w:t>
      </w:r>
    </w:p>
    <w:p w:rsidR="00680899" w:rsidRPr="00680899" w:rsidRDefault="00680899" w:rsidP="00680899">
      <w:pPr>
        <w:jc w:val="both"/>
        <w:rPr>
          <w:rFonts w:ascii="Comic Sans MS" w:hAnsi="Comic Sans MS"/>
          <w:sz w:val="28"/>
          <w:szCs w:val="28"/>
        </w:rPr>
      </w:pPr>
      <w:bookmarkStart w:id="0" w:name="_GoBack"/>
      <w:bookmarkEnd w:id="0"/>
    </w:p>
    <w:sectPr w:rsidR="00680899" w:rsidRPr="00680899" w:rsidSect="002C0CBE">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5B" w:rsidRDefault="009E305B" w:rsidP="009E305B">
      <w:pPr>
        <w:spacing w:after="0" w:line="240" w:lineRule="auto"/>
      </w:pPr>
      <w:r>
        <w:separator/>
      </w:r>
    </w:p>
  </w:endnote>
  <w:endnote w:type="continuationSeparator" w:id="0">
    <w:p w:rsidR="009E305B" w:rsidRDefault="009E305B" w:rsidP="009E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30252"/>
      <w:docPartObj>
        <w:docPartGallery w:val="Page Numbers (Bottom of Page)"/>
        <w:docPartUnique/>
      </w:docPartObj>
    </w:sdtPr>
    <w:sdtEndPr/>
    <w:sdtContent>
      <w:p w:rsidR="002C0CBE" w:rsidRDefault="002C0CBE">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3" name="Cinta curv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C0CBE" w:rsidRDefault="002C0CBE">
                              <w:pPr>
                                <w:jc w:val="center"/>
                                <w:rPr>
                                  <w:color w:val="5B9BD5" w:themeColor="accent1"/>
                                </w:rPr>
                              </w:pPr>
                              <w:r>
                                <w:fldChar w:fldCharType="begin"/>
                              </w:r>
                              <w:r>
                                <w:instrText>PAGE    \* MERGEFORMAT</w:instrText>
                              </w:r>
                              <w:r>
                                <w:fldChar w:fldCharType="separate"/>
                              </w:r>
                              <w:r w:rsidR="00680899" w:rsidRPr="00680899">
                                <w:rPr>
                                  <w:noProof/>
                                  <w:color w:val="5B9BD5" w:themeColor="accent1"/>
                                </w:rPr>
                                <w:t>5</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 o:spid="_x0000_s1028"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Ao5GyXuQIAAIcFAAAO&#10;AAAAAAAAAAAAAAAAAC4CAABkcnMvZTJvRG9jLnhtbFBLAQItABQABgAIAAAAIQDnsWBL1wAAAAQB&#10;AAAPAAAAAAAAAAAAAAAAABMFAABkcnMvZG93bnJldi54bWxQSwUGAAAAAAQABADzAAAAFwYAAAAA&#10;" filled="f" fillcolor="#17365d" strokecolor="#71a0dc">
                  <v:textbox>
                    <w:txbxContent>
                      <w:p w:rsidR="002C0CBE" w:rsidRDefault="002C0CBE">
                        <w:pPr>
                          <w:jc w:val="center"/>
                          <w:rPr>
                            <w:color w:val="5B9BD5" w:themeColor="accent1"/>
                          </w:rPr>
                        </w:pPr>
                        <w:r>
                          <w:fldChar w:fldCharType="begin"/>
                        </w:r>
                        <w:r>
                          <w:instrText>PAGE    \* MERGEFORMAT</w:instrText>
                        </w:r>
                        <w:r>
                          <w:fldChar w:fldCharType="separate"/>
                        </w:r>
                        <w:r w:rsidR="00680899" w:rsidRPr="00680899">
                          <w:rPr>
                            <w:noProof/>
                            <w:color w:val="5B9BD5" w:themeColor="accent1"/>
                          </w:rPr>
                          <w:t>5</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5B" w:rsidRDefault="009E305B" w:rsidP="009E305B">
      <w:pPr>
        <w:spacing w:after="0" w:line="240" w:lineRule="auto"/>
      </w:pPr>
      <w:r>
        <w:separator/>
      </w:r>
    </w:p>
  </w:footnote>
  <w:footnote w:type="continuationSeparator" w:id="0">
    <w:p w:rsidR="009E305B" w:rsidRDefault="009E305B" w:rsidP="009E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5B" w:rsidRPr="009E305B" w:rsidRDefault="009E305B">
    <w:pPr>
      <w:pStyle w:val="Encabezado"/>
      <w:rPr>
        <w:rFonts w:ascii="Comic Sans MS" w:hAnsi="Comic Sans MS"/>
        <w:i/>
        <w:sz w:val="24"/>
        <w:szCs w:val="24"/>
        <w:u w:val="single"/>
      </w:rPr>
    </w:pPr>
    <w:r>
      <w:rPr>
        <w:rFonts w:ascii="Comic Sans MS" w:hAnsi="Comic Sans MS"/>
        <w:i/>
        <w:sz w:val="24"/>
        <w:szCs w:val="24"/>
        <w:u w:val="single"/>
      </w:rPr>
      <w:tab/>
    </w:r>
    <w:r>
      <w:rPr>
        <w:rFonts w:ascii="Comic Sans MS" w:hAnsi="Comic Sans MS"/>
        <w:i/>
        <w:sz w:val="24"/>
        <w:szCs w:val="24"/>
        <w:u w:val="single"/>
      </w:rPr>
      <w:tab/>
    </w:r>
    <w:r w:rsidRPr="009E305B">
      <w:rPr>
        <w:rFonts w:ascii="Comic Sans MS" w:hAnsi="Comic Sans MS"/>
        <w:i/>
        <w:sz w:val="24"/>
        <w:szCs w:val="24"/>
        <w:u w:val="single"/>
      </w:rPr>
      <w:t>Estrategias de aplicación al aula ABN.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A04E2"/>
    <w:multiLevelType w:val="hybridMultilevel"/>
    <w:tmpl w:val="94D05BC4"/>
    <w:lvl w:ilvl="0" w:tplc="08A0339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87"/>
    <w:rsid w:val="000E3887"/>
    <w:rsid w:val="001E39A9"/>
    <w:rsid w:val="002575BB"/>
    <w:rsid w:val="002C0CBE"/>
    <w:rsid w:val="004E306A"/>
    <w:rsid w:val="00680899"/>
    <w:rsid w:val="00827216"/>
    <w:rsid w:val="009E305B"/>
    <w:rsid w:val="00FE7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B0317"/>
  <w15:chartTrackingRefBased/>
  <w15:docId w15:val="{4092F7F6-8DAB-4CD3-B942-553E9F94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9A9"/>
    <w:pPr>
      <w:ind w:left="720"/>
      <w:contextualSpacing/>
    </w:pPr>
  </w:style>
  <w:style w:type="paragraph" w:styleId="Encabezado">
    <w:name w:val="header"/>
    <w:basedOn w:val="Normal"/>
    <w:link w:val="EncabezadoCar"/>
    <w:uiPriority w:val="99"/>
    <w:unhideWhenUsed/>
    <w:rsid w:val="009E3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05B"/>
  </w:style>
  <w:style w:type="paragraph" w:styleId="Piedepgina">
    <w:name w:val="footer"/>
    <w:basedOn w:val="Normal"/>
    <w:link w:val="PiedepginaCar"/>
    <w:uiPriority w:val="99"/>
    <w:unhideWhenUsed/>
    <w:rsid w:val="009E3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url?sa=i&amp;source=images&amp;cd=&amp;cad=rja&amp;uact=8&amp;ved=2ahUKEwi2zLaj7qvbAhUH0RQKHdM6D1IQjRx6BAgBEAU&amp;url=https://aprendiendomatematicas.com/algoritmos-abn/&amp;psig=AOvVaw0IZEb9srdmBJX2JlR0aSX8&amp;ust=15277156033735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0BE6-C083-47B5-8D57-16B40E9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fernandez silgado</dc:creator>
  <cp:keywords/>
  <dc:description/>
  <cp:lastModifiedBy>jose maria fernandez silgado</cp:lastModifiedBy>
  <cp:revision>3</cp:revision>
  <dcterms:created xsi:type="dcterms:W3CDTF">2018-05-29T20:24:00Z</dcterms:created>
  <dcterms:modified xsi:type="dcterms:W3CDTF">2018-05-30T05:46:00Z</dcterms:modified>
</cp:coreProperties>
</file>