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5079" w:rsidRPr="002509D3" w:rsidRDefault="004C4E25" w:rsidP="00D64719">
      <w:pPr>
        <w:pStyle w:val="Prrafodelista"/>
        <w:numPr>
          <w:ilvl w:val="0"/>
          <w:numId w:val="1"/>
        </w:numPr>
        <w:spacing w:line="276" w:lineRule="auto"/>
        <w:jc w:val="both"/>
        <w:rPr>
          <w:b/>
          <w:sz w:val="32"/>
        </w:rPr>
      </w:pPr>
      <w:r>
        <w:rPr>
          <w:b/>
          <w:sz w:val="32"/>
        </w:rPr>
        <w:t>CONTEXTUALIZACIÓN.</w:t>
      </w:r>
    </w:p>
    <w:p w:rsidR="00131BE4" w:rsidRDefault="004C4E25" w:rsidP="00D64719">
      <w:pPr>
        <w:pStyle w:val="Prrafodelista"/>
        <w:numPr>
          <w:ilvl w:val="1"/>
          <w:numId w:val="1"/>
        </w:numPr>
        <w:spacing w:line="276" w:lineRule="auto"/>
        <w:jc w:val="both"/>
        <w:rPr>
          <w:b/>
          <w:sz w:val="32"/>
        </w:rPr>
      </w:pPr>
      <w:r w:rsidRPr="00682D44">
        <w:rPr>
          <w:b/>
          <w:sz w:val="32"/>
        </w:rPr>
        <w:t xml:space="preserve">Concepto de lectura y escritura: </w:t>
      </w:r>
      <w:r>
        <w:rPr>
          <w:b/>
          <w:sz w:val="32"/>
        </w:rPr>
        <w:t>¿Qué entendemos por leer y por escribir un texto escrito?</w:t>
      </w:r>
    </w:p>
    <w:p w:rsidR="00682D44" w:rsidRDefault="00682D44" w:rsidP="00D64719">
      <w:pPr>
        <w:spacing w:line="276" w:lineRule="auto"/>
        <w:ind w:firstLine="708"/>
        <w:jc w:val="both"/>
        <w:rPr>
          <w:sz w:val="24"/>
        </w:rPr>
      </w:pPr>
      <w:r>
        <w:rPr>
          <w:sz w:val="24"/>
        </w:rPr>
        <w:t xml:space="preserve">La tradición escolar había distinguido siempre las actividades de lectura de las actividades de escritura. Siempre se creía que los niños y niñas aprendían primero a leer y después a escribir. Más adelante, leer y escribir fueron consideradas dos actividades que había que enseñar y se aprendían juntas, ya que se trataba de una misma actividad con dos fases, denominada lectoescritura. </w:t>
      </w:r>
    </w:p>
    <w:p w:rsidR="00682D44" w:rsidRDefault="00682D44" w:rsidP="00D64719">
      <w:pPr>
        <w:spacing w:line="276" w:lineRule="auto"/>
        <w:ind w:firstLine="709"/>
        <w:jc w:val="both"/>
        <w:rPr>
          <w:sz w:val="24"/>
        </w:rPr>
      </w:pPr>
      <w:r>
        <w:rPr>
          <w:sz w:val="24"/>
        </w:rPr>
        <w:t>Hoy sabemos un poco más acerca de la diferencia y la relación existente entre ambas actividades. Un mismo sujeto asume una posición diferente cuando desarrolla el papel de lector y el de escritor, ya que los conocimientos y procesos que se ponen en marcha a la hora de escribir o a la hora de leer no son los mismos. También sabemos que no necesariamente el leer precede al escribir (existen suficientes ejemplos de niños y niñas de 4 y 5 años que son capaces de formular por escrito un mensaje inteligible y después son incapaces de leerlo) y sí, en cambio, que un aprendizaje está relacionado con el otro, de manera que no obliga a mantenerlos separados en la escuela. Así sucede cuando los niños y niñas tienen que leer lo que han escrito o tienen que leer para después escribir, o tienen que corregir, o tantas otras prácticas en las que el leer y el escribir, o el escribir y el leer, se interrelacionan y fortalecen mutuamente su aprendizaje.</w:t>
      </w:r>
    </w:p>
    <w:p w:rsidR="00A7247F" w:rsidRPr="00D64719" w:rsidRDefault="00682D44" w:rsidP="00D64719">
      <w:pPr>
        <w:spacing w:line="276" w:lineRule="auto"/>
        <w:ind w:firstLine="708"/>
        <w:jc w:val="both"/>
        <w:rPr>
          <w:sz w:val="24"/>
        </w:rPr>
      </w:pPr>
      <w:r>
        <w:rPr>
          <w:sz w:val="24"/>
        </w:rPr>
        <w:t xml:space="preserve">Leer y escribir están interrelacionados fundamentalmente porque hacen referencia a un mismo hecho que es objeto de conocimiento: el texto escrito, entendido no como un código de transcripción del que habla, sino como un sistema de representación gráfica del lenguaje (Ferreiro, 1986) y, añade </w:t>
      </w:r>
      <w:proofErr w:type="spellStart"/>
      <w:r>
        <w:rPr>
          <w:sz w:val="24"/>
        </w:rPr>
        <w:t>Tolchinsky</w:t>
      </w:r>
      <w:proofErr w:type="spellEnd"/>
      <w:r>
        <w:rPr>
          <w:sz w:val="24"/>
        </w:rPr>
        <w:t xml:space="preserve"> (1993), del lenguaje que se escribe.</w:t>
      </w:r>
    </w:p>
    <w:p w:rsidR="003300BF" w:rsidRDefault="003300BF" w:rsidP="00D64719">
      <w:pPr>
        <w:spacing w:line="276" w:lineRule="auto"/>
        <w:ind w:firstLine="851"/>
        <w:jc w:val="both"/>
        <w:rPr>
          <w:sz w:val="24"/>
        </w:rPr>
      </w:pPr>
      <w:r>
        <w:rPr>
          <w:sz w:val="24"/>
        </w:rPr>
        <w:t>No escribimos exactamente igual que hablamos y la función de lo escrito es la de representar a lo largo del tiempo y a través del espacio enunciados con significado. Es lo que distingue la escritura del lenguaje escrito (</w:t>
      </w:r>
      <w:proofErr w:type="spellStart"/>
      <w:r>
        <w:rPr>
          <w:sz w:val="24"/>
        </w:rPr>
        <w:t>Tolchinsky</w:t>
      </w:r>
      <w:proofErr w:type="spellEnd"/>
      <w:r>
        <w:rPr>
          <w:sz w:val="24"/>
        </w:rPr>
        <w:t>, 1993).</w:t>
      </w:r>
    </w:p>
    <w:p w:rsidR="003300BF" w:rsidRDefault="003300BF" w:rsidP="00D64719">
      <w:pPr>
        <w:pStyle w:val="Prrafodelista"/>
        <w:numPr>
          <w:ilvl w:val="0"/>
          <w:numId w:val="3"/>
        </w:numPr>
        <w:spacing w:line="276" w:lineRule="auto"/>
        <w:jc w:val="both"/>
        <w:rPr>
          <w:sz w:val="24"/>
        </w:rPr>
      </w:pPr>
      <w:r>
        <w:rPr>
          <w:sz w:val="24"/>
        </w:rPr>
        <w:t xml:space="preserve">La escritura es la forma, el sistema de notación alfabética y el conjunto de caracteres y convenciones gráficas no alfabéticas (signos de puntuación, mayúsculas, subrayados, </w:t>
      </w:r>
      <w:proofErr w:type="spellStart"/>
      <w:r>
        <w:rPr>
          <w:sz w:val="24"/>
        </w:rPr>
        <w:t>etc</w:t>
      </w:r>
      <w:proofErr w:type="spellEnd"/>
      <w:r>
        <w:rPr>
          <w:sz w:val="24"/>
        </w:rPr>
        <w:t>).</w:t>
      </w:r>
    </w:p>
    <w:p w:rsidR="003300BF" w:rsidRDefault="003300BF" w:rsidP="00D64719">
      <w:pPr>
        <w:pStyle w:val="Prrafodelista"/>
        <w:numPr>
          <w:ilvl w:val="0"/>
          <w:numId w:val="3"/>
        </w:numPr>
        <w:spacing w:line="276" w:lineRule="auto"/>
        <w:jc w:val="both"/>
        <w:rPr>
          <w:sz w:val="24"/>
        </w:rPr>
      </w:pPr>
      <w:r>
        <w:rPr>
          <w:sz w:val="24"/>
        </w:rPr>
        <w:t>El lenguaje escrito es el instrumento, sometido a las condiciones de uso que constituyen las formas del discurso.</w:t>
      </w:r>
    </w:p>
    <w:p w:rsidR="003300BF" w:rsidRPr="003300BF" w:rsidRDefault="003300BF" w:rsidP="00D64719">
      <w:pPr>
        <w:pStyle w:val="Prrafodelista"/>
        <w:spacing w:line="276" w:lineRule="auto"/>
        <w:jc w:val="both"/>
        <w:rPr>
          <w:sz w:val="24"/>
        </w:rPr>
      </w:pPr>
    </w:p>
    <w:p w:rsidR="00CC240E" w:rsidRDefault="00CC240E" w:rsidP="00D64719">
      <w:pPr>
        <w:pStyle w:val="Prrafodelista"/>
        <w:numPr>
          <w:ilvl w:val="1"/>
          <w:numId w:val="1"/>
        </w:numPr>
        <w:spacing w:line="276" w:lineRule="auto"/>
        <w:jc w:val="both"/>
        <w:rPr>
          <w:b/>
          <w:sz w:val="32"/>
        </w:rPr>
      </w:pPr>
      <w:r w:rsidRPr="00682D44">
        <w:rPr>
          <w:b/>
          <w:sz w:val="32"/>
        </w:rPr>
        <w:t>¿</w:t>
      </w:r>
      <w:r w:rsidR="004C4E25">
        <w:rPr>
          <w:b/>
          <w:sz w:val="32"/>
        </w:rPr>
        <w:t>Q</w:t>
      </w:r>
      <w:r w:rsidR="004C4E25" w:rsidRPr="00682D44">
        <w:rPr>
          <w:b/>
          <w:sz w:val="32"/>
        </w:rPr>
        <w:t>ué entendemos por leer</w:t>
      </w:r>
      <w:r w:rsidRPr="00682D44">
        <w:rPr>
          <w:b/>
          <w:sz w:val="32"/>
        </w:rPr>
        <w:t>?</w:t>
      </w:r>
    </w:p>
    <w:p w:rsidR="0034645A" w:rsidRDefault="0034645A" w:rsidP="00D64719">
      <w:pPr>
        <w:spacing w:line="276" w:lineRule="auto"/>
        <w:ind w:firstLine="708"/>
        <w:jc w:val="both"/>
        <w:rPr>
          <w:sz w:val="24"/>
        </w:rPr>
      </w:pPr>
      <w:r>
        <w:rPr>
          <w:sz w:val="24"/>
        </w:rPr>
        <w:t>Leer es el proceso mediante el cual se comprende el texto escrito (definición de lectura basada en el modelo interactivo -Solé, 1987a-, en la que destaca la relevancia que tiene el término “comprensión”).</w:t>
      </w:r>
    </w:p>
    <w:p w:rsidR="0034645A" w:rsidRDefault="0034645A" w:rsidP="00D64719">
      <w:pPr>
        <w:spacing w:line="276" w:lineRule="auto"/>
        <w:ind w:firstLine="708"/>
        <w:jc w:val="both"/>
        <w:rPr>
          <w:sz w:val="24"/>
        </w:rPr>
      </w:pPr>
      <w:r>
        <w:rPr>
          <w:sz w:val="24"/>
        </w:rPr>
        <w:t>Según Isabel Solé (1987), la concepción de lectura como comprensión del texto escrito implica lo siguiente:</w:t>
      </w:r>
    </w:p>
    <w:p w:rsidR="0034645A" w:rsidRDefault="0034645A" w:rsidP="00D64719">
      <w:pPr>
        <w:pStyle w:val="Prrafodelista"/>
        <w:numPr>
          <w:ilvl w:val="0"/>
          <w:numId w:val="4"/>
        </w:numPr>
        <w:spacing w:line="276" w:lineRule="auto"/>
        <w:jc w:val="both"/>
        <w:rPr>
          <w:sz w:val="24"/>
        </w:rPr>
      </w:pPr>
      <w:r>
        <w:rPr>
          <w:sz w:val="24"/>
        </w:rPr>
        <w:t xml:space="preserve">Leer es un proceso activo, porque quien lee debe construir el significado del texto interactuando con él. Eso quiere decir que el significado que un escrito tiene para quien lo lee no es una réplica del </w:t>
      </w:r>
      <w:r>
        <w:rPr>
          <w:sz w:val="24"/>
        </w:rPr>
        <w:lastRenderedPageBreak/>
        <w:t>significado que el autor quiso darle, sino una construcción propia en la que se ven implicados el texto, los conocimientos previos del lector y los objetivos con los que se enfrenta.</w:t>
      </w:r>
    </w:p>
    <w:p w:rsidR="00D64719" w:rsidRDefault="00D64719" w:rsidP="00D64719">
      <w:pPr>
        <w:pStyle w:val="Prrafodelista"/>
        <w:spacing w:line="276" w:lineRule="auto"/>
        <w:jc w:val="both"/>
        <w:rPr>
          <w:sz w:val="24"/>
        </w:rPr>
      </w:pPr>
    </w:p>
    <w:p w:rsidR="00D64719" w:rsidRDefault="0034645A" w:rsidP="00D64719">
      <w:pPr>
        <w:pStyle w:val="Prrafodelista"/>
        <w:numPr>
          <w:ilvl w:val="0"/>
          <w:numId w:val="4"/>
        </w:numPr>
        <w:spacing w:line="276" w:lineRule="auto"/>
        <w:jc w:val="both"/>
        <w:rPr>
          <w:sz w:val="24"/>
        </w:rPr>
      </w:pPr>
      <w:r>
        <w:rPr>
          <w:sz w:val="24"/>
        </w:rPr>
        <w:t>Leer es conseguir un objetivo, ya que siempre leemos por algún motivo, con alguna finalidad. El objetivo determina tanto las estrategias que se ponen en marcha para la comprensión como el control de esta comprensión que de forma inconsciente se va ejerciendo durante toda la lectura. La interpretación que hacemos de los textos que leemos depende en gran medida del objetivo que perseguimos, ya que podemos leer un mismo texto con diferentes objetivos.</w:t>
      </w:r>
    </w:p>
    <w:p w:rsidR="00D64719" w:rsidRPr="00D64719" w:rsidRDefault="00D64719" w:rsidP="00D64719">
      <w:pPr>
        <w:spacing w:after="0" w:line="276" w:lineRule="auto"/>
        <w:jc w:val="both"/>
        <w:rPr>
          <w:sz w:val="24"/>
        </w:rPr>
      </w:pPr>
    </w:p>
    <w:p w:rsidR="0034645A" w:rsidRDefault="0034645A" w:rsidP="00D64719">
      <w:pPr>
        <w:pStyle w:val="Prrafodelista"/>
        <w:numPr>
          <w:ilvl w:val="0"/>
          <w:numId w:val="4"/>
        </w:numPr>
        <w:spacing w:line="276" w:lineRule="auto"/>
        <w:jc w:val="both"/>
        <w:rPr>
          <w:sz w:val="24"/>
        </w:rPr>
      </w:pPr>
      <w:r>
        <w:rPr>
          <w:sz w:val="24"/>
        </w:rPr>
        <w:t>Leer es un proceso de interacción entre quien lee y el texto. Quien lee debe hacerse suyo el texto, relacionándolo con lo que ya sabe; y, también debe adaptarse al texto, transformando sus conocimientos previos en funció</w:t>
      </w:r>
      <w:r w:rsidR="00D64719">
        <w:rPr>
          <w:sz w:val="24"/>
        </w:rPr>
        <w:t>n de las aportaciones del texto.</w:t>
      </w:r>
    </w:p>
    <w:p w:rsidR="00D64719" w:rsidRDefault="00D64719" w:rsidP="00D64719">
      <w:pPr>
        <w:pStyle w:val="Prrafodelista"/>
        <w:spacing w:line="276" w:lineRule="auto"/>
        <w:jc w:val="both"/>
        <w:rPr>
          <w:sz w:val="24"/>
        </w:rPr>
      </w:pPr>
    </w:p>
    <w:p w:rsidR="0034645A" w:rsidRDefault="0034645A" w:rsidP="00D64719">
      <w:pPr>
        <w:pStyle w:val="Prrafodelista"/>
        <w:numPr>
          <w:ilvl w:val="0"/>
          <w:numId w:val="4"/>
        </w:numPr>
        <w:spacing w:line="276" w:lineRule="auto"/>
        <w:jc w:val="both"/>
        <w:rPr>
          <w:sz w:val="24"/>
        </w:rPr>
      </w:pPr>
      <w:r>
        <w:rPr>
          <w:sz w:val="24"/>
        </w:rPr>
        <w:t>Leer es implicarse en un proceso de predicción e inferencia continua. este proceso se basa en la información que aporta el texto y en el propio bagaje, y en un proceso que permite afirmar o rechazar las predicciones e inferencias realizadas. La persona que lee formula una hipótesis sobre el significado del texto que leerá y también de sus partes mientras va leyendo, a partir de algún elemento del texto y en función de sus conocimientos previos, intereses y propósitos. A medida que el lector o lectora va leyendo, verifica o refuta la hipótesis inicial y, al mismo tiempo, elabora nuevas hipótesis para poder seguir leyendo. Como señala Solé, con mucha frecuencia no somos conscientes de este proceso hasta que las predicciones no se cumplen, es decir, hasta que nos damos cuenta de que en el texto no encontramos lo que esperábamos. Ello significa que preveíamos algo, aunque no lo hubiéramos hecho explícito.</w:t>
      </w:r>
    </w:p>
    <w:p w:rsidR="0034645A" w:rsidRPr="0034645A" w:rsidRDefault="0034645A" w:rsidP="00D64719">
      <w:pPr>
        <w:pStyle w:val="Prrafodelista"/>
        <w:spacing w:line="276" w:lineRule="auto"/>
        <w:jc w:val="both"/>
        <w:rPr>
          <w:sz w:val="24"/>
        </w:rPr>
      </w:pPr>
    </w:p>
    <w:p w:rsidR="00CC240E" w:rsidRDefault="00CC240E" w:rsidP="00D64719">
      <w:pPr>
        <w:pStyle w:val="Prrafodelista"/>
        <w:numPr>
          <w:ilvl w:val="1"/>
          <w:numId w:val="1"/>
        </w:numPr>
        <w:spacing w:line="276" w:lineRule="auto"/>
        <w:jc w:val="both"/>
        <w:rPr>
          <w:b/>
          <w:sz w:val="32"/>
        </w:rPr>
      </w:pPr>
      <w:r w:rsidRPr="00682D44">
        <w:rPr>
          <w:b/>
          <w:sz w:val="32"/>
        </w:rPr>
        <w:t>¿</w:t>
      </w:r>
      <w:r w:rsidR="004C4E25">
        <w:rPr>
          <w:b/>
          <w:sz w:val="32"/>
        </w:rPr>
        <w:t>Q</w:t>
      </w:r>
      <w:r w:rsidR="004C4E25" w:rsidRPr="004C4E25">
        <w:rPr>
          <w:b/>
          <w:sz w:val="32"/>
        </w:rPr>
        <w:t>ué entendemos por escribir</w:t>
      </w:r>
      <w:r w:rsidRPr="004C4E25">
        <w:rPr>
          <w:b/>
          <w:sz w:val="32"/>
        </w:rPr>
        <w:t>?</w:t>
      </w:r>
    </w:p>
    <w:p w:rsidR="00FC68EA" w:rsidRDefault="00FC68EA" w:rsidP="00D64719">
      <w:pPr>
        <w:spacing w:line="276" w:lineRule="auto"/>
        <w:ind w:firstLine="708"/>
        <w:jc w:val="both"/>
        <w:rPr>
          <w:sz w:val="24"/>
        </w:rPr>
      </w:pPr>
      <w:r>
        <w:rPr>
          <w:sz w:val="24"/>
        </w:rPr>
        <w:t>Escribir es el proceso mediante el cual se produce el texto escrito. De esta definición destaca la relevancia que tiene la palabra “producción” del texto escrito. Producción en el sentido de elaboración del escrito, hecho que implica pensar en el receptor, en el mensaje, en la manera en que quiere manifestarse quien escribe, etc. Se trata de dar forma de escrito y reajustar todas las variables para conseguir un texto escrito portador del significado deseado por el autor.</w:t>
      </w:r>
    </w:p>
    <w:p w:rsidR="00FC68EA" w:rsidRDefault="00863BBF" w:rsidP="00D64719">
      <w:pPr>
        <w:spacing w:line="276" w:lineRule="auto"/>
        <w:ind w:firstLine="708"/>
        <w:jc w:val="both"/>
        <w:rPr>
          <w:sz w:val="24"/>
        </w:rPr>
      </w:pPr>
      <w:r>
        <w:rPr>
          <w:sz w:val="24"/>
        </w:rPr>
        <w:t>Cualquier actividad de escritura debe implicar el proceso completo de producción del texto, en el que intervienen tanto los aspectos de notación gráfica como los relacionados con el lenguaje, así como lo aspectos discursivos.</w:t>
      </w:r>
    </w:p>
    <w:p w:rsidR="00863BBF" w:rsidRDefault="00863BBF" w:rsidP="00D64719">
      <w:pPr>
        <w:spacing w:line="276" w:lineRule="auto"/>
        <w:ind w:firstLine="708"/>
        <w:jc w:val="both"/>
        <w:rPr>
          <w:sz w:val="24"/>
        </w:rPr>
      </w:pPr>
      <w:r>
        <w:rPr>
          <w:sz w:val="24"/>
        </w:rPr>
        <w:t xml:space="preserve">Anna Camps (1994) defiende que la situación discursiva que ofrece el trabajo por proyectos es lo que da sentido a la composición del texto y define el contexto (destinatario, emisor, finalidad) y que la composición del texto se desarrolla a través de diferentes subprocesos: planificación, </w:t>
      </w:r>
      <w:proofErr w:type="spellStart"/>
      <w:r>
        <w:rPr>
          <w:sz w:val="24"/>
        </w:rPr>
        <w:t>textualización</w:t>
      </w:r>
      <w:proofErr w:type="spellEnd"/>
      <w:r>
        <w:rPr>
          <w:sz w:val="24"/>
        </w:rPr>
        <w:t xml:space="preserve"> y revisión. Cada uno de estos subprocesos no se desarrolla necesariamente de forma lineal, sino que se va recurriendo a cada uno de ellos tantas veces como sea preciso y cada vez que se necesita. Es difícil establecer los límites que definen a cada uno de esos subprocesos, pero podemos decir que:</w:t>
      </w:r>
    </w:p>
    <w:p w:rsidR="00863BBF" w:rsidRDefault="00863BBF" w:rsidP="00D64719">
      <w:pPr>
        <w:pStyle w:val="Prrafodelista"/>
        <w:numPr>
          <w:ilvl w:val="0"/>
          <w:numId w:val="4"/>
        </w:numPr>
        <w:spacing w:line="276" w:lineRule="auto"/>
        <w:jc w:val="both"/>
        <w:rPr>
          <w:sz w:val="24"/>
        </w:rPr>
      </w:pPr>
      <w:r>
        <w:rPr>
          <w:sz w:val="24"/>
        </w:rPr>
        <w:lastRenderedPageBreak/>
        <w:t xml:space="preserve">La </w:t>
      </w:r>
      <w:r w:rsidRPr="00D64719">
        <w:rPr>
          <w:i/>
          <w:sz w:val="24"/>
          <w:u w:val="single"/>
        </w:rPr>
        <w:t>planificación</w:t>
      </w:r>
      <w:r w:rsidRPr="002509D3">
        <w:rPr>
          <w:i/>
          <w:sz w:val="24"/>
        </w:rPr>
        <w:t xml:space="preserve"> </w:t>
      </w:r>
      <w:r>
        <w:rPr>
          <w:sz w:val="24"/>
        </w:rPr>
        <w:t>hace referencia las decisiones que el escritor toma mientras configura el texto, ya sea antes de escribir, mientras lo está escribiendo o como consecuencia de la revisión. Durante la planificación, el escritor se hace una representación de la tarea y desarrolla esencialmente tres subprocesos diferentes: generación de ideas, organización de éstas y establecimiento de objetivos.</w:t>
      </w:r>
    </w:p>
    <w:p w:rsidR="00D64719" w:rsidRDefault="00D64719" w:rsidP="00D64719">
      <w:pPr>
        <w:pStyle w:val="Prrafodelista"/>
        <w:spacing w:line="276" w:lineRule="auto"/>
        <w:jc w:val="both"/>
        <w:rPr>
          <w:sz w:val="24"/>
        </w:rPr>
      </w:pPr>
    </w:p>
    <w:p w:rsidR="00D64719" w:rsidRDefault="00863BBF" w:rsidP="00D64719">
      <w:pPr>
        <w:pStyle w:val="Prrafodelista"/>
        <w:numPr>
          <w:ilvl w:val="0"/>
          <w:numId w:val="4"/>
        </w:numPr>
        <w:spacing w:line="276" w:lineRule="auto"/>
        <w:jc w:val="both"/>
        <w:rPr>
          <w:sz w:val="24"/>
        </w:rPr>
      </w:pPr>
      <w:r>
        <w:rPr>
          <w:sz w:val="24"/>
        </w:rPr>
        <w:t>La</w:t>
      </w:r>
      <w:r w:rsidRPr="00D64719">
        <w:rPr>
          <w:sz w:val="24"/>
        </w:rPr>
        <w:t xml:space="preserve"> </w:t>
      </w:r>
      <w:proofErr w:type="spellStart"/>
      <w:r w:rsidRPr="00D64719">
        <w:rPr>
          <w:i/>
          <w:sz w:val="24"/>
          <w:u w:val="single"/>
        </w:rPr>
        <w:t>textualización</w:t>
      </w:r>
      <w:proofErr w:type="spellEnd"/>
      <w:r w:rsidRPr="002509D3">
        <w:rPr>
          <w:i/>
          <w:sz w:val="24"/>
        </w:rPr>
        <w:t xml:space="preserve"> </w:t>
      </w:r>
      <w:r>
        <w:rPr>
          <w:sz w:val="24"/>
        </w:rPr>
        <w:t xml:space="preserve">hace referencia al conjunto de operaciones que conduce a la construcción de una trama textual a través de la </w:t>
      </w:r>
      <w:proofErr w:type="spellStart"/>
      <w:r>
        <w:rPr>
          <w:sz w:val="24"/>
        </w:rPr>
        <w:t>linealización</w:t>
      </w:r>
      <w:proofErr w:type="spellEnd"/>
      <w:r>
        <w:rPr>
          <w:sz w:val="24"/>
        </w:rPr>
        <w:t xml:space="preserve"> de las unidades lingüísticas, teniendo en cuenta que en este proceso se ponen en funcionamiento una gran cantidad de saberes, algunos de ellos calificados de bajo nivel, como componer palabras, dominar el instrumento de producción material del texto, etc., y otros de alto nivel como los factores léxicos y sintácticos, y los de cohesión textual. La confluencia de todos esos factores en el proceso de </w:t>
      </w:r>
      <w:proofErr w:type="spellStart"/>
      <w:r>
        <w:rPr>
          <w:sz w:val="24"/>
        </w:rPr>
        <w:t>textualización</w:t>
      </w:r>
      <w:proofErr w:type="spellEnd"/>
      <w:r>
        <w:rPr>
          <w:sz w:val="24"/>
        </w:rPr>
        <w:t xml:space="preserve"> se une al hecho de que el escritor en el momento de </w:t>
      </w:r>
      <w:proofErr w:type="spellStart"/>
      <w:r>
        <w:rPr>
          <w:sz w:val="24"/>
        </w:rPr>
        <w:t>linealizar</w:t>
      </w:r>
      <w:proofErr w:type="spellEnd"/>
      <w:r w:rsidR="0019640D">
        <w:rPr>
          <w:sz w:val="24"/>
        </w:rPr>
        <w:t xml:space="preserve"> el texto debe hacerlo de acuerdo con los propósitos y planes globales que había elaborado en la planificación y que el texto deberá reflejar.</w:t>
      </w:r>
    </w:p>
    <w:p w:rsidR="00D64719" w:rsidRPr="00D64719" w:rsidRDefault="00D64719" w:rsidP="00D64719">
      <w:pPr>
        <w:spacing w:after="0" w:line="276" w:lineRule="auto"/>
        <w:jc w:val="both"/>
        <w:rPr>
          <w:sz w:val="24"/>
        </w:rPr>
      </w:pPr>
    </w:p>
    <w:p w:rsidR="002509D3" w:rsidRDefault="002509D3" w:rsidP="00D64719">
      <w:pPr>
        <w:pStyle w:val="Prrafodelista"/>
        <w:numPr>
          <w:ilvl w:val="0"/>
          <w:numId w:val="4"/>
        </w:numPr>
        <w:spacing w:line="276" w:lineRule="auto"/>
        <w:jc w:val="both"/>
        <w:rPr>
          <w:sz w:val="24"/>
        </w:rPr>
      </w:pPr>
      <w:r>
        <w:rPr>
          <w:sz w:val="24"/>
        </w:rPr>
        <w:t xml:space="preserve">La </w:t>
      </w:r>
      <w:r w:rsidRPr="00D64719">
        <w:rPr>
          <w:i/>
          <w:sz w:val="24"/>
          <w:u w:val="single"/>
        </w:rPr>
        <w:t>revisión</w:t>
      </w:r>
      <w:r>
        <w:rPr>
          <w:sz w:val="24"/>
        </w:rPr>
        <w:t xml:space="preserve"> es el subproceso más importante de la composición del texto ya que es lo que caracteriza de manera especial a la producción escrita y la diferencia de la oral, sirviendo para examinar y reexaminar el texto cambiando todos aquellos aspectos del texto en que se constata un desajuste; se puede dar en momentos y niveles (abarca aspectos relacionados con la notación gráfica, con el texto y con el discurso) diferentes de la producción. Aunque la corrección se manifiesta básicamente en cuatro operaciones -supresión, sustitución, adición y cambio de orden- hay que tener presente también que no siempre la revisión comporta modificación en el texto, sino que se considera que el proceso de revisión puede iniciarse sin que necesariamente lleve a retocar lo que ya se ha escrito.</w:t>
      </w:r>
    </w:p>
    <w:p w:rsidR="00D64719" w:rsidRPr="00D64719" w:rsidRDefault="00D64719" w:rsidP="00D64719">
      <w:pPr>
        <w:pStyle w:val="Prrafodelista"/>
        <w:rPr>
          <w:sz w:val="24"/>
        </w:rPr>
      </w:pPr>
    </w:p>
    <w:p w:rsidR="00D64719" w:rsidRPr="00D64719" w:rsidRDefault="00D64719" w:rsidP="00D64719">
      <w:pPr>
        <w:pStyle w:val="Prrafodelista"/>
        <w:spacing w:line="276" w:lineRule="auto"/>
        <w:jc w:val="both"/>
        <w:rPr>
          <w:sz w:val="24"/>
        </w:rPr>
      </w:pPr>
    </w:p>
    <w:p w:rsidR="00345079" w:rsidRPr="002509D3" w:rsidRDefault="002509D3" w:rsidP="00D64719">
      <w:pPr>
        <w:spacing w:line="276" w:lineRule="auto"/>
        <w:jc w:val="both"/>
        <w:rPr>
          <w:color w:val="FF0000"/>
          <w:sz w:val="40"/>
        </w:rPr>
      </w:pPr>
      <w:r>
        <w:rPr>
          <w:color w:val="FF0000"/>
          <w:sz w:val="40"/>
        </w:rPr>
        <w:t>SUBPROCESOS:</w:t>
      </w:r>
    </w:p>
    <w:p w:rsidR="00345079" w:rsidRDefault="00345079" w:rsidP="00D64719">
      <w:pPr>
        <w:spacing w:line="276" w:lineRule="auto"/>
        <w:jc w:val="center"/>
        <w:rPr>
          <w:sz w:val="24"/>
        </w:rPr>
      </w:pPr>
      <w:r>
        <w:rPr>
          <w:noProof/>
          <w:lang w:eastAsia="es-ES"/>
        </w:rPr>
        <w:drawing>
          <wp:inline distT="0" distB="0" distL="0" distR="0" wp14:anchorId="7CB377BF" wp14:editId="71D35CDF">
            <wp:extent cx="4374105" cy="28800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844" t="22903" r="19060" b="18427"/>
                    <a:stretch/>
                  </pic:blipFill>
                  <pic:spPr bwMode="auto">
                    <a:xfrm>
                      <a:off x="0" y="0"/>
                      <a:ext cx="4374105" cy="2880000"/>
                    </a:xfrm>
                    <a:prstGeom prst="rect">
                      <a:avLst/>
                    </a:prstGeom>
                    <a:ln>
                      <a:noFill/>
                    </a:ln>
                    <a:extLst>
                      <a:ext uri="{53640926-AAD7-44D8-BBD7-CCE9431645EC}">
                        <a14:shadowObscured xmlns:a14="http://schemas.microsoft.com/office/drawing/2010/main"/>
                      </a:ext>
                    </a:extLst>
                  </pic:spPr>
                </pic:pic>
              </a:graphicData>
            </a:graphic>
          </wp:inline>
        </w:drawing>
      </w:r>
    </w:p>
    <w:p w:rsidR="00345079" w:rsidRDefault="00345079" w:rsidP="00D64719">
      <w:pPr>
        <w:spacing w:line="276" w:lineRule="auto"/>
        <w:jc w:val="both"/>
        <w:rPr>
          <w:sz w:val="24"/>
        </w:rPr>
      </w:pPr>
    </w:p>
    <w:p w:rsidR="00345079" w:rsidRDefault="00345079" w:rsidP="00D64719">
      <w:pPr>
        <w:spacing w:line="276" w:lineRule="auto"/>
        <w:jc w:val="center"/>
        <w:rPr>
          <w:sz w:val="24"/>
        </w:rPr>
      </w:pPr>
      <w:r>
        <w:rPr>
          <w:noProof/>
          <w:lang w:eastAsia="es-ES"/>
        </w:rPr>
        <w:drawing>
          <wp:inline distT="0" distB="0" distL="0" distR="0" wp14:anchorId="7A310A3A" wp14:editId="2478214D">
            <wp:extent cx="4651123" cy="288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633" t="23844" r="17098" b="17486"/>
                    <a:stretch/>
                  </pic:blipFill>
                  <pic:spPr bwMode="auto">
                    <a:xfrm>
                      <a:off x="0" y="0"/>
                      <a:ext cx="4651123" cy="2880000"/>
                    </a:xfrm>
                    <a:prstGeom prst="rect">
                      <a:avLst/>
                    </a:prstGeom>
                    <a:ln>
                      <a:noFill/>
                    </a:ln>
                    <a:extLst>
                      <a:ext uri="{53640926-AAD7-44D8-BBD7-CCE9431645EC}">
                        <a14:shadowObscured xmlns:a14="http://schemas.microsoft.com/office/drawing/2010/main"/>
                      </a:ext>
                    </a:extLst>
                  </pic:spPr>
                </pic:pic>
              </a:graphicData>
            </a:graphic>
          </wp:inline>
        </w:drawing>
      </w:r>
    </w:p>
    <w:p w:rsidR="00345079" w:rsidRDefault="00345079" w:rsidP="00D64719">
      <w:pPr>
        <w:spacing w:line="276" w:lineRule="auto"/>
        <w:jc w:val="both"/>
        <w:rPr>
          <w:sz w:val="24"/>
        </w:rPr>
      </w:pPr>
    </w:p>
    <w:p w:rsidR="00345079" w:rsidRDefault="00345079" w:rsidP="00D64719">
      <w:pPr>
        <w:spacing w:line="276" w:lineRule="auto"/>
        <w:jc w:val="center"/>
        <w:rPr>
          <w:sz w:val="24"/>
        </w:rPr>
      </w:pPr>
      <w:r>
        <w:rPr>
          <w:noProof/>
          <w:lang w:eastAsia="es-ES"/>
        </w:rPr>
        <w:drawing>
          <wp:inline distT="0" distB="0" distL="0" distR="0" wp14:anchorId="6D906827" wp14:editId="57F8914F">
            <wp:extent cx="4460481" cy="288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400" t="15374" r="16921" b="18385"/>
                    <a:stretch/>
                  </pic:blipFill>
                  <pic:spPr bwMode="auto">
                    <a:xfrm>
                      <a:off x="0" y="0"/>
                      <a:ext cx="4460481" cy="2880000"/>
                    </a:xfrm>
                    <a:prstGeom prst="rect">
                      <a:avLst/>
                    </a:prstGeom>
                    <a:ln>
                      <a:noFill/>
                    </a:ln>
                    <a:extLst>
                      <a:ext uri="{53640926-AAD7-44D8-BBD7-CCE9431645EC}">
                        <a14:shadowObscured xmlns:a14="http://schemas.microsoft.com/office/drawing/2010/main"/>
                      </a:ext>
                    </a:extLst>
                  </pic:spPr>
                </pic:pic>
              </a:graphicData>
            </a:graphic>
          </wp:inline>
        </w:drawing>
      </w:r>
    </w:p>
    <w:p w:rsidR="005842AF" w:rsidRPr="005842AF" w:rsidRDefault="00345079" w:rsidP="00D64719">
      <w:pPr>
        <w:pStyle w:val="Prrafodelista"/>
        <w:numPr>
          <w:ilvl w:val="0"/>
          <w:numId w:val="3"/>
        </w:numPr>
        <w:shd w:val="clear" w:color="auto" w:fill="FFFFFF"/>
        <w:spacing w:line="276" w:lineRule="auto"/>
        <w:rPr>
          <w:rFonts w:ascii="Arial" w:eastAsia="Times New Roman" w:hAnsi="Arial" w:cs="Arial"/>
          <w:color w:val="808080" w:themeColor="background1" w:themeShade="80"/>
          <w:sz w:val="24"/>
          <w:szCs w:val="24"/>
          <w:vertAlign w:val="superscript"/>
          <w:lang w:eastAsia="es-ES"/>
        </w:rPr>
      </w:pPr>
      <w:r w:rsidRPr="005842AF">
        <w:rPr>
          <w:color w:val="808080" w:themeColor="background1" w:themeShade="80"/>
          <w:sz w:val="24"/>
          <w:vertAlign w:val="superscript"/>
        </w:rPr>
        <w:t xml:space="preserve">Daniel </w:t>
      </w:r>
      <w:proofErr w:type="spellStart"/>
      <w:r w:rsidRPr="005842AF">
        <w:rPr>
          <w:color w:val="808080" w:themeColor="background1" w:themeShade="80"/>
          <w:sz w:val="24"/>
          <w:vertAlign w:val="superscript"/>
        </w:rPr>
        <w:t>Cassany</w:t>
      </w:r>
      <w:proofErr w:type="spellEnd"/>
      <w:r w:rsidRPr="005842AF">
        <w:rPr>
          <w:color w:val="808080" w:themeColor="background1" w:themeShade="80"/>
          <w:sz w:val="24"/>
          <w:vertAlign w:val="superscript"/>
        </w:rPr>
        <w:t xml:space="preserve">: “Enseñanza de la escritura: orientaciones y práctica” </w:t>
      </w:r>
    </w:p>
    <w:p w:rsidR="00345079" w:rsidRPr="005842AF" w:rsidRDefault="005842AF" w:rsidP="00D64719">
      <w:pPr>
        <w:pStyle w:val="Prrafodelista"/>
        <w:shd w:val="clear" w:color="auto" w:fill="FFFFFF"/>
        <w:spacing w:line="276" w:lineRule="auto"/>
        <w:ind w:left="850" w:firstLine="566"/>
        <w:rPr>
          <w:rFonts w:ascii="Arial" w:eastAsia="Times New Roman" w:hAnsi="Arial" w:cs="Arial"/>
          <w:color w:val="808080" w:themeColor="background1" w:themeShade="80"/>
          <w:sz w:val="24"/>
          <w:szCs w:val="24"/>
          <w:vertAlign w:val="superscript"/>
          <w:lang w:eastAsia="es-ES"/>
        </w:rPr>
      </w:pPr>
      <w:r>
        <w:rPr>
          <w:color w:val="808080" w:themeColor="background1" w:themeShade="80"/>
          <w:sz w:val="24"/>
          <w:vertAlign w:val="superscript"/>
        </w:rPr>
        <w:t>(</w:t>
      </w:r>
      <w:proofErr w:type="gramStart"/>
      <w:r w:rsidR="00345079" w:rsidRPr="005842AF">
        <w:rPr>
          <w:color w:val="808080" w:themeColor="background1" w:themeShade="80"/>
          <w:sz w:val="24"/>
          <w:vertAlign w:val="superscript"/>
        </w:rPr>
        <w:t>sitio</w:t>
      </w:r>
      <w:proofErr w:type="gramEnd"/>
      <w:r w:rsidR="00345079" w:rsidRPr="005842AF">
        <w:rPr>
          <w:color w:val="808080" w:themeColor="background1" w:themeShade="80"/>
          <w:sz w:val="24"/>
          <w:vertAlign w:val="superscript"/>
        </w:rPr>
        <w:t xml:space="preserve"> web: </w:t>
      </w:r>
      <w:r w:rsidR="00345079" w:rsidRPr="005842AF">
        <w:rPr>
          <w:rFonts w:eastAsia="Times New Roman" w:cs="Arial"/>
          <w:color w:val="808080" w:themeColor="background1" w:themeShade="80"/>
          <w:sz w:val="24"/>
          <w:szCs w:val="21"/>
          <w:vertAlign w:val="superscript"/>
          <w:lang w:eastAsia="es-ES"/>
        </w:rPr>
        <w:t>https://www.upf.edu/pdi/dtf/daniel_cassany/escritura.ppt)</w:t>
      </w:r>
    </w:p>
    <w:p w:rsidR="00345079" w:rsidRPr="005842AF" w:rsidRDefault="00345079" w:rsidP="00D64719">
      <w:pPr>
        <w:shd w:val="clear" w:color="auto" w:fill="FFFFFF"/>
        <w:spacing w:after="0" w:line="276" w:lineRule="auto"/>
        <w:ind w:left="45"/>
        <w:textAlignment w:val="center"/>
        <w:rPr>
          <w:rFonts w:ascii="Arial" w:eastAsia="Times New Roman" w:hAnsi="Arial" w:cs="Arial"/>
          <w:color w:val="808080" w:themeColor="background1" w:themeShade="80"/>
          <w:szCs w:val="20"/>
          <w:vertAlign w:val="superscript"/>
          <w:lang w:eastAsia="es-ES"/>
        </w:rPr>
      </w:pPr>
    </w:p>
    <w:p w:rsidR="00345079" w:rsidRPr="00345079" w:rsidRDefault="00345079" w:rsidP="00D64719">
      <w:pPr>
        <w:spacing w:line="276" w:lineRule="auto"/>
        <w:ind w:left="360"/>
        <w:jc w:val="both"/>
        <w:rPr>
          <w:sz w:val="24"/>
          <w:vertAlign w:val="superscript"/>
        </w:rPr>
      </w:pPr>
      <w:r w:rsidRPr="00345079">
        <w:rPr>
          <w:rFonts w:ascii="Arial" w:eastAsia="Times New Roman" w:hAnsi="Arial" w:cs="Arial"/>
          <w:color w:val="545454"/>
          <w:sz w:val="24"/>
          <w:szCs w:val="24"/>
          <w:shd w:val="clear" w:color="auto" w:fill="FFFFFF"/>
          <w:lang w:eastAsia="es-ES"/>
        </w:rPr>
        <w:br/>
      </w:r>
    </w:p>
    <w:p w:rsidR="00345079" w:rsidRDefault="00345079" w:rsidP="00D64719">
      <w:pPr>
        <w:spacing w:line="276" w:lineRule="auto"/>
        <w:jc w:val="both"/>
        <w:rPr>
          <w:sz w:val="24"/>
          <w:vertAlign w:val="superscript"/>
        </w:rPr>
      </w:pPr>
    </w:p>
    <w:p w:rsidR="002509D3" w:rsidRDefault="002509D3" w:rsidP="00D64719">
      <w:pPr>
        <w:spacing w:line="276" w:lineRule="auto"/>
        <w:jc w:val="both"/>
        <w:rPr>
          <w:sz w:val="24"/>
          <w:vertAlign w:val="superscript"/>
        </w:rPr>
      </w:pPr>
    </w:p>
    <w:p w:rsidR="002509D3" w:rsidRPr="00345079" w:rsidRDefault="002509D3" w:rsidP="00D64719">
      <w:pPr>
        <w:spacing w:line="276" w:lineRule="auto"/>
        <w:rPr>
          <w:sz w:val="24"/>
          <w:vertAlign w:val="superscript"/>
        </w:rPr>
      </w:pPr>
    </w:p>
    <w:p w:rsidR="00CC240E" w:rsidRDefault="00CC240E" w:rsidP="00D64719">
      <w:pPr>
        <w:pStyle w:val="Prrafodelista"/>
        <w:numPr>
          <w:ilvl w:val="0"/>
          <w:numId w:val="1"/>
        </w:numPr>
        <w:spacing w:line="276" w:lineRule="auto"/>
        <w:jc w:val="both"/>
        <w:rPr>
          <w:b/>
          <w:sz w:val="32"/>
        </w:rPr>
      </w:pPr>
      <w:r w:rsidRPr="00682D44">
        <w:rPr>
          <w:b/>
          <w:sz w:val="32"/>
        </w:rPr>
        <w:lastRenderedPageBreak/>
        <w:t>USOS DE LA LENGUA ESCRITA.</w:t>
      </w:r>
    </w:p>
    <w:p w:rsidR="00E20751" w:rsidRDefault="00E20751" w:rsidP="00D64719">
      <w:pPr>
        <w:spacing w:line="276" w:lineRule="auto"/>
        <w:ind w:firstLine="708"/>
        <w:jc w:val="both"/>
        <w:rPr>
          <w:sz w:val="24"/>
        </w:rPr>
      </w:pPr>
      <w:r>
        <w:rPr>
          <w:sz w:val="24"/>
        </w:rPr>
        <w:t xml:space="preserve">Para sistematizar los usos de la lengua escrita nos basamos fundamentalmente en </w:t>
      </w:r>
      <w:proofErr w:type="spellStart"/>
      <w:r>
        <w:rPr>
          <w:sz w:val="24"/>
        </w:rPr>
        <w:t>Tolchinsky</w:t>
      </w:r>
      <w:proofErr w:type="spellEnd"/>
      <w:r>
        <w:rPr>
          <w:sz w:val="24"/>
        </w:rPr>
        <w:t xml:space="preserve"> (1990), que afirma que el resultado de la alfabetización va más allá del dominio del alfabeto e incluye:</w:t>
      </w:r>
    </w:p>
    <w:p w:rsidR="00E20751" w:rsidRDefault="00E20751" w:rsidP="00D64719">
      <w:pPr>
        <w:pStyle w:val="Prrafodelista"/>
        <w:numPr>
          <w:ilvl w:val="0"/>
          <w:numId w:val="4"/>
        </w:numPr>
        <w:spacing w:line="276" w:lineRule="auto"/>
        <w:jc w:val="both"/>
        <w:rPr>
          <w:sz w:val="24"/>
        </w:rPr>
      </w:pPr>
      <w:r>
        <w:rPr>
          <w:sz w:val="24"/>
        </w:rPr>
        <w:t>Resolver cuestiones de la vida cotidiana, o un uso práctico.</w:t>
      </w:r>
    </w:p>
    <w:p w:rsidR="00E20751" w:rsidRDefault="00E20751" w:rsidP="00D64719">
      <w:pPr>
        <w:pStyle w:val="Prrafodelista"/>
        <w:numPr>
          <w:ilvl w:val="0"/>
          <w:numId w:val="4"/>
        </w:numPr>
        <w:spacing w:line="276" w:lineRule="auto"/>
        <w:jc w:val="both"/>
        <w:rPr>
          <w:sz w:val="24"/>
        </w:rPr>
      </w:pPr>
      <w:r>
        <w:rPr>
          <w:sz w:val="24"/>
        </w:rPr>
        <w:t>Acceder a la información y a formas superiores de pensamiento, o uso científico.</w:t>
      </w:r>
    </w:p>
    <w:p w:rsidR="004531C8" w:rsidRDefault="00E20751" w:rsidP="00D64719">
      <w:pPr>
        <w:pStyle w:val="Prrafodelista"/>
        <w:numPr>
          <w:ilvl w:val="0"/>
          <w:numId w:val="4"/>
        </w:numPr>
        <w:spacing w:line="276" w:lineRule="auto"/>
        <w:jc w:val="both"/>
        <w:rPr>
          <w:sz w:val="24"/>
        </w:rPr>
      </w:pPr>
      <w:r>
        <w:rPr>
          <w:sz w:val="24"/>
        </w:rPr>
        <w:t>Apreciar el valor estético, o uso literario.</w:t>
      </w:r>
    </w:p>
    <w:p w:rsidR="00D64719" w:rsidRPr="00D64719" w:rsidRDefault="00D64719" w:rsidP="00D64719">
      <w:pPr>
        <w:pStyle w:val="Prrafodelista"/>
        <w:spacing w:line="276" w:lineRule="auto"/>
        <w:jc w:val="both"/>
        <w:rPr>
          <w:sz w:val="24"/>
        </w:rPr>
      </w:pPr>
    </w:p>
    <w:p w:rsidR="00CC240E" w:rsidRDefault="00CC240E" w:rsidP="00D64719">
      <w:pPr>
        <w:pStyle w:val="Prrafodelista"/>
        <w:numPr>
          <w:ilvl w:val="0"/>
          <w:numId w:val="1"/>
        </w:numPr>
        <w:spacing w:line="276" w:lineRule="auto"/>
        <w:jc w:val="both"/>
        <w:rPr>
          <w:b/>
          <w:sz w:val="32"/>
        </w:rPr>
      </w:pPr>
      <w:r w:rsidRPr="005842AF">
        <w:rPr>
          <w:b/>
          <w:sz w:val="32"/>
        </w:rPr>
        <w:t>GÉNEROS TEXTUALES.</w:t>
      </w:r>
    </w:p>
    <w:p w:rsidR="002B1E82" w:rsidRDefault="002B1E82" w:rsidP="00D64719">
      <w:pPr>
        <w:pStyle w:val="Prrafodelista"/>
        <w:numPr>
          <w:ilvl w:val="1"/>
          <w:numId w:val="1"/>
        </w:numPr>
        <w:spacing w:line="276" w:lineRule="auto"/>
        <w:jc w:val="both"/>
        <w:rPr>
          <w:b/>
          <w:sz w:val="32"/>
        </w:rPr>
      </w:pPr>
      <w:r>
        <w:rPr>
          <w:b/>
          <w:sz w:val="32"/>
        </w:rPr>
        <w:t>Tipos textuales.</w:t>
      </w:r>
    </w:p>
    <w:p w:rsidR="002B1E82" w:rsidRPr="002B1E82" w:rsidRDefault="002B1E82" w:rsidP="00D64719">
      <w:pPr>
        <w:spacing w:before="100" w:beforeAutospacing="1" w:after="100" w:afterAutospacing="1" w:line="276" w:lineRule="auto"/>
        <w:ind w:firstLine="708"/>
        <w:jc w:val="both"/>
        <w:rPr>
          <w:rFonts w:eastAsia="Times New Roman" w:cs="Times New Roman"/>
          <w:sz w:val="24"/>
          <w:szCs w:val="24"/>
          <w:lang w:eastAsia="es-ES"/>
        </w:rPr>
      </w:pPr>
      <w:r w:rsidRPr="002B1E82">
        <w:rPr>
          <w:rFonts w:eastAsia="Times New Roman" w:cs="Times New Roman"/>
          <w:sz w:val="24"/>
          <w:szCs w:val="24"/>
          <w:lang w:eastAsia="es-ES"/>
        </w:rPr>
        <w:t>Cuando las personas hablamos o escribimos, hacemos determinadas “cosas” con las palabras. Al hablar o al escribir utilizamos el mosaico de textos de la lengua para informar, convencer, ordenar, argumentar, seducir, narrar, describir, aconsejar... a otras personas. De ahí que la lingüística del texto haya mostrado el mayor interés por seleccionar y clasificar de forma exhaustiva los diferentes textos utilizados por las personas en sus interacciones.</w:t>
      </w:r>
    </w:p>
    <w:p w:rsidR="002B1E82" w:rsidRPr="002B1E82" w:rsidRDefault="002B1E82" w:rsidP="00D64719">
      <w:pPr>
        <w:spacing w:before="100" w:beforeAutospacing="1" w:after="100" w:afterAutospacing="1" w:line="276" w:lineRule="auto"/>
        <w:ind w:firstLine="708"/>
        <w:jc w:val="both"/>
        <w:rPr>
          <w:rFonts w:eastAsia="Times New Roman" w:cs="Times New Roman"/>
          <w:sz w:val="24"/>
          <w:szCs w:val="24"/>
          <w:lang w:eastAsia="es-ES"/>
        </w:rPr>
      </w:pPr>
      <w:r w:rsidRPr="002B1E82">
        <w:rPr>
          <w:rFonts w:eastAsia="Times New Roman" w:cs="Times New Roman"/>
          <w:sz w:val="24"/>
          <w:szCs w:val="24"/>
          <w:lang w:eastAsia="es-ES"/>
        </w:rPr>
        <w:t>En el ámbito educativo la tipología textual elaborada por Jean Michel Adam ha gozado de una especial fortuna, convirtiéndose en su referente teórico. Adam parte de los cinco tipos esenciales de texto (narrativo, descriptivo, expositivo, argumentativo e instructivo). El criterio de selección de estos tipos de texto tiene que ver con la finalidad del texto en cada caso concreto. Así, por ejemplo, un texto es argumentativo si desea convencer e instructivo si su finalidad es que el receptor aprenda a hacer una cosa. Si un texto cumple varias finalidades, a la hora de clasificarlo en un tipo específico, se elige la finalidad dominante.</w:t>
      </w:r>
    </w:p>
    <w:p w:rsidR="002B1E82" w:rsidRPr="002B1E82" w:rsidRDefault="002B1E82" w:rsidP="00D64719">
      <w:pPr>
        <w:numPr>
          <w:ilvl w:val="0"/>
          <w:numId w:val="9"/>
        </w:numPr>
        <w:spacing w:before="100" w:beforeAutospacing="1" w:after="100" w:afterAutospacing="1" w:line="276" w:lineRule="auto"/>
        <w:rPr>
          <w:rFonts w:eastAsia="Times New Roman" w:cs="Times New Roman"/>
          <w:sz w:val="24"/>
          <w:szCs w:val="24"/>
          <w:lang w:eastAsia="es-ES"/>
        </w:rPr>
      </w:pPr>
      <w:r w:rsidRPr="002B1E82">
        <w:rPr>
          <w:rFonts w:eastAsia="Times New Roman" w:cs="Times New Roman"/>
          <w:b/>
          <w:i/>
          <w:sz w:val="24"/>
          <w:szCs w:val="24"/>
          <w:lang w:eastAsia="es-ES"/>
        </w:rPr>
        <w:t>Texto narrativo:</w:t>
      </w:r>
      <w:r w:rsidRPr="002B1E82">
        <w:rPr>
          <w:rFonts w:eastAsia="Times New Roman" w:cs="Times New Roman"/>
          <w:sz w:val="24"/>
          <w:szCs w:val="24"/>
          <w:lang w:eastAsia="es-ES"/>
        </w:rPr>
        <w:t xml:space="preserve"> su finalidad es informar sobre acciones o hechos reales o imaginarios.</w:t>
      </w:r>
    </w:p>
    <w:p w:rsidR="002B1E82" w:rsidRPr="002B1E82" w:rsidRDefault="002B1E82" w:rsidP="00D64719">
      <w:pPr>
        <w:numPr>
          <w:ilvl w:val="0"/>
          <w:numId w:val="9"/>
        </w:numPr>
        <w:spacing w:before="100" w:beforeAutospacing="1" w:after="100" w:afterAutospacing="1" w:line="276" w:lineRule="auto"/>
        <w:rPr>
          <w:rFonts w:eastAsia="Times New Roman" w:cs="Times New Roman"/>
          <w:sz w:val="24"/>
          <w:szCs w:val="24"/>
          <w:lang w:eastAsia="es-ES"/>
        </w:rPr>
      </w:pPr>
      <w:r w:rsidRPr="002B1E82">
        <w:rPr>
          <w:rFonts w:eastAsia="Times New Roman" w:cs="Times New Roman"/>
          <w:b/>
          <w:bCs/>
          <w:i/>
          <w:sz w:val="24"/>
          <w:szCs w:val="24"/>
          <w:lang w:eastAsia="es-ES"/>
        </w:rPr>
        <w:t>Texto descriptivo:</w:t>
      </w:r>
      <w:r w:rsidRPr="002B1E82">
        <w:rPr>
          <w:rFonts w:eastAsia="Times New Roman" w:cs="Times New Roman"/>
          <w:bCs/>
          <w:sz w:val="24"/>
          <w:szCs w:val="24"/>
          <w:lang w:eastAsia="es-ES"/>
        </w:rPr>
        <w:t xml:space="preserve"> su finalidad es explicar cómo son las personas, animales, objetos... Casi siempre aparece dentro de la estructura de otros tipos de texto con una función secundaria, pero en algunas ocasiones desempeña la función dominante en el texto. </w:t>
      </w:r>
    </w:p>
    <w:p w:rsidR="002B1E82" w:rsidRPr="002B1E82" w:rsidRDefault="002B1E82" w:rsidP="00D64719">
      <w:pPr>
        <w:numPr>
          <w:ilvl w:val="0"/>
          <w:numId w:val="9"/>
        </w:numPr>
        <w:spacing w:before="100" w:beforeAutospacing="1" w:after="100" w:afterAutospacing="1" w:line="276" w:lineRule="auto"/>
        <w:rPr>
          <w:rFonts w:eastAsia="Times New Roman" w:cs="Times New Roman"/>
          <w:sz w:val="24"/>
          <w:szCs w:val="24"/>
          <w:lang w:eastAsia="es-ES"/>
        </w:rPr>
      </w:pPr>
      <w:r w:rsidRPr="002B1E82">
        <w:rPr>
          <w:rFonts w:eastAsia="Times New Roman" w:cs="Times New Roman"/>
          <w:b/>
          <w:i/>
          <w:sz w:val="24"/>
          <w:szCs w:val="24"/>
          <w:lang w:eastAsia="es-ES"/>
        </w:rPr>
        <w:t>Texto instructivo:</w:t>
      </w:r>
      <w:r w:rsidRPr="002B1E82">
        <w:rPr>
          <w:rFonts w:eastAsia="Times New Roman" w:cs="Times New Roman"/>
          <w:sz w:val="24"/>
          <w:szCs w:val="24"/>
          <w:lang w:eastAsia="es-ES"/>
        </w:rPr>
        <w:t xml:space="preserve"> su finalidad esencial es, orientar, aconsejar, ordenar...</w:t>
      </w:r>
    </w:p>
    <w:p w:rsidR="002B1E82" w:rsidRPr="002B1E82" w:rsidRDefault="002B1E82" w:rsidP="00D64719">
      <w:pPr>
        <w:numPr>
          <w:ilvl w:val="0"/>
          <w:numId w:val="9"/>
        </w:numPr>
        <w:spacing w:before="100" w:beforeAutospacing="1" w:after="100" w:afterAutospacing="1" w:line="276" w:lineRule="auto"/>
        <w:rPr>
          <w:rFonts w:eastAsia="Times New Roman" w:cs="Times New Roman"/>
          <w:sz w:val="24"/>
          <w:szCs w:val="24"/>
          <w:lang w:eastAsia="es-ES"/>
        </w:rPr>
      </w:pPr>
      <w:r w:rsidRPr="002B1E82">
        <w:rPr>
          <w:rFonts w:eastAsia="Times New Roman" w:cs="Times New Roman"/>
          <w:b/>
          <w:i/>
          <w:sz w:val="24"/>
          <w:szCs w:val="24"/>
          <w:lang w:eastAsia="es-ES"/>
        </w:rPr>
        <w:t>Texto expositivo:</w:t>
      </w:r>
      <w:r w:rsidRPr="002B1E82">
        <w:rPr>
          <w:rFonts w:eastAsia="Times New Roman" w:cs="Times New Roman"/>
          <w:sz w:val="24"/>
          <w:szCs w:val="24"/>
          <w:lang w:eastAsia="es-ES"/>
        </w:rPr>
        <w:t xml:space="preserve"> su finalidad es informar con el fin de hacer entender algo a alguien (una idea, un concepto, un hecho...) con una intención didáctica.</w:t>
      </w:r>
    </w:p>
    <w:p w:rsidR="002B1E82" w:rsidRDefault="002B1E82" w:rsidP="00D64719">
      <w:pPr>
        <w:numPr>
          <w:ilvl w:val="0"/>
          <w:numId w:val="9"/>
        </w:numPr>
        <w:spacing w:before="100" w:beforeAutospacing="1" w:after="100" w:afterAutospacing="1" w:line="276" w:lineRule="auto"/>
        <w:rPr>
          <w:rFonts w:eastAsia="Times New Roman" w:cs="Times New Roman"/>
          <w:sz w:val="24"/>
          <w:szCs w:val="24"/>
          <w:lang w:eastAsia="es-ES"/>
        </w:rPr>
      </w:pPr>
      <w:r w:rsidRPr="002B1E82">
        <w:rPr>
          <w:rFonts w:eastAsia="Times New Roman" w:cs="Times New Roman"/>
          <w:b/>
          <w:i/>
          <w:sz w:val="24"/>
          <w:szCs w:val="24"/>
          <w:lang w:eastAsia="es-ES"/>
        </w:rPr>
        <w:t>Texto argumentativo:</w:t>
      </w:r>
      <w:r w:rsidRPr="002B1E82">
        <w:rPr>
          <w:rFonts w:eastAsia="Times New Roman" w:cs="Times New Roman"/>
          <w:sz w:val="24"/>
          <w:szCs w:val="24"/>
          <w:lang w:eastAsia="es-ES"/>
        </w:rPr>
        <w:t xml:space="preserve"> su finalidad es defender y/o rebatir opiniones e ideas para convencer y persuadir.</w:t>
      </w:r>
    </w:p>
    <w:p w:rsidR="003D6687" w:rsidRPr="00AB1588" w:rsidRDefault="003D6687" w:rsidP="00D64719">
      <w:pPr>
        <w:spacing w:before="100" w:beforeAutospacing="1" w:after="100" w:afterAutospacing="1" w:line="276" w:lineRule="auto"/>
        <w:ind w:left="720"/>
        <w:rPr>
          <w:rFonts w:eastAsia="Times New Roman" w:cs="Times New Roman"/>
          <w:sz w:val="24"/>
          <w:szCs w:val="24"/>
          <w:lang w:eastAsia="es-ES"/>
        </w:rPr>
      </w:pPr>
    </w:p>
    <w:p w:rsidR="002B1E82" w:rsidRDefault="002B1E82" w:rsidP="00D64719">
      <w:pPr>
        <w:pStyle w:val="Prrafodelista"/>
        <w:numPr>
          <w:ilvl w:val="1"/>
          <w:numId w:val="1"/>
        </w:numPr>
        <w:spacing w:line="276" w:lineRule="auto"/>
        <w:jc w:val="both"/>
        <w:rPr>
          <w:b/>
          <w:sz w:val="32"/>
        </w:rPr>
      </w:pPr>
      <w:r>
        <w:rPr>
          <w:b/>
          <w:sz w:val="32"/>
        </w:rPr>
        <w:t>Géneros textuales.</w:t>
      </w:r>
    </w:p>
    <w:p w:rsidR="002B1E82" w:rsidRDefault="002B1E82" w:rsidP="00D64719">
      <w:pPr>
        <w:spacing w:line="276" w:lineRule="auto"/>
        <w:ind w:firstLine="708"/>
        <w:jc w:val="both"/>
        <w:rPr>
          <w:sz w:val="24"/>
        </w:rPr>
      </w:pPr>
      <w:r>
        <w:rPr>
          <w:sz w:val="24"/>
        </w:rPr>
        <w:t>Son las manifestaciones textuales consolidadas por el uso en cada sociedad. Han sido recogidos una amplia selección queriendo atender a la demanda-necesidad de contar con diversidad de textos. No obstante, al ser innumerables, hay que reconocer que no están todos los que son.</w:t>
      </w:r>
    </w:p>
    <w:p w:rsidR="002B1E82" w:rsidRDefault="002B1E82" w:rsidP="00D64719">
      <w:pPr>
        <w:spacing w:line="276" w:lineRule="auto"/>
        <w:ind w:firstLine="708"/>
        <w:jc w:val="both"/>
        <w:rPr>
          <w:sz w:val="24"/>
        </w:rPr>
      </w:pPr>
      <w:r>
        <w:rPr>
          <w:sz w:val="24"/>
        </w:rPr>
        <w:lastRenderedPageBreak/>
        <w:t>Los géneros textuales corresponden a las situaciones concretas de comunicación. Conforman la clasificación más específica: cuando nombramos un texto nos referimos en primer lugar a su género textual: un reportaje, un cómic, una presentación, una ley, un debate, una esquela, una novela, un saludo, un informe, una carta, un anuncio, un sermón, una nota, un recibo, una receta…</w:t>
      </w:r>
    </w:p>
    <w:p w:rsidR="00AB1588" w:rsidRDefault="002B1E82" w:rsidP="00D64719">
      <w:pPr>
        <w:spacing w:line="276" w:lineRule="auto"/>
        <w:ind w:firstLine="708"/>
        <w:jc w:val="center"/>
        <w:rPr>
          <w:sz w:val="24"/>
        </w:rPr>
      </w:pPr>
      <w:r>
        <w:rPr>
          <w:noProof/>
          <w:lang w:eastAsia="es-ES"/>
        </w:rPr>
        <w:drawing>
          <wp:inline distT="0" distB="0" distL="0" distR="0">
            <wp:extent cx="3360000" cy="2520000"/>
            <wp:effectExtent l="0" t="0" r="0" b="0"/>
            <wp:docPr id="7" name="Imagen 7" descr="http://slideplayer.es/slide/319976/2/images/17/G%C3%A9neros+textuales+ORALES+ESCRITOS+Conferencia+Art%C3%ADculo,+ensayo+Deb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deplayer.es/slide/319976/2/images/17/G%C3%A9neros+textuales+ORALES+ESCRITOS+Conferencia+Art%C3%ADculo,+ensayo+Debat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noFill/>
                    </a:ln>
                  </pic:spPr>
                </pic:pic>
              </a:graphicData>
            </a:graphic>
          </wp:inline>
        </w:drawing>
      </w:r>
    </w:p>
    <w:p w:rsidR="002B1E82" w:rsidRPr="002B1E82" w:rsidRDefault="002B1E82" w:rsidP="00D64719">
      <w:pPr>
        <w:spacing w:line="276" w:lineRule="auto"/>
        <w:ind w:firstLine="708"/>
        <w:jc w:val="both"/>
        <w:rPr>
          <w:sz w:val="24"/>
        </w:rPr>
      </w:pPr>
      <w:r>
        <w:rPr>
          <w:sz w:val="24"/>
        </w:rPr>
        <w:t>A continuación se clasifican los distintos géneros textuales según su ámbito de uso y contexto:</w:t>
      </w:r>
    </w:p>
    <w:p w:rsidR="002B1E82" w:rsidRPr="002B1E82" w:rsidRDefault="002B1E82" w:rsidP="00D64719">
      <w:pPr>
        <w:spacing w:before="100" w:beforeAutospacing="1" w:after="100" w:afterAutospacing="1" w:line="276" w:lineRule="auto"/>
        <w:rPr>
          <w:rFonts w:eastAsia="Times New Roman" w:cs="Times New Roman"/>
          <w:b/>
          <w:sz w:val="28"/>
          <w:szCs w:val="27"/>
          <w:lang w:eastAsia="es-ES"/>
        </w:rPr>
      </w:pPr>
      <w:r w:rsidRPr="002B1E82">
        <w:rPr>
          <w:rFonts w:eastAsia="Times New Roman" w:cs="Times New Roman"/>
          <w:b/>
          <w:sz w:val="28"/>
          <w:szCs w:val="27"/>
          <w:lang w:eastAsia="es-ES"/>
        </w:rPr>
        <w:t>La lengua en la LITERATURA</w:t>
      </w:r>
    </w:p>
    <w:tbl>
      <w:tblPr>
        <w:tblW w:w="4500" w:type="pct"/>
        <w:jc w:val="center"/>
        <w:tblCellSpacing w:w="37" w:type="dxa"/>
        <w:tblBorders>
          <w:top w:val="single" w:sz="12" w:space="0" w:color="428ACE"/>
          <w:left w:val="single" w:sz="12" w:space="0" w:color="428ACE"/>
          <w:bottom w:val="single" w:sz="12" w:space="0" w:color="428ACE"/>
          <w:right w:val="single" w:sz="12" w:space="0" w:color="428ACE"/>
        </w:tblBorders>
        <w:shd w:val="clear" w:color="auto" w:fill="FAFAFF"/>
        <w:tblCellMar>
          <w:top w:w="15" w:type="dxa"/>
          <w:left w:w="15" w:type="dxa"/>
          <w:bottom w:w="15" w:type="dxa"/>
          <w:right w:w="15" w:type="dxa"/>
        </w:tblCellMar>
        <w:tblLook w:val="04A0" w:firstRow="1" w:lastRow="0" w:firstColumn="1" w:lastColumn="0" w:noHBand="0" w:noVBand="1"/>
      </w:tblPr>
      <w:tblGrid>
        <w:gridCol w:w="1846"/>
        <w:gridCol w:w="1703"/>
        <w:gridCol w:w="1623"/>
        <w:gridCol w:w="2331"/>
        <w:gridCol w:w="1889"/>
      </w:tblGrid>
      <w:tr w:rsidR="002B1E82" w:rsidRPr="002B1E82" w:rsidTr="002B1E82">
        <w:trPr>
          <w:tblCellSpacing w:w="37" w:type="dxa"/>
          <w:jc w:val="center"/>
        </w:trPr>
        <w:tc>
          <w:tcPr>
            <w:tcW w:w="0" w:type="auto"/>
            <w:shd w:val="clear" w:color="auto" w:fill="FAFAFF"/>
            <w:vAlign w:val="center"/>
            <w:hideMark/>
          </w:tcPr>
          <w:p w:rsidR="002B1E82" w:rsidRPr="002B1E82" w:rsidRDefault="002B1E82" w:rsidP="00D64719">
            <w:pPr>
              <w:spacing w:after="0" w:line="276" w:lineRule="auto"/>
              <w:rPr>
                <w:rFonts w:eastAsia="Times New Roman" w:cs="Times New Roman"/>
                <w:b/>
                <w:bCs/>
                <w:sz w:val="16"/>
                <w:szCs w:val="15"/>
                <w:lang w:eastAsia="es-ES"/>
              </w:rPr>
            </w:pPr>
            <w:r w:rsidRPr="002B1E82">
              <w:rPr>
                <w:rFonts w:eastAsia="Times New Roman" w:cs="Times New Roman"/>
                <w:b/>
                <w:bCs/>
                <w:sz w:val="16"/>
                <w:szCs w:val="15"/>
                <w:lang w:eastAsia="es-ES"/>
              </w:rPr>
              <w:t>DESCRIPTIVOS</w:t>
            </w:r>
          </w:p>
        </w:tc>
        <w:tc>
          <w:tcPr>
            <w:tcW w:w="0" w:type="auto"/>
            <w:shd w:val="clear" w:color="auto" w:fill="FAFAFF"/>
            <w:vAlign w:val="center"/>
            <w:hideMark/>
          </w:tcPr>
          <w:p w:rsidR="002B1E82" w:rsidRPr="002B1E82" w:rsidRDefault="002B1E82" w:rsidP="00D64719">
            <w:pPr>
              <w:spacing w:after="0" w:line="276" w:lineRule="auto"/>
              <w:rPr>
                <w:rFonts w:eastAsia="Times New Roman" w:cs="Times New Roman"/>
                <w:b/>
                <w:bCs/>
                <w:sz w:val="16"/>
                <w:szCs w:val="15"/>
                <w:lang w:eastAsia="es-ES"/>
              </w:rPr>
            </w:pPr>
            <w:r w:rsidRPr="002B1E82">
              <w:rPr>
                <w:rFonts w:eastAsia="Times New Roman" w:cs="Times New Roman"/>
                <w:b/>
                <w:bCs/>
                <w:sz w:val="16"/>
                <w:szCs w:val="15"/>
                <w:lang w:eastAsia="es-ES"/>
              </w:rPr>
              <w:t>NARRATIVOS</w:t>
            </w:r>
          </w:p>
        </w:tc>
        <w:tc>
          <w:tcPr>
            <w:tcW w:w="0" w:type="auto"/>
            <w:shd w:val="clear" w:color="auto" w:fill="FAFAFF"/>
            <w:vAlign w:val="center"/>
            <w:hideMark/>
          </w:tcPr>
          <w:p w:rsidR="002B1E82" w:rsidRPr="002B1E82" w:rsidRDefault="002B1E82" w:rsidP="00D64719">
            <w:pPr>
              <w:spacing w:after="0" w:line="276" w:lineRule="auto"/>
              <w:rPr>
                <w:rFonts w:eastAsia="Times New Roman" w:cs="Times New Roman"/>
                <w:b/>
                <w:bCs/>
                <w:sz w:val="16"/>
                <w:szCs w:val="15"/>
                <w:lang w:eastAsia="es-ES"/>
              </w:rPr>
            </w:pPr>
            <w:r w:rsidRPr="002B1E82">
              <w:rPr>
                <w:rFonts w:eastAsia="Times New Roman" w:cs="Times New Roman"/>
                <w:b/>
                <w:bCs/>
                <w:sz w:val="16"/>
                <w:szCs w:val="15"/>
                <w:lang w:eastAsia="es-ES"/>
              </w:rPr>
              <w:t>EXPOSITIVOS</w:t>
            </w:r>
          </w:p>
        </w:tc>
        <w:tc>
          <w:tcPr>
            <w:tcW w:w="0" w:type="auto"/>
            <w:shd w:val="clear" w:color="auto" w:fill="FAFAFF"/>
            <w:vAlign w:val="center"/>
            <w:hideMark/>
          </w:tcPr>
          <w:p w:rsidR="002B1E82" w:rsidRPr="002B1E82" w:rsidRDefault="002B1E82" w:rsidP="00D64719">
            <w:pPr>
              <w:spacing w:after="0" w:line="276" w:lineRule="auto"/>
              <w:rPr>
                <w:rFonts w:eastAsia="Times New Roman" w:cs="Times New Roman"/>
                <w:b/>
                <w:bCs/>
                <w:sz w:val="16"/>
                <w:szCs w:val="15"/>
                <w:lang w:eastAsia="es-ES"/>
              </w:rPr>
            </w:pPr>
            <w:r w:rsidRPr="002B1E82">
              <w:rPr>
                <w:rFonts w:eastAsia="Times New Roman" w:cs="Times New Roman"/>
                <w:b/>
                <w:bCs/>
                <w:sz w:val="16"/>
                <w:szCs w:val="15"/>
                <w:lang w:eastAsia="es-ES"/>
              </w:rPr>
              <w:t>ARGUMENTATIVOS</w:t>
            </w:r>
          </w:p>
        </w:tc>
        <w:tc>
          <w:tcPr>
            <w:tcW w:w="0" w:type="auto"/>
            <w:shd w:val="clear" w:color="auto" w:fill="FAFAFF"/>
            <w:vAlign w:val="center"/>
            <w:hideMark/>
          </w:tcPr>
          <w:p w:rsidR="002B1E82" w:rsidRPr="002B1E82" w:rsidRDefault="002B1E82" w:rsidP="00D64719">
            <w:pPr>
              <w:spacing w:after="0" w:line="276" w:lineRule="auto"/>
              <w:rPr>
                <w:rFonts w:eastAsia="Times New Roman" w:cs="Times New Roman"/>
                <w:b/>
                <w:bCs/>
                <w:sz w:val="16"/>
                <w:szCs w:val="15"/>
                <w:lang w:eastAsia="es-ES"/>
              </w:rPr>
            </w:pPr>
            <w:r w:rsidRPr="002B1E82">
              <w:rPr>
                <w:rFonts w:eastAsia="Times New Roman" w:cs="Times New Roman"/>
                <w:b/>
                <w:bCs/>
                <w:sz w:val="16"/>
                <w:szCs w:val="15"/>
                <w:lang w:eastAsia="es-ES"/>
              </w:rPr>
              <w:t>INSTRUCTIVOS</w:t>
            </w:r>
          </w:p>
        </w:tc>
      </w:tr>
      <w:tr w:rsidR="002B1E82" w:rsidRPr="002B1E82" w:rsidTr="002B1E82">
        <w:trPr>
          <w:tblCellSpacing w:w="37" w:type="dxa"/>
          <w:jc w:val="center"/>
        </w:trPr>
        <w:tc>
          <w:tcPr>
            <w:tcW w:w="0" w:type="auto"/>
            <w:shd w:val="clear" w:color="auto" w:fill="FAFAFF"/>
            <w:hideMark/>
          </w:tcPr>
          <w:p w:rsidR="002B1E82" w:rsidRPr="002B1E82" w:rsidRDefault="002B1E82" w:rsidP="00D64719">
            <w:pPr>
              <w:spacing w:before="100" w:beforeAutospacing="1" w:after="100" w:afterAutospacing="1" w:line="276" w:lineRule="auto"/>
              <w:rPr>
                <w:rFonts w:eastAsia="Times New Roman" w:cs="Times New Roman"/>
                <w:sz w:val="16"/>
                <w:szCs w:val="15"/>
                <w:lang w:eastAsia="es-ES"/>
              </w:rPr>
            </w:pPr>
            <w:r w:rsidRPr="002B1E82">
              <w:rPr>
                <w:rFonts w:eastAsia="Times New Roman" w:cs="Times New Roman"/>
                <w:sz w:val="16"/>
                <w:szCs w:val="15"/>
                <w:lang w:eastAsia="es-ES"/>
              </w:rPr>
              <w:t>Definición</w:t>
            </w:r>
            <w:r w:rsidRPr="002B1E82">
              <w:rPr>
                <w:rFonts w:eastAsia="Times New Roman" w:cs="Times New Roman"/>
                <w:sz w:val="16"/>
                <w:szCs w:val="15"/>
                <w:lang w:eastAsia="es-ES"/>
              </w:rPr>
              <w:br/>
              <w:t>Autorretrato</w:t>
            </w:r>
            <w:r w:rsidRPr="002B1E82">
              <w:rPr>
                <w:rFonts w:eastAsia="Times New Roman" w:cs="Times New Roman"/>
                <w:sz w:val="16"/>
                <w:szCs w:val="15"/>
                <w:lang w:eastAsia="es-ES"/>
              </w:rPr>
              <w:br/>
              <w:t>Bestiario </w:t>
            </w:r>
            <w:r w:rsidRPr="002B1E82">
              <w:rPr>
                <w:rFonts w:eastAsia="Times New Roman" w:cs="Times New Roman"/>
                <w:sz w:val="16"/>
                <w:szCs w:val="15"/>
                <w:lang w:eastAsia="es-ES"/>
              </w:rPr>
              <w:br/>
              <w:t>Caricatura</w:t>
            </w:r>
            <w:r w:rsidRPr="002B1E82">
              <w:rPr>
                <w:rFonts w:eastAsia="Times New Roman" w:cs="Times New Roman"/>
                <w:sz w:val="16"/>
                <w:szCs w:val="15"/>
                <w:lang w:eastAsia="es-ES"/>
              </w:rPr>
              <w:br/>
              <w:t>Descripción</w:t>
            </w:r>
            <w:r w:rsidRPr="002B1E82">
              <w:rPr>
                <w:rFonts w:eastAsia="Times New Roman" w:cs="Times New Roman"/>
                <w:sz w:val="16"/>
                <w:szCs w:val="15"/>
                <w:lang w:eastAsia="es-ES"/>
              </w:rPr>
              <w:br/>
              <w:t>Palínd</w:t>
            </w:r>
            <w:r>
              <w:rPr>
                <w:rFonts w:eastAsia="Times New Roman" w:cs="Times New Roman"/>
                <w:sz w:val="16"/>
                <w:szCs w:val="15"/>
                <w:lang w:eastAsia="es-ES"/>
              </w:rPr>
              <w:t>r</w:t>
            </w:r>
            <w:r w:rsidRPr="002B1E82">
              <w:rPr>
                <w:rFonts w:eastAsia="Times New Roman" w:cs="Times New Roman"/>
                <w:sz w:val="16"/>
                <w:szCs w:val="15"/>
                <w:lang w:eastAsia="es-ES"/>
              </w:rPr>
              <w:t>omos</w:t>
            </w:r>
            <w:r w:rsidRPr="002B1E82">
              <w:rPr>
                <w:rFonts w:eastAsia="Times New Roman" w:cs="Times New Roman"/>
                <w:sz w:val="16"/>
                <w:szCs w:val="15"/>
                <w:lang w:eastAsia="es-ES"/>
              </w:rPr>
              <w:br/>
              <w:t>Acotación tea</w:t>
            </w:r>
          </w:p>
        </w:tc>
        <w:tc>
          <w:tcPr>
            <w:tcW w:w="0" w:type="auto"/>
            <w:shd w:val="clear" w:color="auto" w:fill="FAFAFF"/>
            <w:hideMark/>
          </w:tcPr>
          <w:p w:rsidR="002B1E82" w:rsidRPr="002B1E82" w:rsidRDefault="002B1E82" w:rsidP="00D64719">
            <w:pPr>
              <w:spacing w:after="0" w:line="276" w:lineRule="auto"/>
              <w:rPr>
                <w:rFonts w:eastAsia="Times New Roman" w:cs="Times New Roman"/>
                <w:sz w:val="16"/>
                <w:szCs w:val="15"/>
                <w:lang w:eastAsia="es-ES"/>
              </w:rPr>
            </w:pPr>
            <w:r w:rsidRPr="002B1E82">
              <w:rPr>
                <w:rFonts w:eastAsia="Times New Roman" w:cs="Times New Roman"/>
                <w:sz w:val="16"/>
                <w:szCs w:val="15"/>
                <w:lang w:eastAsia="es-ES"/>
              </w:rPr>
              <w:t>Anécdota </w:t>
            </w:r>
            <w:r w:rsidRPr="002B1E82">
              <w:rPr>
                <w:rFonts w:eastAsia="Times New Roman" w:cs="Times New Roman"/>
                <w:sz w:val="16"/>
                <w:szCs w:val="15"/>
                <w:lang w:eastAsia="es-ES"/>
              </w:rPr>
              <w:br/>
              <w:t>Autobiografía </w:t>
            </w:r>
            <w:r w:rsidRPr="002B1E82">
              <w:rPr>
                <w:rFonts w:eastAsia="Times New Roman" w:cs="Times New Roman"/>
                <w:sz w:val="16"/>
                <w:szCs w:val="15"/>
                <w:lang w:eastAsia="es-ES"/>
              </w:rPr>
              <w:br/>
              <w:t>Biografía </w:t>
            </w:r>
            <w:r w:rsidRPr="002B1E82">
              <w:rPr>
                <w:rFonts w:eastAsia="Times New Roman" w:cs="Times New Roman"/>
                <w:sz w:val="16"/>
                <w:szCs w:val="15"/>
                <w:lang w:eastAsia="es-ES"/>
              </w:rPr>
              <w:br/>
              <w:t>Canción </w:t>
            </w:r>
            <w:r w:rsidRPr="002B1E82">
              <w:rPr>
                <w:rFonts w:eastAsia="Times New Roman" w:cs="Times New Roman"/>
                <w:sz w:val="16"/>
                <w:szCs w:val="15"/>
                <w:lang w:eastAsia="es-ES"/>
              </w:rPr>
              <w:br/>
              <w:t>Carta </w:t>
            </w:r>
            <w:r w:rsidRPr="002B1E82">
              <w:rPr>
                <w:rFonts w:eastAsia="Times New Roman" w:cs="Times New Roman"/>
                <w:sz w:val="16"/>
                <w:szCs w:val="15"/>
                <w:lang w:eastAsia="es-ES"/>
              </w:rPr>
              <w:br/>
              <w:t>Cuento </w:t>
            </w:r>
            <w:r w:rsidRPr="002B1E82">
              <w:rPr>
                <w:rFonts w:eastAsia="Times New Roman" w:cs="Times New Roman"/>
                <w:sz w:val="16"/>
                <w:szCs w:val="15"/>
                <w:lang w:eastAsia="es-ES"/>
              </w:rPr>
              <w:br/>
              <w:t>Cómic </w:t>
            </w:r>
            <w:r w:rsidRPr="002B1E82">
              <w:rPr>
                <w:rFonts w:eastAsia="Times New Roman" w:cs="Times New Roman"/>
                <w:sz w:val="16"/>
                <w:szCs w:val="15"/>
                <w:lang w:eastAsia="es-ES"/>
              </w:rPr>
              <w:br/>
              <w:t>Diario </w:t>
            </w:r>
            <w:r w:rsidRPr="002B1E82">
              <w:rPr>
                <w:rFonts w:eastAsia="Times New Roman" w:cs="Times New Roman"/>
                <w:sz w:val="16"/>
                <w:szCs w:val="15"/>
                <w:lang w:eastAsia="es-ES"/>
              </w:rPr>
              <w:br/>
              <w:t>Fábula </w:t>
            </w:r>
            <w:r w:rsidRPr="002B1E82">
              <w:rPr>
                <w:rFonts w:eastAsia="Times New Roman" w:cs="Times New Roman"/>
                <w:sz w:val="16"/>
                <w:szCs w:val="15"/>
                <w:lang w:eastAsia="es-ES"/>
              </w:rPr>
              <w:br/>
              <w:t>Historieta </w:t>
            </w:r>
            <w:r w:rsidRPr="002B1E82">
              <w:rPr>
                <w:rFonts w:eastAsia="Times New Roman" w:cs="Times New Roman"/>
                <w:sz w:val="16"/>
                <w:szCs w:val="15"/>
                <w:lang w:eastAsia="es-ES"/>
              </w:rPr>
              <w:br/>
              <w:t>Leyenda </w:t>
            </w:r>
            <w:r w:rsidRPr="002B1E82">
              <w:rPr>
                <w:rFonts w:eastAsia="Times New Roman" w:cs="Times New Roman"/>
                <w:sz w:val="16"/>
                <w:szCs w:val="15"/>
                <w:lang w:eastAsia="es-ES"/>
              </w:rPr>
              <w:br/>
              <w:t>Memorias </w:t>
            </w:r>
            <w:r w:rsidRPr="002B1E82">
              <w:rPr>
                <w:rFonts w:eastAsia="Times New Roman" w:cs="Times New Roman"/>
                <w:sz w:val="16"/>
                <w:szCs w:val="15"/>
                <w:lang w:eastAsia="es-ES"/>
              </w:rPr>
              <w:br/>
              <w:t>Novela </w:t>
            </w:r>
            <w:r w:rsidRPr="002B1E82">
              <w:rPr>
                <w:rFonts w:eastAsia="Times New Roman" w:cs="Times New Roman"/>
                <w:sz w:val="16"/>
                <w:szCs w:val="15"/>
                <w:lang w:eastAsia="es-ES"/>
              </w:rPr>
              <w:br/>
              <w:t>Parábola </w:t>
            </w:r>
            <w:r w:rsidRPr="002B1E82">
              <w:rPr>
                <w:rFonts w:eastAsia="Times New Roman" w:cs="Times New Roman"/>
                <w:sz w:val="16"/>
                <w:szCs w:val="15"/>
                <w:lang w:eastAsia="es-ES"/>
              </w:rPr>
              <w:br/>
              <w:t>Resumen</w:t>
            </w:r>
            <w:r w:rsidRPr="002B1E82">
              <w:rPr>
                <w:rFonts w:eastAsia="Times New Roman" w:cs="Times New Roman"/>
                <w:sz w:val="16"/>
                <w:szCs w:val="15"/>
                <w:lang w:eastAsia="es-ES"/>
              </w:rPr>
              <w:br/>
              <w:t>Romance </w:t>
            </w:r>
            <w:r w:rsidRPr="002B1E82">
              <w:rPr>
                <w:rFonts w:eastAsia="Times New Roman" w:cs="Times New Roman"/>
                <w:sz w:val="16"/>
                <w:szCs w:val="15"/>
                <w:lang w:eastAsia="es-ES"/>
              </w:rPr>
              <w:br/>
              <w:t>Teatro</w:t>
            </w:r>
          </w:p>
        </w:tc>
        <w:tc>
          <w:tcPr>
            <w:tcW w:w="0" w:type="auto"/>
            <w:shd w:val="clear" w:color="auto" w:fill="FAFAFF"/>
            <w:hideMark/>
          </w:tcPr>
          <w:p w:rsidR="002B1E82" w:rsidRPr="002B1E82" w:rsidRDefault="002B1E82" w:rsidP="00D64719">
            <w:pPr>
              <w:spacing w:after="0" w:line="276" w:lineRule="auto"/>
              <w:rPr>
                <w:rFonts w:eastAsia="Times New Roman" w:cs="Times New Roman"/>
                <w:sz w:val="16"/>
                <w:szCs w:val="15"/>
                <w:lang w:eastAsia="es-ES"/>
              </w:rPr>
            </w:pPr>
            <w:r w:rsidRPr="002B1E82">
              <w:rPr>
                <w:rFonts w:eastAsia="Times New Roman" w:cs="Times New Roman"/>
                <w:sz w:val="16"/>
                <w:szCs w:val="15"/>
                <w:lang w:eastAsia="es-ES"/>
              </w:rPr>
              <w:t>Manifiesto</w:t>
            </w:r>
          </w:p>
        </w:tc>
        <w:tc>
          <w:tcPr>
            <w:tcW w:w="0" w:type="auto"/>
            <w:shd w:val="clear" w:color="auto" w:fill="FAFAFF"/>
            <w:hideMark/>
          </w:tcPr>
          <w:p w:rsidR="002B1E82" w:rsidRPr="002B1E82" w:rsidRDefault="002B1E82" w:rsidP="00D64719">
            <w:pPr>
              <w:spacing w:after="0" w:line="276" w:lineRule="auto"/>
              <w:rPr>
                <w:rFonts w:eastAsia="Times New Roman" w:cs="Times New Roman"/>
                <w:sz w:val="16"/>
                <w:szCs w:val="15"/>
                <w:lang w:eastAsia="es-ES"/>
              </w:rPr>
            </w:pPr>
            <w:r w:rsidRPr="002B1E82">
              <w:rPr>
                <w:rFonts w:eastAsia="Times New Roman" w:cs="Times New Roman"/>
                <w:sz w:val="16"/>
                <w:szCs w:val="15"/>
                <w:lang w:eastAsia="es-ES"/>
              </w:rPr>
              <w:t>Ensayo</w:t>
            </w:r>
            <w:r w:rsidRPr="002B1E82">
              <w:rPr>
                <w:rFonts w:eastAsia="Times New Roman" w:cs="Times New Roman"/>
                <w:sz w:val="16"/>
                <w:szCs w:val="15"/>
                <w:lang w:eastAsia="es-ES"/>
              </w:rPr>
              <w:br/>
              <w:t>Quejas</w:t>
            </w:r>
          </w:p>
        </w:tc>
        <w:tc>
          <w:tcPr>
            <w:tcW w:w="0" w:type="auto"/>
            <w:shd w:val="clear" w:color="auto" w:fill="FAFAFF"/>
            <w:hideMark/>
          </w:tcPr>
          <w:p w:rsidR="002B1E82" w:rsidRPr="002B1E82" w:rsidRDefault="002B1E82" w:rsidP="00D64719">
            <w:pPr>
              <w:spacing w:after="0" w:line="276" w:lineRule="auto"/>
              <w:rPr>
                <w:rFonts w:eastAsia="Times New Roman" w:cs="Times New Roman"/>
                <w:sz w:val="16"/>
                <w:szCs w:val="15"/>
                <w:lang w:eastAsia="es-ES"/>
              </w:rPr>
            </w:pPr>
            <w:r w:rsidRPr="002B1E82">
              <w:rPr>
                <w:rFonts w:eastAsia="Times New Roman" w:cs="Times New Roman"/>
                <w:sz w:val="16"/>
                <w:szCs w:val="15"/>
                <w:lang w:eastAsia="es-ES"/>
              </w:rPr>
              <w:t>Consejos </w:t>
            </w:r>
            <w:r w:rsidRPr="002B1E82">
              <w:rPr>
                <w:rFonts w:eastAsia="Times New Roman" w:cs="Times New Roman"/>
                <w:sz w:val="16"/>
                <w:szCs w:val="15"/>
                <w:lang w:eastAsia="es-ES"/>
              </w:rPr>
              <w:br/>
              <w:t>Instrucciones</w:t>
            </w:r>
          </w:p>
        </w:tc>
      </w:tr>
    </w:tbl>
    <w:p w:rsidR="002B1E82" w:rsidRPr="002B1E82" w:rsidRDefault="002B1E82" w:rsidP="00D64719">
      <w:pPr>
        <w:spacing w:before="100" w:beforeAutospacing="1" w:after="100" w:afterAutospacing="1" w:line="276" w:lineRule="auto"/>
        <w:rPr>
          <w:rFonts w:eastAsia="Times New Roman" w:cs="Times New Roman"/>
          <w:b/>
          <w:sz w:val="28"/>
          <w:szCs w:val="27"/>
          <w:lang w:eastAsia="es-ES"/>
        </w:rPr>
      </w:pPr>
      <w:r w:rsidRPr="002B1E82">
        <w:rPr>
          <w:rFonts w:eastAsia="Times New Roman" w:cs="Times New Roman"/>
          <w:b/>
          <w:sz w:val="28"/>
          <w:szCs w:val="27"/>
          <w:lang w:eastAsia="es-ES"/>
        </w:rPr>
        <w:t>La lengua en las INSTITUCIONES</w:t>
      </w:r>
    </w:p>
    <w:tbl>
      <w:tblPr>
        <w:tblW w:w="4500" w:type="pct"/>
        <w:jc w:val="center"/>
        <w:tblCellSpacing w:w="37" w:type="dxa"/>
        <w:tblBorders>
          <w:top w:val="single" w:sz="12" w:space="0" w:color="428ACE"/>
          <w:left w:val="single" w:sz="12" w:space="0" w:color="428ACE"/>
          <w:bottom w:val="single" w:sz="12" w:space="0" w:color="428ACE"/>
          <w:right w:val="single" w:sz="12" w:space="0" w:color="428ACE"/>
        </w:tblBorders>
        <w:shd w:val="clear" w:color="auto" w:fill="FAFAFF"/>
        <w:tblCellMar>
          <w:top w:w="15" w:type="dxa"/>
          <w:left w:w="15" w:type="dxa"/>
          <w:bottom w:w="15" w:type="dxa"/>
          <w:right w:w="15" w:type="dxa"/>
        </w:tblCellMar>
        <w:tblLook w:val="04A0" w:firstRow="1" w:lastRow="0" w:firstColumn="1" w:lastColumn="0" w:noHBand="0" w:noVBand="1"/>
      </w:tblPr>
      <w:tblGrid>
        <w:gridCol w:w="1562"/>
        <w:gridCol w:w="1371"/>
        <w:gridCol w:w="2799"/>
        <w:gridCol w:w="1962"/>
        <w:gridCol w:w="1698"/>
      </w:tblGrid>
      <w:tr w:rsidR="002B1E82" w:rsidRPr="002B1E82" w:rsidTr="002B1E82">
        <w:trPr>
          <w:tblCellSpacing w:w="37" w:type="dxa"/>
          <w:jc w:val="center"/>
        </w:trPr>
        <w:tc>
          <w:tcPr>
            <w:tcW w:w="0" w:type="auto"/>
            <w:shd w:val="clear" w:color="auto" w:fill="FAFAFF"/>
            <w:vAlign w:val="center"/>
            <w:hideMark/>
          </w:tcPr>
          <w:p w:rsidR="002B1E82" w:rsidRPr="002B1E82" w:rsidRDefault="002B1E82" w:rsidP="00D64719">
            <w:pPr>
              <w:spacing w:after="0" w:line="276" w:lineRule="auto"/>
              <w:rPr>
                <w:rFonts w:eastAsia="Times New Roman" w:cs="Times New Roman"/>
                <w:b/>
                <w:bCs/>
                <w:sz w:val="16"/>
                <w:szCs w:val="15"/>
                <w:lang w:eastAsia="es-ES"/>
              </w:rPr>
            </w:pPr>
            <w:r w:rsidRPr="002B1E82">
              <w:rPr>
                <w:rFonts w:eastAsia="Times New Roman" w:cs="Times New Roman"/>
                <w:b/>
                <w:bCs/>
                <w:sz w:val="16"/>
                <w:szCs w:val="15"/>
                <w:lang w:eastAsia="es-ES"/>
              </w:rPr>
              <w:t>DESCRIPTIVOS</w:t>
            </w:r>
          </w:p>
        </w:tc>
        <w:tc>
          <w:tcPr>
            <w:tcW w:w="0" w:type="auto"/>
            <w:shd w:val="clear" w:color="auto" w:fill="FAFAFF"/>
            <w:vAlign w:val="center"/>
            <w:hideMark/>
          </w:tcPr>
          <w:p w:rsidR="002B1E82" w:rsidRPr="002B1E82" w:rsidRDefault="002B1E82" w:rsidP="00D64719">
            <w:pPr>
              <w:spacing w:after="0" w:line="276" w:lineRule="auto"/>
              <w:rPr>
                <w:rFonts w:eastAsia="Times New Roman" w:cs="Times New Roman"/>
                <w:b/>
                <w:bCs/>
                <w:sz w:val="16"/>
                <w:szCs w:val="15"/>
                <w:lang w:eastAsia="es-ES"/>
              </w:rPr>
            </w:pPr>
            <w:r w:rsidRPr="002B1E82">
              <w:rPr>
                <w:rFonts w:eastAsia="Times New Roman" w:cs="Times New Roman"/>
                <w:b/>
                <w:bCs/>
                <w:sz w:val="16"/>
                <w:szCs w:val="15"/>
                <w:lang w:eastAsia="es-ES"/>
              </w:rPr>
              <w:t>NARRATIVOS</w:t>
            </w:r>
          </w:p>
        </w:tc>
        <w:tc>
          <w:tcPr>
            <w:tcW w:w="0" w:type="auto"/>
            <w:shd w:val="clear" w:color="auto" w:fill="FAFAFF"/>
            <w:vAlign w:val="center"/>
            <w:hideMark/>
          </w:tcPr>
          <w:p w:rsidR="002B1E82" w:rsidRPr="002B1E82" w:rsidRDefault="002B1E82" w:rsidP="00D64719">
            <w:pPr>
              <w:spacing w:after="0" w:line="276" w:lineRule="auto"/>
              <w:rPr>
                <w:rFonts w:eastAsia="Times New Roman" w:cs="Times New Roman"/>
                <w:b/>
                <w:bCs/>
                <w:sz w:val="16"/>
                <w:szCs w:val="15"/>
                <w:lang w:eastAsia="es-ES"/>
              </w:rPr>
            </w:pPr>
            <w:r w:rsidRPr="002B1E82">
              <w:rPr>
                <w:rFonts w:eastAsia="Times New Roman" w:cs="Times New Roman"/>
                <w:b/>
                <w:bCs/>
                <w:sz w:val="16"/>
                <w:szCs w:val="15"/>
                <w:lang w:eastAsia="es-ES"/>
              </w:rPr>
              <w:t>EXPOSITIVOS</w:t>
            </w:r>
          </w:p>
        </w:tc>
        <w:tc>
          <w:tcPr>
            <w:tcW w:w="0" w:type="auto"/>
            <w:shd w:val="clear" w:color="auto" w:fill="FAFAFF"/>
            <w:vAlign w:val="center"/>
            <w:hideMark/>
          </w:tcPr>
          <w:p w:rsidR="002B1E82" w:rsidRPr="002B1E82" w:rsidRDefault="002B1E82" w:rsidP="00D64719">
            <w:pPr>
              <w:spacing w:after="0" w:line="276" w:lineRule="auto"/>
              <w:rPr>
                <w:rFonts w:eastAsia="Times New Roman" w:cs="Times New Roman"/>
                <w:b/>
                <w:bCs/>
                <w:sz w:val="16"/>
                <w:szCs w:val="15"/>
                <w:lang w:eastAsia="es-ES"/>
              </w:rPr>
            </w:pPr>
            <w:r w:rsidRPr="002B1E82">
              <w:rPr>
                <w:rFonts w:eastAsia="Times New Roman" w:cs="Times New Roman"/>
                <w:b/>
                <w:bCs/>
                <w:sz w:val="16"/>
                <w:szCs w:val="15"/>
                <w:lang w:eastAsia="es-ES"/>
              </w:rPr>
              <w:t>ARGUMENTATIVOS</w:t>
            </w:r>
          </w:p>
        </w:tc>
        <w:tc>
          <w:tcPr>
            <w:tcW w:w="0" w:type="auto"/>
            <w:shd w:val="clear" w:color="auto" w:fill="FAFAFF"/>
            <w:vAlign w:val="center"/>
            <w:hideMark/>
          </w:tcPr>
          <w:p w:rsidR="002B1E82" w:rsidRPr="002B1E82" w:rsidRDefault="002B1E82" w:rsidP="00D64719">
            <w:pPr>
              <w:spacing w:after="0" w:line="276" w:lineRule="auto"/>
              <w:rPr>
                <w:rFonts w:eastAsia="Times New Roman" w:cs="Times New Roman"/>
                <w:b/>
                <w:bCs/>
                <w:sz w:val="16"/>
                <w:szCs w:val="15"/>
                <w:lang w:eastAsia="es-ES"/>
              </w:rPr>
            </w:pPr>
            <w:r w:rsidRPr="002B1E82">
              <w:rPr>
                <w:rFonts w:eastAsia="Times New Roman" w:cs="Times New Roman"/>
                <w:b/>
                <w:bCs/>
                <w:sz w:val="16"/>
                <w:szCs w:val="15"/>
                <w:lang w:eastAsia="es-ES"/>
              </w:rPr>
              <w:t>INSTRUCTIVOS</w:t>
            </w:r>
          </w:p>
        </w:tc>
      </w:tr>
      <w:tr w:rsidR="002B1E82" w:rsidRPr="002B1E82" w:rsidTr="002B1E82">
        <w:trPr>
          <w:tblCellSpacing w:w="37" w:type="dxa"/>
          <w:jc w:val="center"/>
        </w:trPr>
        <w:tc>
          <w:tcPr>
            <w:tcW w:w="0" w:type="auto"/>
            <w:shd w:val="clear" w:color="auto" w:fill="FAFAFF"/>
            <w:hideMark/>
          </w:tcPr>
          <w:p w:rsidR="002B1E82" w:rsidRPr="002B1E82" w:rsidRDefault="002B1E82" w:rsidP="00D64719">
            <w:pPr>
              <w:spacing w:after="0" w:line="276" w:lineRule="auto"/>
              <w:rPr>
                <w:rFonts w:eastAsia="Times New Roman" w:cs="Times New Roman"/>
                <w:sz w:val="16"/>
                <w:szCs w:val="15"/>
                <w:lang w:eastAsia="es-ES"/>
              </w:rPr>
            </w:pPr>
            <w:r w:rsidRPr="002B1E82">
              <w:rPr>
                <w:rFonts w:eastAsia="Times New Roman" w:cs="Times New Roman"/>
                <w:sz w:val="16"/>
                <w:szCs w:val="15"/>
                <w:lang w:eastAsia="es-ES"/>
              </w:rPr>
              <w:t>Descripción</w:t>
            </w:r>
            <w:r w:rsidRPr="002B1E82">
              <w:rPr>
                <w:rFonts w:eastAsia="Times New Roman" w:cs="Times New Roman"/>
                <w:sz w:val="16"/>
                <w:szCs w:val="15"/>
                <w:lang w:eastAsia="es-ES"/>
              </w:rPr>
              <w:br/>
              <w:t>Saludo</w:t>
            </w:r>
          </w:p>
        </w:tc>
        <w:tc>
          <w:tcPr>
            <w:tcW w:w="0" w:type="auto"/>
            <w:shd w:val="clear" w:color="auto" w:fill="FAFAFF"/>
            <w:hideMark/>
          </w:tcPr>
          <w:p w:rsidR="002B1E82" w:rsidRPr="002B1E82" w:rsidRDefault="002B1E82" w:rsidP="00D64719">
            <w:pPr>
              <w:spacing w:after="0" w:line="276" w:lineRule="auto"/>
              <w:rPr>
                <w:rFonts w:eastAsia="Times New Roman" w:cs="Times New Roman"/>
                <w:sz w:val="16"/>
                <w:szCs w:val="15"/>
                <w:lang w:eastAsia="es-ES"/>
              </w:rPr>
            </w:pPr>
            <w:r w:rsidRPr="002B1E82">
              <w:rPr>
                <w:rFonts w:eastAsia="Times New Roman" w:cs="Times New Roman"/>
                <w:sz w:val="16"/>
                <w:szCs w:val="15"/>
                <w:lang w:eastAsia="es-ES"/>
              </w:rPr>
              <w:t>Presentación</w:t>
            </w:r>
          </w:p>
        </w:tc>
        <w:tc>
          <w:tcPr>
            <w:tcW w:w="0" w:type="auto"/>
            <w:shd w:val="clear" w:color="auto" w:fill="FAFAFF"/>
            <w:hideMark/>
          </w:tcPr>
          <w:p w:rsidR="002B1E82" w:rsidRPr="002B1E82" w:rsidRDefault="002B1E82" w:rsidP="00D64719">
            <w:pPr>
              <w:spacing w:after="0" w:line="276" w:lineRule="auto"/>
              <w:rPr>
                <w:rFonts w:eastAsia="Times New Roman" w:cs="Times New Roman"/>
                <w:sz w:val="16"/>
                <w:szCs w:val="15"/>
                <w:lang w:eastAsia="es-ES"/>
              </w:rPr>
            </w:pPr>
            <w:r w:rsidRPr="002B1E82">
              <w:rPr>
                <w:rFonts w:eastAsia="Times New Roman" w:cs="Times New Roman"/>
                <w:sz w:val="16"/>
                <w:szCs w:val="15"/>
                <w:lang w:eastAsia="es-ES"/>
              </w:rPr>
              <w:t>Folleto informativo</w:t>
            </w:r>
            <w:r w:rsidRPr="002B1E82">
              <w:rPr>
                <w:rFonts w:eastAsia="Times New Roman" w:cs="Times New Roman"/>
                <w:sz w:val="16"/>
                <w:szCs w:val="15"/>
                <w:lang w:eastAsia="es-ES"/>
              </w:rPr>
              <w:br/>
              <w:t>Carta</w:t>
            </w:r>
            <w:r w:rsidRPr="002B1E82">
              <w:rPr>
                <w:rFonts w:eastAsia="Times New Roman" w:cs="Times New Roman"/>
                <w:sz w:val="16"/>
                <w:szCs w:val="15"/>
                <w:lang w:eastAsia="es-ES"/>
              </w:rPr>
              <w:br/>
              <w:t>Acta </w:t>
            </w:r>
            <w:r w:rsidRPr="002B1E82">
              <w:rPr>
                <w:rFonts w:eastAsia="Times New Roman" w:cs="Times New Roman"/>
                <w:sz w:val="16"/>
                <w:szCs w:val="15"/>
                <w:lang w:eastAsia="es-ES"/>
              </w:rPr>
              <w:br/>
              <w:t>Bando</w:t>
            </w:r>
            <w:r w:rsidRPr="002B1E82">
              <w:rPr>
                <w:rFonts w:eastAsia="Times New Roman" w:cs="Times New Roman"/>
                <w:sz w:val="16"/>
                <w:szCs w:val="15"/>
                <w:lang w:eastAsia="es-ES"/>
              </w:rPr>
              <w:br/>
            </w:r>
            <w:r w:rsidRPr="002B1E82">
              <w:rPr>
                <w:rFonts w:eastAsia="Times New Roman" w:cs="Times New Roman"/>
                <w:sz w:val="16"/>
                <w:szCs w:val="15"/>
                <w:lang w:eastAsia="es-ES"/>
              </w:rPr>
              <w:lastRenderedPageBreak/>
              <w:t>Bases de concurso</w:t>
            </w:r>
            <w:r w:rsidRPr="002B1E82">
              <w:rPr>
                <w:rFonts w:eastAsia="Times New Roman" w:cs="Times New Roman"/>
                <w:sz w:val="16"/>
                <w:szCs w:val="15"/>
                <w:lang w:eastAsia="es-ES"/>
              </w:rPr>
              <w:br/>
              <w:t>Certificado</w:t>
            </w:r>
            <w:r w:rsidRPr="002B1E82">
              <w:rPr>
                <w:rFonts w:eastAsia="Times New Roman" w:cs="Times New Roman"/>
                <w:sz w:val="16"/>
                <w:szCs w:val="15"/>
                <w:lang w:eastAsia="es-ES"/>
              </w:rPr>
              <w:br/>
              <w:t>Consejos instituc</w:t>
            </w:r>
            <w:r>
              <w:rPr>
                <w:rFonts w:eastAsia="Times New Roman" w:cs="Times New Roman"/>
                <w:sz w:val="16"/>
                <w:szCs w:val="15"/>
                <w:lang w:eastAsia="es-ES"/>
              </w:rPr>
              <w:t>iones</w:t>
            </w:r>
            <w:r w:rsidRPr="002B1E82">
              <w:rPr>
                <w:rFonts w:eastAsia="Times New Roman" w:cs="Times New Roman"/>
                <w:sz w:val="16"/>
                <w:szCs w:val="15"/>
                <w:lang w:eastAsia="es-ES"/>
              </w:rPr>
              <w:br/>
              <w:t>Constitución</w:t>
            </w:r>
            <w:r w:rsidRPr="002B1E82">
              <w:rPr>
                <w:rFonts w:eastAsia="Times New Roman" w:cs="Times New Roman"/>
                <w:sz w:val="16"/>
                <w:szCs w:val="15"/>
                <w:lang w:eastAsia="es-ES"/>
              </w:rPr>
              <w:br/>
              <w:t>Convocatoria</w:t>
            </w:r>
            <w:r w:rsidRPr="002B1E82">
              <w:rPr>
                <w:rFonts w:eastAsia="Times New Roman" w:cs="Times New Roman"/>
                <w:sz w:val="16"/>
                <w:szCs w:val="15"/>
                <w:lang w:eastAsia="es-ES"/>
              </w:rPr>
              <w:br/>
              <w:t>Currículum</w:t>
            </w:r>
            <w:r>
              <w:rPr>
                <w:rFonts w:eastAsia="Times New Roman" w:cs="Times New Roman"/>
                <w:sz w:val="16"/>
                <w:szCs w:val="15"/>
                <w:lang w:eastAsia="es-ES"/>
              </w:rPr>
              <w:t xml:space="preserve"> </w:t>
            </w:r>
            <w:r w:rsidRPr="002B1E82">
              <w:rPr>
                <w:rFonts w:eastAsia="Times New Roman" w:cs="Times New Roman"/>
                <w:sz w:val="16"/>
                <w:szCs w:val="15"/>
                <w:lang w:eastAsia="es-ES"/>
              </w:rPr>
              <w:t>Vitae</w:t>
            </w:r>
            <w:r w:rsidRPr="002B1E82">
              <w:rPr>
                <w:rFonts w:eastAsia="Times New Roman" w:cs="Times New Roman"/>
                <w:sz w:val="16"/>
                <w:szCs w:val="15"/>
                <w:lang w:eastAsia="es-ES"/>
              </w:rPr>
              <w:br/>
              <w:t>Decreto</w:t>
            </w:r>
            <w:r w:rsidRPr="002B1E82">
              <w:rPr>
                <w:rFonts w:eastAsia="Times New Roman" w:cs="Times New Roman"/>
                <w:sz w:val="16"/>
                <w:szCs w:val="15"/>
                <w:lang w:eastAsia="es-ES"/>
              </w:rPr>
              <w:br/>
              <w:t>Derechos</w:t>
            </w:r>
            <w:r w:rsidRPr="002B1E82">
              <w:rPr>
                <w:rFonts w:eastAsia="Times New Roman" w:cs="Times New Roman"/>
                <w:sz w:val="16"/>
                <w:szCs w:val="15"/>
                <w:lang w:eastAsia="es-ES"/>
              </w:rPr>
              <w:br/>
              <w:t>Manifiesto</w:t>
            </w:r>
            <w:r>
              <w:rPr>
                <w:rFonts w:eastAsia="Times New Roman" w:cs="Times New Roman"/>
                <w:sz w:val="16"/>
                <w:szCs w:val="15"/>
                <w:lang w:eastAsia="es-ES"/>
              </w:rPr>
              <w:t xml:space="preserve"> </w:t>
            </w:r>
            <w:r w:rsidRPr="002B1E82">
              <w:rPr>
                <w:rFonts w:eastAsia="Times New Roman" w:cs="Times New Roman"/>
                <w:sz w:val="16"/>
                <w:szCs w:val="15"/>
                <w:lang w:eastAsia="es-ES"/>
              </w:rPr>
              <w:t>Definición</w:t>
            </w:r>
            <w:r w:rsidRPr="002B1E82">
              <w:rPr>
                <w:rFonts w:eastAsia="Times New Roman" w:cs="Times New Roman"/>
                <w:sz w:val="16"/>
                <w:szCs w:val="15"/>
                <w:lang w:eastAsia="es-ES"/>
              </w:rPr>
              <w:br/>
              <w:t>Normativa</w:t>
            </w:r>
            <w:r w:rsidRPr="002B1E82">
              <w:rPr>
                <w:rFonts w:eastAsia="Times New Roman" w:cs="Times New Roman"/>
                <w:sz w:val="16"/>
                <w:szCs w:val="15"/>
                <w:lang w:eastAsia="es-ES"/>
              </w:rPr>
              <w:br/>
              <w:t>Nota de prensa</w:t>
            </w:r>
            <w:r>
              <w:rPr>
                <w:rFonts w:eastAsia="Times New Roman" w:cs="Times New Roman"/>
                <w:sz w:val="16"/>
                <w:szCs w:val="15"/>
                <w:lang w:eastAsia="es-ES"/>
              </w:rPr>
              <w:t xml:space="preserve"> </w:t>
            </w:r>
            <w:r w:rsidRPr="002B1E82">
              <w:rPr>
                <w:rFonts w:eastAsia="Times New Roman" w:cs="Times New Roman"/>
                <w:sz w:val="16"/>
                <w:szCs w:val="15"/>
                <w:lang w:eastAsia="es-ES"/>
              </w:rPr>
              <w:t>Presentación</w:t>
            </w:r>
            <w:r w:rsidRPr="002B1E82">
              <w:rPr>
                <w:rFonts w:eastAsia="Times New Roman" w:cs="Times New Roman"/>
                <w:sz w:val="16"/>
                <w:szCs w:val="15"/>
                <w:lang w:eastAsia="es-ES"/>
              </w:rPr>
              <w:br/>
              <w:t>Estatuto CAV</w:t>
            </w:r>
            <w:r w:rsidRPr="002B1E82">
              <w:rPr>
                <w:rFonts w:eastAsia="Times New Roman" w:cs="Times New Roman"/>
                <w:sz w:val="16"/>
                <w:szCs w:val="15"/>
                <w:lang w:eastAsia="es-ES"/>
              </w:rPr>
              <w:br/>
              <w:t>Ficha</w:t>
            </w:r>
            <w:r w:rsidRPr="002B1E82">
              <w:rPr>
                <w:rFonts w:eastAsia="Times New Roman" w:cs="Times New Roman"/>
                <w:sz w:val="16"/>
                <w:szCs w:val="15"/>
                <w:lang w:eastAsia="es-ES"/>
              </w:rPr>
              <w:br/>
              <w:t>Ordenanza</w:t>
            </w:r>
            <w:r w:rsidRPr="002B1E82">
              <w:rPr>
                <w:rFonts w:eastAsia="Times New Roman" w:cs="Times New Roman"/>
                <w:sz w:val="16"/>
                <w:szCs w:val="15"/>
                <w:lang w:eastAsia="es-ES"/>
              </w:rPr>
              <w:br/>
              <w:t>Invitación</w:t>
            </w:r>
            <w:r w:rsidRPr="002B1E82">
              <w:rPr>
                <w:rFonts w:eastAsia="Times New Roman" w:cs="Times New Roman"/>
                <w:sz w:val="16"/>
                <w:szCs w:val="15"/>
                <w:lang w:eastAsia="es-ES"/>
              </w:rPr>
              <w:br/>
              <w:t>Normas</w:t>
            </w:r>
            <w:r w:rsidRPr="002B1E82">
              <w:rPr>
                <w:rFonts w:eastAsia="Times New Roman" w:cs="Times New Roman"/>
                <w:sz w:val="16"/>
                <w:szCs w:val="15"/>
                <w:lang w:eastAsia="es-ES"/>
              </w:rPr>
              <w:br/>
              <w:t>Notificación</w:t>
            </w:r>
            <w:r w:rsidRPr="002B1E82">
              <w:rPr>
                <w:rFonts w:eastAsia="Times New Roman" w:cs="Times New Roman"/>
                <w:sz w:val="16"/>
                <w:szCs w:val="15"/>
                <w:lang w:eastAsia="es-ES"/>
              </w:rPr>
              <w:br/>
              <w:t>Orden del día</w:t>
            </w:r>
            <w:r w:rsidRPr="002B1E82">
              <w:rPr>
                <w:rFonts w:eastAsia="Times New Roman" w:cs="Times New Roman"/>
                <w:sz w:val="16"/>
                <w:szCs w:val="15"/>
                <w:lang w:eastAsia="es-ES"/>
              </w:rPr>
              <w:br/>
              <w:t>BOPV</w:t>
            </w:r>
            <w:r w:rsidRPr="002B1E82">
              <w:rPr>
                <w:rFonts w:eastAsia="Times New Roman" w:cs="Times New Roman"/>
                <w:sz w:val="16"/>
                <w:szCs w:val="15"/>
                <w:lang w:eastAsia="es-ES"/>
              </w:rPr>
              <w:br/>
              <w:t>Providencia</w:t>
            </w:r>
            <w:r w:rsidRPr="002B1E82">
              <w:rPr>
                <w:rFonts w:eastAsia="Times New Roman" w:cs="Times New Roman"/>
                <w:sz w:val="16"/>
                <w:szCs w:val="15"/>
                <w:lang w:eastAsia="es-ES"/>
              </w:rPr>
              <w:br/>
              <w:t>Recomendaciones</w:t>
            </w:r>
            <w:r w:rsidRPr="002B1E82">
              <w:rPr>
                <w:rFonts w:eastAsia="Times New Roman" w:cs="Times New Roman"/>
                <w:sz w:val="16"/>
                <w:szCs w:val="15"/>
                <w:lang w:eastAsia="es-ES"/>
              </w:rPr>
              <w:br/>
              <w:t>Resolución</w:t>
            </w:r>
            <w:r w:rsidRPr="002B1E82">
              <w:rPr>
                <w:rFonts w:eastAsia="Times New Roman" w:cs="Times New Roman"/>
                <w:sz w:val="16"/>
                <w:szCs w:val="15"/>
                <w:lang w:eastAsia="es-ES"/>
              </w:rPr>
              <w:br/>
              <w:t>Solicitud</w:t>
            </w:r>
            <w:r w:rsidRPr="002B1E82">
              <w:rPr>
                <w:rFonts w:eastAsia="Times New Roman" w:cs="Times New Roman"/>
                <w:sz w:val="16"/>
                <w:szCs w:val="15"/>
                <w:lang w:eastAsia="es-ES"/>
              </w:rPr>
              <w:br/>
              <w:t>Tabla estadística</w:t>
            </w:r>
          </w:p>
        </w:tc>
        <w:tc>
          <w:tcPr>
            <w:tcW w:w="0" w:type="auto"/>
            <w:shd w:val="clear" w:color="auto" w:fill="FAFAFF"/>
            <w:hideMark/>
          </w:tcPr>
          <w:p w:rsidR="002B1E82" w:rsidRPr="002B1E82" w:rsidRDefault="002B1E82" w:rsidP="00D64719">
            <w:pPr>
              <w:spacing w:after="0" w:line="276" w:lineRule="auto"/>
              <w:rPr>
                <w:rFonts w:eastAsia="Times New Roman" w:cs="Times New Roman"/>
                <w:sz w:val="16"/>
                <w:szCs w:val="15"/>
                <w:lang w:eastAsia="es-ES"/>
              </w:rPr>
            </w:pPr>
            <w:r w:rsidRPr="002B1E82">
              <w:rPr>
                <w:rFonts w:eastAsia="Times New Roman" w:cs="Times New Roman"/>
                <w:sz w:val="16"/>
                <w:szCs w:val="15"/>
                <w:lang w:eastAsia="es-ES"/>
              </w:rPr>
              <w:lastRenderedPageBreak/>
              <w:t>Instancia</w:t>
            </w:r>
            <w:r w:rsidRPr="002B1E82">
              <w:rPr>
                <w:rFonts w:eastAsia="Times New Roman" w:cs="Times New Roman"/>
                <w:sz w:val="16"/>
                <w:szCs w:val="15"/>
                <w:lang w:eastAsia="es-ES"/>
              </w:rPr>
              <w:br/>
              <w:t>Anuncio</w:t>
            </w:r>
            <w:r w:rsidRPr="002B1E82">
              <w:rPr>
                <w:rFonts w:eastAsia="Times New Roman" w:cs="Times New Roman"/>
                <w:sz w:val="16"/>
                <w:szCs w:val="15"/>
                <w:lang w:eastAsia="es-ES"/>
              </w:rPr>
              <w:br/>
              <w:t>Declaración</w:t>
            </w:r>
            <w:r w:rsidRPr="002B1E82">
              <w:rPr>
                <w:rFonts w:eastAsia="Times New Roman" w:cs="Times New Roman"/>
                <w:sz w:val="16"/>
                <w:szCs w:val="15"/>
                <w:lang w:eastAsia="es-ES"/>
              </w:rPr>
              <w:br/>
            </w:r>
            <w:r w:rsidRPr="002B1E82">
              <w:rPr>
                <w:rFonts w:eastAsia="Times New Roman" w:cs="Times New Roman"/>
                <w:sz w:val="16"/>
                <w:szCs w:val="15"/>
                <w:lang w:eastAsia="es-ES"/>
              </w:rPr>
              <w:lastRenderedPageBreak/>
              <w:t>Eslogan</w:t>
            </w:r>
            <w:r w:rsidRPr="002B1E82">
              <w:rPr>
                <w:rFonts w:eastAsia="Times New Roman" w:cs="Times New Roman"/>
                <w:sz w:val="16"/>
                <w:szCs w:val="15"/>
                <w:lang w:eastAsia="es-ES"/>
              </w:rPr>
              <w:br/>
              <w:t>Reclamación</w:t>
            </w:r>
          </w:p>
        </w:tc>
        <w:tc>
          <w:tcPr>
            <w:tcW w:w="0" w:type="auto"/>
            <w:shd w:val="clear" w:color="auto" w:fill="FAFAFF"/>
            <w:hideMark/>
          </w:tcPr>
          <w:p w:rsidR="002B1E82" w:rsidRPr="002B1E82" w:rsidRDefault="002B1E82" w:rsidP="00D64719">
            <w:pPr>
              <w:spacing w:after="0" w:line="276" w:lineRule="auto"/>
              <w:rPr>
                <w:rFonts w:eastAsia="Times New Roman" w:cs="Times New Roman"/>
                <w:sz w:val="16"/>
                <w:szCs w:val="15"/>
                <w:lang w:eastAsia="es-ES"/>
              </w:rPr>
            </w:pPr>
            <w:r w:rsidRPr="002B1E82">
              <w:rPr>
                <w:rFonts w:eastAsia="Times New Roman" w:cs="Times New Roman"/>
                <w:sz w:val="16"/>
                <w:szCs w:val="15"/>
                <w:lang w:eastAsia="es-ES"/>
              </w:rPr>
              <w:lastRenderedPageBreak/>
              <w:t>Anuncio</w:t>
            </w:r>
            <w:r w:rsidRPr="002B1E82">
              <w:rPr>
                <w:rFonts w:eastAsia="Times New Roman" w:cs="Times New Roman"/>
                <w:sz w:val="16"/>
                <w:szCs w:val="15"/>
                <w:lang w:eastAsia="es-ES"/>
              </w:rPr>
              <w:br/>
              <w:t>Instrucciones</w:t>
            </w:r>
            <w:r w:rsidRPr="002B1E82">
              <w:rPr>
                <w:rFonts w:eastAsia="Times New Roman" w:cs="Times New Roman"/>
                <w:sz w:val="16"/>
                <w:szCs w:val="15"/>
                <w:lang w:eastAsia="es-ES"/>
              </w:rPr>
              <w:br/>
              <w:t xml:space="preserve">Folleto </w:t>
            </w:r>
            <w:proofErr w:type="spellStart"/>
            <w:r w:rsidRPr="002B1E82">
              <w:rPr>
                <w:rFonts w:eastAsia="Times New Roman" w:cs="Times New Roman"/>
                <w:sz w:val="16"/>
                <w:szCs w:val="15"/>
                <w:lang w:eastAsia="es-ES"/>
              </w:rPr>
              <w:t>informat</w:t>
            </w:r>
            <w:proofErr w:type="spellEnd"/>
          </w:p>
        </w:tc>
      </w:tr>
    </w:tbl>
    <w:p w:rsidR="002B1E82" w:rsidRPr="002B1E82" w:rsidRDefault="002B1E82" w:rsidP="00D64719">
      <w:pPr>
        <w:spacing w:before="100" w:beforeAutospacing="1" w:after="100" w:afterAutospacing="1" w:line="276" w:lineRule="auto"/>
        <w:rPr>
          <w:rFonts w:eastAsia="Times New Roman" w:cs="Times New Roman"/>
          <w:b/>
          <w:sz w:val="28"/>
          <w:szCs w:val="27"/>
          <w:lang w:eastAsia="es-ES"/>
        </w:rPr>
      </w:pPr>
      <w:r w:rsidRPr="002B1E82">
        <w:rPr>
          <w:rFonts w:eastAsia="Times New Roman" w:cs="Times New Roman"/>
          <w:b/>
          <w:sz w:val="28"/>
          <w:szCs w:val="27"/>
          <w:lang w:eastAsia="es-ES"/>
        </w:rPr>
        <w:t>La lengua en los medios de COMUNICACIÓN</w:t>
      </w:r>
    </w:p>
    <w:tbl>
      <w:tblPr>
        <w:tblW w:w="4500" w:type="pct"/>
        <w:jc w:val="center"/>
        <w:tblCellSpacing w:w="37" w:type="dxa"/>
        <w:tblBorders>
          <w:top w:val="single" w:sz="12" w:space="0" w:color="428ACE"/>
          <w:left w:val="single" w:sz="12" w:space="0" w:color="428ACE"/>
          <w:bottom w:val="single" w:sz="12" w:space="0" w:color="428ACE"/>
          <w:right w:val="single" w:sz="12" w:space="0" w:color="428ACE"/>
        </w:tblBorders>
        <w:shd w:val="clear" w:color="auto" w:fill="FAFAFF"/>
        <w:tblCellMar>
          <w:top w:w="15" w:type="dxa"/>
          <w:left w:w="15" w:type="dxa"/>
          <w:bottom w:w="15" w:type="dxa"/>
          <w:right w:w="15" w:type="dxa"/>
        </w:tblCellMar>
        <w:tblLook w:val="04A0" w:firstRow="1" w:lastRow="0" w:firstColumn="1" w:lastColumn="0" w:noHBand="0" w:noVBand="1"/>
      </w:tblPr>
      <w:tblGrid>
        <w:gridCol w:w="1583"/>
        <w:gridCol w:w="2154"/>
        <w:gridCol w:w="2048"/>
        <w:gridCol w:w="1988"/>
        <w:gridCol w:w="1619"/>
      </w:tblGrid>
      <w:tr w:rsidR="002B1E82" w:rsidRPr="002B1E82" w:rsidTr="002B1E82">
        <w:trPr>
          <w:tblCellSpacing w:w="37" w:type="dxa"/>
          <w:jc w:val="center"/>
        </w:trPr>
        <w:tc>
          <w:tcPr>
            <w:tcW w:w="0" w:type="auto"/>
            <w:shd w:val="clear" w:color="auto" w:fill="FAFAFF"/>
            <w:vAlign w:val="center"/>
            <w:hideMark/>
          </w:tcPr>
          <w:p w:rsidR="002B1E82" w:rsidRPr="002B1E82" w:rsidRDefault="002B1E82" w:rsidP="00D64719">
            <w:pPr>
              <w:spacing w:after="0" w:line="276" w:lineRule="auto"/>
              <w:rPr>
                <w:rFonts w:eastAsia="Times New Roman" w:cs="Times New Roman"/>
                <w:b/>
                <w:bCs/>
                <w:sz w:val="16"/>
                <w:szCs w:val="15"/>
                <w:lang w:eastAsia="es-ES"/>
              </w:rPr>
            </w:pPr>
            <w:r w:rsidRPr="002B1E82">
              <w:rPr>
                <w:rFonts w:eastAsia="Times New Roman" w:cs="Times New Roman"/>
                <w:b/>
                <w:bCs/>
                <w:sz w:val="16"/>
                <w:szCs w:val="15"/>
                <w:lang w:eastAsia="es-ES"/>
              </w:rPr>
              <w:t>DESCRIPTIVOS</w:t>
            </w:r>
          </w:p>
        </w:tc>
        <w:tc>
          <w:tcPr>
            <w:tcW w:w="0" w:type="auto"/>
            <w:shd w:val="clear" w:color="auto" w:fill="FAFAFF"/>
            <w:vAlign w:val="center"/>
            <w:hideMark/>
          </w:tcPr>
          <w:p w:rsidR="002B1E82" w:rsidRPr="002B1E82" w:rsidRDefault="002B1E82" w:rsidP="00D64719">
            <w:pPr>
              <w:spacing w:after="0" w:line="276" w:lineRule="auto"/>
              <w:rPr>
                <w:rFonts w:eastAsia="Times New Roman" w:cs="Times New Roman"/>
                <w:b/>
                <w:bCs/>
                <w:sz w:val="16"/>
                <w:szCs w:val="15"/>
                <w:lang w:eastAsia="es-ES"/>
              </w:rPr>
            </w:pPr>
            <w:r w:rsidRPr="002B1E82">
              <w:rPr>
                <w:rFonts w:eastAsia="Times New Roman" w:cs="Times New Roman"/>
                <w:b/>
                <w:bCs/>
                <w:sz w:val="16"/>
                <w:szCs w:val="15"/>
                <w:lang w:eastAsia="es-ES"/>
              </w:rPr>
              <w:t>NARRATIVOS</w:t>
            </w:r>
          </w:p>
        </w:tc>
        <w:tc>
          <w:tcPr>
            <w:tcW w:w="0" w:type="auto"/>
            <w:shd w:val="clear" w:color="auto" w:fill="FAFAFF"/>
            <w:vAlign w:val="center"/>
            <w:hideMark/>
          </w:tcPr>
          <w:p w:rsidR="002B1E82" w:rsidRPr="002B1E82" w:rsidRDefault="002B1E82" w:rsidP="00D64719">
            <w:pPr>
              <w:spacing w:after="0" w:line="276" w:lineRule="auto"/>
              <w:rPr>
                <w:rFonts w:eastAsia="Times New Roman" w:cs="Times New Roman"/>
                <w:b/>
                <w:bCs/>
                <w:sz w:val="16"/>
                <w:szCs w:val="15"/>
                <w:lang w:eastAsia="es-ES"/>
              </w:rPr>
            </w:pPr>
            <w:r w:rsidRPr="002B1E82">
              <w:rPr>
                <w:rFonts w:eastAsia="Times New Roman" w:cs="Times New Roman"/>
                <w:b/>
                <w:bCs/>
                <w:sz w:val="16"/>
                <w:szCs w:val="15"/>
                <w:lang w:eastAsia="es-ES"/>
              </w:rPr>
              <w:t>EXPOSITIVOS</w:t>
            </w:r>
          </w:p>
        </w:tc>
        <w:tc>
          <w:tcPr>
            <w:tcW w:w="0" w:type="auto"/>
            <w:shd w:val="clear" w:color="auto" w:fill="FAFAFF"/>
            <w:vAlign w:val="center"/>
            <w:hideMark/>
          </w:tcPr>
          <w:p w:rsidR="002B1E82" w:rsidRPr="002B1E82" w:rsidRDefault="002B1E82" w:rsidP="00D64719">
            <w:pPr>
              <w:spacing w:after="0" w:line="276" w:lineRule="auto"/>
              <w:rPr>
                <w:rFonts w:eastAsia="Times New Roman" w:cs="Times New Roman"/>
                <w:b/>
                <w:bCs/>
                <w:sz w:val="16"/>
                <w:szCs w:val="15"/>
                <w:lang w:eastAsia="es-ES"/>
              </w:rPr>
            </w:pPr>
            <w:r w:rsidRPr="002B1E82">
              <w:rPr>
                <w:rFonts w:eastAsia="Times New Roman" w:cs="Times New Roman"/>
                <w:b/>
                <w:bCs/>
                <w:sz w:val="16"/>
                <w:szCs w:val="15"/>
                <w:lang w:eastAsia="es-ES"/>
              </w:rPr>
              <w:t>ARGUMENTATIVOS</w:t>
            </w:r>
          </w:p>
        </w:tc>
        <w:tc>
          <w:tcPr>
            <w:tcW w:w="0" w:type="auto"/>
            <w:shd w:val="clear" w:color="auto" w:fill="FAFAFF"/>
            <w:vAlign w:val="center"/>
            <w:hideMark/>
          </w:tcPr>
          <w:p w:rsidR="002B1E82" w:rsidRPr="002B1E82" w:rsidRDefault="002B1E82" w:rsidP="00D64719">
            <w:pPr>
              <w:spacing w:after="0" w:line="276" w:lineRule="auto"/>
              <w:rPr>
                <w:rFonts w:eastAsia="Times New Roman" w:cs="Times New Roman"/>
                <w:b/>
                <w:bCs/>
                <w:sz w:val="16"/>
                <w:szCs w:val="15"/>
                <w:lang w:eastAsia="es-ES"/>
              </w:rPr>
            </w:pPr>
            <w:r w:rsidRPr="002B1E82">
              <w:rPr>
                <w:rFonts w:eastAsia="Times New Roman" w:cs="Times New Roman"/>
                <w:b/>
                <w:bCs/>
                <w:sz w:val="16"/>
                <w:szCs w:val="15"/>
                <w:lang w:eastAsia="es-ES"/>
              </w:rPr>
              <w:t>INSTRUCTIVOS</w:t>
            </w:r>
          </w:p>
        </w:tc>
      </w:tr>
      <w:tr w:rsidR="002B1E82" w:rsidRPr="002B1E82" w:rsidTr="002B1E82">
        <w:trPr>
          <w:tblCellSpacing w:w="37" w:type="dxa"/>
          <w:jc w:val="center"/>
        </w:trPr>
        <w:tc>
          <w:tcPr>
            <w:tcW w:w="0" w:type="auto"/>
            <w:shd w:val="clear" w:color="auto" w:fill="FAFAFF"/>
            <w:hideMark/>
          </w:tcPr>
          <w:p w:rsidR="002B1E82" w:rsidRPr="002B1E82" w:rsidRDefault="002B1E82" w:rsidP="00D64719">
            <w:pPr>
              <w:spacing w:after="0" w:line="276" w:lineRule="auto"/>
              <w:rPr>
                <w:rFonts w:eastAsia="Times New Roman" w:cs="Times New Roman"/>
                <w:sz w:val="16"/>
                <w:szCs w:val="15"/>
                <w:lang w:eastAsia="es-ES"/>
              </w:rPr>
            </w:pPr>
            <w:r w:rsidRPr="002B1E82">
              <w:rPr>
                <w:rFonts w:eastAsia="Times New Roman" w:cs="Times New Roman"/>
                <w:sz w:val="16"/>
                <w:szCs w:val="15"/>
                <w:lang w:eastAsia="es-ES"/>
              </w:rPr>
              <w:t>Horóscopo</w:t>
            </w:r>
            <w:r w:rsidRPr="002B1E82">
              <w:rPr>
                <w:rFonts w:eastAsia="Times New Roman" w:cs="Times New Roman"/>
                <w:sz w:val="16"/>
                <w:szCs w:val="15"/>
                <w:lang w:eastAsia="es-ES"/>
              </w:rPr>
              <w:br/>
              <w:t>Índice </w:t>
            </w:r>
            <w:r w:rsidRPr="002B1E82">
              <w:rPr>
                <w:rFonts w:eastAsia="Times New Roman" w:cs="Times New Roman"/>
                <w:sz w:val="16"/>
                <w:szCs w:val="15"/>
                <w:lang w:eastAsia="es-ES"/>
              </w:rPr>
              <w:br/>
              <w:t>Artículo</w:t>
            </w:r>
            <w:r w:rsidRPr="002B1E82">
              <w:rPr>
                <w:rFonts w:eastAsia="Times New Roman" w:cs="Times New Roman"/>
                <w:sz w:val="16"/>
                <w:szCs w:val="15"/>
                <w:lang w:eastAsia="es-ES"/>
              </w:rPr>
              <w:br/>
              <w:t>Cuadro</w:t>
            </w:r>
            <w:r w:rsidRPr="002B1E82">
              <w:rPr>
                <w:rFonts w:eastAsia="Times New Roman" w:cs="Times New Roman"/>
                <w:sz w:val="16"/>
                <w:szCs w:val="15"/>
                <w:lang w:eastAsia="es-ES"/>
              </w:rPr>
              <w:br/>
              <w:t>Descripción</w:t>
            </w:r>
            <w:r w:rsidRPr="002B1E82">
              <w:rPr>
                <w:rFonts w:eastAsia="Times New Roman" w:cs="Times New Roman"/>
                <w:sz w:val="16"/>
                <w:szCs w:val="15"/>
                <w:lang w:eastAsia="es-ES"/>
              </w:rPr>
              <w:br/>
              <w:t>Pie de foto</w:t>
            </w:r>
          </w:p>
        </w:tc>
        <w:tc>
          <w:tcPr>
            <w:tcW w:w="0" w:type="auto"/>
            <w:shd w:val="clear" w:color="auto" w:fill="FAFAFF"/>
            <w:hideMark/>
          </w:tcPr>
          <w:p w:rsidR="002B1E82" w:rsidRPr="002B1E82" w:rsidRDefault="002B1E82" w:rsidP="00D64719">
            <w:pPr>
              <w:spacing w:after="0" w:line="276" w:lineRule="auto"/>
              <w:rPr>
                <w:rFonts w:eastAsia="Times New Roman" w:cs="Times New Roman"/>
                <w:sz w:val="16"/>
                <w:szCs w:val="15"/>
                <w:lang w:eastAsia="es-ES"/>
              </w:rPr>
            </w:pPr>
            <w:r w:rsidRPr="002B1E82">
              <w:rPr>
                <w:rFonts w:eastAsia="Times New Roman" w:cs="Times New Roman"/>
                <w:sz w:val="16"/>
                <w:szCs w:val="15"/>
                <w:lang w:eastAsia="es-ES"/>
              </w:rPr>
              <w:t>Anécdota</w:t>
            </w:r>
            <w:r w:rsidRPr="002B1E82">
              <w:rPr>
                <w:rFonts w:eastAsia="Times New Roman" w:cs="Times New Roman"/>
                <w:sz w:val="16"/>
                <w:szCs w:val="15"/>
                <w:lang w:eastAsia="es-ES"/>
              </w:rPr>
              <w:br/>
              <w:t>Crónica</w:t>
            </w:r>
            <w:r w:rsidRPr="002B1E82">
              <w:rPr>
                <w:rFonts w:eastAsia="Times New Roman" w:cs="Times New Roman"/>
                <w:sz w:val="16"/>
                <w:szCs w:val="15"/>
                <w:lang w:eastAsia="es-ES"/>
              </w:rPr>
              <w:br/>
              <w:t>Efemérides</w:t>
            </w:r>
            <w:r w:rsidRPr="002B1E82">
              <w:rPr>
                <w:rFonts w:eastAsia="Times New Roman" w:cs="Times New Roman"/>
                <w:sz w:val="16"/>
                <w:szCs w:val="15"/>
                <w:lang w:eastAsia="es-ES"/>
              </w:rPr>
              <w:br/>
              <w:t>Homenaje centen</w:t>
            </w:r>
            <w:r>
              <w:rPr>
                <w:rFonts w:eastAsia="Times New Roman" w:cs="Times New Roman"/>
                <w:sz w:val="16"/>
                <w:szCs w:val="15"/>
                <w:lang w:eastAsia="es-ES"/>
              </w:rPr>
              <w:t>ario</w:t>
            </w:r>
            <w:r w:rsidRPr="002B1E82">
              <w:rPr>
                <w:rFonts w:eastAsia="Times New Roman" w:cs="Times New Roman"/>
                <w:sz w:val="16"/>
                <w:szCs w:val="15"/>
                <w:lang w:eastAsia="es-ES"/>
              </w:rPr>
              <w:br/>
              <w:t>Noticia</w:t>
            </w:r>
            <w:r w:rsidRPr="002B1E82">
              <w:rPr>
                <w:rFonts w:eastAsia="Times New Roman" w:cs="Times New Roman"/>
                <w:sz w:val="16"/>
                <w:szCs w:val="15"/>
                <w:lang w:eastAsia="es-ES"/>
              </w:rPr>
              <w:br/>
              <w:t>Obituario</w:t>
            </w:r>
            <w:r w:rsidRPr="002B1E82">
              <w:rPr>
                <w:rFonts w:eastAsia="Times New Roman" w:cs="Times New Roman"/>
                <w:sz w:val="16"/>
                <w:szCs w:val="15"/>
                <w:lang w:eastAsia="es-ES"/>
              </w:rPr>
              <w:br/>
              <w:t>Dossier noticias</w:t>
            </w:r>
            <w:r w:rsidRPr="002B1E82">
              <w:rPr>
                <w:rFonts w:eastAsia="Times New Roman" w:cs="Times New Roman"/>
                <w:sz w:val="16"/>
                <w:szCs w:val="15"/>
                <w:lang w:eastAsia="es-ES"/>
              </w:rPr>
              <w:br/>
              <w:t>Presentación</w:t>
            </w:r>
            <w:r w:rsidRPr="002B1E82">
              <w:rPr>
                <w:rFonts w:eastAsia="Times New Roman" w:cs="Times New Roman"/>
                <w:sz w:val="16"/>
                <w:szCs w:val="15"/>
                <w:lang w:eastAsia="es-ES"/>
              </w:rPr>
              <w:br/>
              <w:t>Reseña</w:t>
            </w:r>
            <w:r w:rsidRPr="002B1E82">
              <w:rPr>
                <w:rFonts w:eastAsia="Times New Roman" w:cs="Times New Roman"/>
                <w:sz w:val="16"/>
                <w:szCs w:val="15"/>
                <w:lang w:eastAsia="es-ES"/>
              </w:rPr>
              <w:br/>
              <w:t>Resumen</w:t>
            </w:r>
            <w:r w:rsidRPr="002B1E82">
              <w:rPr>
                <w:rFonts w:eastAsia="Times New Roman" w:cs="Times New Roman"/>
                <w:sz w:val="16"/>
                <w:szCs w:val="15"/>
                <w:lang w:eastAsia="es-ES"/>
              </w:rPr>
              <w:br/>
              <w:t>Testimonio</w:t>
            </w:r>
          </w:p>
        </w:tc>
        <w:tc>
          <w:tcPr>
            <w:tcW w:w="0" w:type="auto"/>
            <w:shd w:val="clear" w:color="auto" w:fill="FAFAFF"/>
            <w:hideMark/>
          </w:tcPr>
          <w:p w:rsidR="002B1E82" w:rsidRPr="002B1E82" w:rsidRDefault="002B1E82" w:rsidP="00D64719">
            <w:pPr>
              <w:spacing w:after="0" w:line="276" w:lineRule="auto"/>
              <w:rPr>
                <w:rFonts w:eastAsia="Times New Roman" w:cs="Times New Roman"/>
                <w:sz w:val="16"/>
                <w:szCs w:val="15"/>
                <w:lang w:eastAsia="es-ES"/>
              </w:rPr>
            </w:pPr>
            <w:r w:rsidRPr="002B1E82">
              <w:rPr>
                <w:rFonts w:eastAsia="Times New Roman" w:cs="Times New Roman"/>
                <w:sz w:val="16"/>
                <w:szCs w:val="15"/>
                <w:lang w:eastAsia="es-ES"/>
              </w:rPr>
              <w:t>Exposición</w:t>
            </w:r>
            <w:r w:rsidRPr="002B1E82">
              <w:rPr>
                <w:rFonts w:eastAsia="Times New Roman" w:cs="Times New Roman"/>
                <w:sz w:val="16"/>
                <w:szCs w:val="15"/>
                <w:lang w:eastAsia="es-ES"/>
              </w:rPr>
              <w:br/>
              <w:t>Parte meteorológico</w:t>
            </w:r>
            <w:r w:rsidRPr="002B1E82">
              <w:rPr>
                <w:rFonts w:eastAsia="Times New Roman" w:cs="Times New Roman"/>
                <w:sz w:val="16"/>
                <w:szCs w:val="15"/>
                <w:lang w:eastAsia="es-ES"/>
              </w:rPr>
              <w:br/>
              <w:t>Anuario</w:t>
            </w:r>
            <w:r w:rsidRPr="002B1E82">
              <w:rPr>
                <w:rFonts w:eastAsia="Times New Roman" w:cs="Times New Roman"/>
                <w:sz w:val="16"/>
                <w:szCs w:val="15"/>
                <w:lang w:eastAsia="es-ES"/>
              </w:rPr>
              <w:br/>
              <w:t>Anuncio de empleo</w:t>
            </w:r>
            <w:r w:rsidRPr="002B1E82">
              <w:rPr>
                <w:rFonts w:eastAsia="Times New Roman" w:cs="Times New Roman"/>
                <w:sz w:val="16"/>
                <w:szCs w:val="15"/>
                <w:lang w:eastAsia="es-ES"/>
              </w:rPr>
              <w:br/>
              <w:t>Consejo de expertos</w:t>
            </w:r>
            <w:r w:rsidRPr="002B1E82">
              <w:rPr>
                <w:rFonts w:eastAsia="Times New Roman" w:cs="Times New Roman"/>
                <w:sz w:val="16"/>
                <w:szCs w:val="15"/>
                <w:lang w:eastAsia="es-ES"/>
              </w:rPr>
              <w:br/>
              <w:t>Contrato</w:t>
            </w:r>
            <w:r w:rsidRPr="002B1E82">
              <w:rPr>
                <w:rFonts w:eastAsia="Times New Roman" w:cs="Times New Roman"/>
                <w:sz w:val="16"/>
                <w:szCs w:val="15"/>
                <w:lang w:eastAsia="es-ES"/>
              </w:rPr>
              <w:br/>
              <w:t>Crónica</w:t>
            </w:r>
            <w:r w:rsidRPr="002B1E82">
              <w:rPr>
                <w:rFonts w:eastAsia="Times New Roman" w:cs="Times New Roman"/>
                <w:sz w:val="16"/>
                <w:szCs w:val="15"/>
                <w:lang w:eastAsia="es-ES"/>
              </w:rPr>
              <w:br/>
              <w:t>Entrevista</w:t>
            </w:r>
            <w:r w:rsidRPr="002B1E82">
              <w:rPr>
                <w:rFonts w:eastAsia="Times New Roman" w:cs="Times New Roman"/>
                <w:sz w:val="16"/>
                <w:szCs w:val="15"/>
                <w:lang w:eastAsia="es-ES"/>
              </w:rPr>
              <w:br/>
              <w:t>Explicación</w:t>
            </w:r>
            <w:r w:rsidRPr="002B1E82">
              <w:rPr>
                <w:rFonts w:eastAsia="Times New Roman" w:cs="Times New Roman"/>
                <w:sz w:val="16"/>
                <w:szCs w:val="15"/>
                <w:lang w:eastAsia="es-ES"/>
              </w:rPr>
              <w:br/>
              <w:t>Oferta de empleo</w:t>
            </w:r>
            <w:r w:rsidRPr="002B1E82">
              <w:rPr>
                <w:rFonts w:eastAsia="Times New Roman" w:cs="Times New Roman"/>
                <w:sz w:val="16"/>
                <w:szCs w:val="15"/>
                <w:lang w:eastAsia="es-ES"/>
              </w:rPr>
              <w:br/>
              <w:t>Mapa</w:t>
            </w:r>
            <w:r>
              <w:rPr>
                <w:rFonts w:eastAsia="Times New Roman" w:cs="Times New Roman"/>
                <w:sz w:val="16"/>
                <w:szCs w:val="15"/>
                <w:lang w:eastAsia="es-ES"/>
              </w:rPr>
              <w:t xml:space="preserve"> </w:t>
            </w:r>
            <w:r w:rsidRPr="002B1E82">
              <w:rPr>
                <w:rFonts w:eastAsia="Times New Roman" w:cs="Times New Roman"/>
                <w:sz w:val="16"/>
                <w:szCs w:val="15"/>
                <w:lang w:eastAsia="es-ES"/>
              </w:rPr>
              <w:t>Recetario</w:t>
            </w:r>
            <w:r w:rsidRPr="002B1E82">
              <w:rPr>
                <w:rFonts w:eastAsia="Times New Roman" w:cs="Times New Roman"/>
                <w:sz w:val="16"/>
                <w:szCs w:val="15"/>
                <w:lang w:eastAsia="es-ES"/>
              </w:rPr>
              <w:br/>
              <w:t>Menú</w:t>
            </w:r>
            <w:r w:rsidRPr="002B1E82">
              <w:rPr>
                <w:rFonts w:eastAsia="Times New Roman" w:cs="Times New Roman"/>
                <w:sz w:val="16"/>
                <w:szCs w:val="15"/>
                <w:lang w:eastAsia="es-ES"/>
              </w:rPr>
              <w:br/>
              <w:t>Reportaje</w:t>
            </w:r>
          </w:p>
        </w:tc>
        <w:tc>
          <w:tcPr>
            <w:tcW w:w="0" w:type="auto"/>
            <w:shd w:val="clear" w:color="auto" w:fill="FAFAFF"/>
            <w:hideMark/>
          </w:tcPr>
          <w:p w:rsidR="002B1E82" w:rsidRPr="002B1E82" w:rsidRDefault="002B1E82" w:rsidP="00D64719">
            <w:pPr>
              <w:spacing w:after="0" w:line="276" w:lineRule="auto"/>
              <w:rPr>
                <w:rFonts w:eastAsia="Times New Roman" w:cs="Times New Roman"/>
                <w:sz w:val="16"/>
                <w:szCs w:val="15"/>
                <w:lang w:eastAsia="es-ES"/>
              </w:rPr>
            </w:pPr>
            <w:r w:rsidRPr="002B1E82">
              <w:rPr>
                <w:rFonts w:eastAsia="Times New Roman" w:cs="Times New Roman"/>
                <w:sz w:val="16"/>
                <w:szCs w:val="15"/>
                <w:lang w:eastAsia="es-ES"/>
              </w:rPr>
              <w:t>Artículo</w:t>
            </w:r>
            <w:r w:rsidRPr="002B1E82">
              <w:rPr>
                <w:rFonts w:eastAsia="Times New Roman" w:cs="Times New Roman"/>
                <w:sz w:val="16"/>
                <w:szCs w:val="15"/>
                <w:lang w:eastAsia="es-ES"/>
              </w:rPr>
              <w:br/>
              <w:t>Editorial</w:t>
            </w:r>
            <w:r w:rsidRPr="002B1E82">
              <w:rPr>
                <w:rFonts w:eastAsia="Times New Roman" w:cs="Times New Roman"/>
                <w:sz w:val="16"/>
                <w:szCs w:val="15"/>
                <w:lang w:eastAsia="es-ES"/>
              </w:rPr>
              <w:br/>
              <w:t>Pregunta-respuesta</w:t>
            </w:r>
            <w:r w:rsidRPr="002B1E82">
              <w:rPr>
                <w:rFonts w:eastAsia="Times New Roman" w:cs="Times New Roman"/>
                <w:sz w:val="16"/>
                <w:szCs w:val="15"/>
                <w:lang w:eastAsia="es-ES"/>
              </w:rPr>
              <w:br/>
              <w:t>Carta al director</w:t>
            </w:r>
            <w:r w:rsidRPr="002B1E82">
              <w:rPr>
                <w:rFonts w:eastAsia="Times New Roman" w:cs="Times New Roman"/>
                <w:sz w:val="16"/>
                <w:szCs w:val="15"/>
                <w:lang w:eastAsia="es-ES"/>
              </w:rPr>
              <w:br/>
              <w:t>Columna</w:t>
            </w:r>
            <w:r w:rsidRPr="002B1E82">
              <w:rPr>
                <w:rFonts w:eastAsia="Times New Roman" w:cs="Times New Roman"/>
                <w:sz w:val="16"/>
                <w:szCs w:val="15"/>
                <w:lang w:eastAsia="es-ES"/>
              </w:rPr>
              <w:br/>
              <w:t>Conclusiones</w:t>
            </w:r>
            <w:r w:rsidRPr="002B1E82">
              <w:rPr>
                <w:rFonts w:eastAsia="Times New Roman" w:cs="Times New Roman"/>
                <w:sz w:val="16"/>
                <w:szCs w:val="15"/>
                <w:lang w:eastAsia="es-ES"/>
              </w:rPr>
              <w:br/>
              <w:t>Crítica</w:t>
            </w:r>
            <w:r w:rsidRPr="002B1E82">
              <w:rPr>
                <w:rFonts w:eastAsia="Times New Roman" w:cs="Times New Roman"/>
                <w:sz w:val="16"/>
                <w:szCs w:val="15"/>
                <w:lang w:eastAsia="es-ES"/>
              </w:rPr>
              <w:br/>
              <w:t>Dossier </w:t>
            </w:r>
            <w:r w:rsidRPr="002B1E82">
              <w:rPr>
                <w:rFonts w:eastAsia="Times New Roman" w:cs="Times New Roman"/>
                <w:sz w:val="16"/>
                <w:szCs w:val="15"/>
                <w:lang w:eastAsia="es-ES"/>
              </w:rPr>
              <w:br/>
              <w:t>Entrevista</w:t>
            </w:r>
            <w:r w:rsidRPr="002B1E82">
              <w:rPr>
                <w:rFonts w:eastAsia="Times New Roman" w:cs="Times New Roman"/>
                <w:sz w:val="16"/>
                <w:szCs w:val="15"/>
                <w:lang w:eastAsia="es-ES"/>
              </w:rPr>
              <w:br/>
              <w:t>Anuncio</w:t>
            </w:r>
          </w:p>
        </w:tc>
        <w:tc>
          <w:tcPr>
            <w:tcW w:w="0" w:type="auto"/>
            <w:shd w:val="clear" w:color="auto" w:fill="FAFAFF"/>
            <w:hideMark/>
          </w:tcPr>
          <w:p w:rsidR="002B1E82" w:rsidRPr="002B1E82" w:rsidRDefault="002B1E82" w:rsidP="00D64719">
            <w:pPr>
              <w:spacing w:after="0" w:line="276" w:lineRule="auto"/>
              <w:rPr>
                <w:rFonts w:eastAsia="Times New Roman" w:cs="Times New Roman"/>
                <w:sz w:val="16"/>
                <w:szCs w:val="15"/>
                <w:lang w:eastAsia="es-ES"/>
              </w:rPr>
            </w:pPr>
            <w:r w:rsidRPr="002B1E82">
              <w:rPr>
                <w:rFonts w:eastAsia="Times New Roman" w:cs="Times New Roman"/>
                <w:sz w:val="16"/>
                <w:szCs w:val="15"/>
                <w:lang w:eastAsia="es-ES"/>
              </w:rPr>
              <w:t>Chiste</w:t>
            </w:r>
            <w:r w:rsidRPr="002B1E82">
              <w:rPr>
                <w:rFonts w:eastAsia="Times New Roman" w:cs="Times New Roman"/>
                <w:sz w:val="16"/>
                <w:szCs w:val="15"/>
                <w:lang w:eastAsia="es-ES"/>
              </w:rPr>
              <w:br/>
              <w:t>Consejos</w:t>
            </w:r>
            <w:r w:rsidRPr="002B1E82">
              <w:rPr>
                <w:rFonts w:eastAsia="Times New Roman" w:cs="Times New Roman"/>
                <w:sz w:val="16"/>
                <w:szCs w:val="15"/>
                <w:lang w:eastAsia="es-ES"/>
              </w:rPr>
              <w:br/>
              <w:t>Decálogo</w:t>
            </w:r>
            <w:r w:rsidRPr="002B1E82">
              <w:rPr>
                <w:rFonts w:eastAsia="Times New Roman" w:cs="Times New Roman"/>
                <w:sz w:val="16"/>
                <w:szCs w:val="15"/>
                <w:lang w:eastAsia="es-ES"/>
              </w:rPr>
              <w:br/>
              <w:t>Formulario</w:t>
            </w:r>
            <w:r w:rsidRPr="002B1E82">
              <w:rPr>
                <w:rFonts w:eastAsia="Times New Roman" w:cs="Times New Roman"/>
                <w:sz w:val="16"/>
                <w:szCs w:val="15"/>
                <w:lang w:eastAsia="es-ES"/>
              </w:rPr>
              <w:br/>
              <w:t>Receta</w:t>
            </w:r>
          </w:p>
        </w:tc>
      </w:tr>
    </w:tbl>
    <w:p w:rsidR="002B1E82" w:rsidRPr="002B1E82" w:rsidRDefault="002B1E82" w:rsidP="00D64719">
      <w:pPr>
        <w:spacing w:before="100" w:beforeAutospacing="1" w:after="100" w:afterAutospacing="1" w:line="276" w:lineRule="auto"/>
        <w:rPr>
          <w:rFonts w:eastAsia="Times New Roman" w:cs="Times New Roman"/>
          <w:b/>
          <w:sz w:val="28"/>
          <w:szCs w:val="27"/>
          <w:lang w:eastAsia="es-ES"/>
        </w:rPr>
      </w:pPr>
      <w:r w:rsidRPr="002B1E82">
        <w:rPr>
          <w:rFonts w:eastAsia="Times New Roman" w:cs="Times New Roman"/>
          <w:b/>
          <w:sz w:val="28"/>
          <w:szCs w:val="27"/>
          <w:lang w:eastAsia="es-ES"/>
        </w:rPr>
        <w:t>La lengua en el APRENDIZAJE</w:t>
      </w:r>
    </w:p>
    <w:tbl>
      <w:tblPr>
        <w:tblW w:w="4500" w:type="pct"/>
        <w:jc w:val="center"/>
        <w:tblCellSpacing w:w="37" w:type="dxa"/>
        <w:tblBorders>
          <w:top w:val="single" w:sz="12" w:space="0" w:color="428ACE"/>
          <w:left w:val="single" w:sz="12" w:space="0" w:color="428ACE"/>
          <w:bottom w:val="single" w:sz="12" w:space="0" w:color="428ACE"/>
          <w:right w:val="single" w:sz="12" w:space="0" w:color="428ACE"/>
        </w:tblBorders>
        <w:shd w:val="clear" w:color="auto" w:fill="FAFAFF"/>
        <w:tblCellMar>
          <w:top w:w="15" w:type="dxa"/>
          <w:left w:w="15" w:type="dxa"/>
          <w:bottom w:w="15" w:type="dxa"/>
          <w:right w:w="15" w:type="dxa"/>
        </w:tblCellMar>
        <w:tblLook w:val="04A0" w:firstRow="1" w:lastRow="0" w:firstColumn="1" w:lastColumn="0" w:noHBand="0" w:noVBand="1"/>
      </w:tblPr>
      <w:tblGrid>
        <w:gridCol w:w="2223"/>
        <w:gridCol w:w="1406"/>
        <w:gridCol w:w="2032"/>
        <w:gridCol w:w="2094"/>
        <w:gridCol w:w="1637"/>
      </w:tblGrid>
      <w:tr w:rsidR="002B1E82" w:rsidRPr="002B1E82" w:rsidTr="002B1E82">
        <w:trPr>
          <w:tblCellSpacing w:w="37" w:type="dxa"/>
          <w:jc w:val="center"/>
        </w:trPr>
        <w:tc>
          <w:tcPr>
            <w:tcW w:w="0" w:type="auto"/>
            <w:shd w:val="clear" w:color="auto" w:fill="FAFAFF"/>
            <w:vAlign w:val="center"/>
            <w:hideMark/>
          </w:tcPr>
          <w:p w:rsidR="002B1E82" w:rsidRPr="002B1E82" w:rsidRDefault="002B1E82" w:rsidP="00D64719">
            <w:pPr>
              <w:spacing w:after="0" w:line="276" w:lineRule="auto"/>
              <w:rPr>
                <w:rFonts w:eastAsia="Times New Roman" w:cs="Times New Roman"/>
                <w:b/>
                <w:bCs/>
                <w:sz w:val="16"/>
                <w:szCs w:val="15"/>
                <w:lang w:eastAsia="es-ES"/>
              </w:rPr>
            </w:pPr>
            <w:r w:rsidRPr="002B1E82">
              <w:rPr>
                <w:rFonts w:eastAsia="Times New Roman" w:cs="Times New Roman"/>
                <w:b/>
                <w:bCs/>
                <w:sz w:val="16"/>
                <w:szCs w:val="15"/>
                <w:lang w:eastAsia="es-ES"/>
              </w:rPr>
              <w:t>DESCRIPTIVOS</w:t>
            </w:r>
          </w:p>
        </w:tc>
        <w:tc>
          <w:tcPr>
            <w:tcW w:w="0" w:type="auto"/>
            <w:shd w:val="clear" w:color="auto" w:fill="FAFAFF"/>
            <w:vAlign w:val="center"/>
            <w:hideMark/>
          </w:tcPr>
          <w:p w:rsidR="002B1E82" w:rsidRPr="002B1E82" w:rsidRDefault="002B1E82" w:rsidP="00D64719">
            <w:pPr>
              <w:spacing w:after="0" w:line="276" w:lineRule="auto"/>
              <w:rPr>
                <w:rFonts w:eastAsia="Times New Roman" w:cs="Times New Roman"/>
                <w:b/>
                <w:bCs/>
                <w:sz w:val="16"/>
                <w:szCs w:val="15"/>
                <w:lang w:eastAsia="es-ES"/>
              </w:rPr>
            </w:pPr>
            <w:r w:rsidRPr="002B1E82">
              <w:rPr>
                <w:rFonts w:eastAsia="Times New Roman" w:cs="Times New Roman"/>
                <w:b/>
                <w:bCs/>
                <w:sz w:val="16"/>
                <w:szCs w:val="15"/>
                <w:lang w:eastAsia="es-ES"/>
              </w:rPr>
              <w:t>NARRATIVOS</w:t>
            </w:r>
          </w:p>
        </w:tc>
        <w:tc>
          <w:tcPr>
            <w:tcW w:w="0" w:type="auto"/>
            <w:shd w:val="clear" w:color="auto" w:fill="FAFAFF"/>
            <w:vAlign w:val="center"/>
            <w:hideMark/>
          </w:tcPr>
          <w:p w:rsidR="002B1E82" w:rsidRPr="002B1E82" w:rsidRDefault="002B1E82" w:rsidP="00D64719">
            <w:pPr>
              <w:spacing w:after="0" w:line="276" w:lineRule="auto"/>
              <w:rPr>
                <w:rFonts w:eastAsia="Times New Roman" w:cs="Times New Roman"/>
                <w:b/>
                <w:bCs/>
                <w:sz w:val="16"/>
                <w:szCs w:val="15"/>
                <w:lang w:eastAsia="es-ES"/>
              </w:rPr>
            </w:pPr>
            <w:r w:rsidRPr="002B1E82">
              <w:rPr>
                <w:rFonts w:eastAsia="Times New Roman" w:cs="Times New Roman"/>
                <w:b/>
                <w:bCs/>
                <w:sz w:val="16"/>
                <w:szCs w:val="15"/>
                <w:lang w:eastAsia="es-ES"/>
              </w:rPr>
              <w:t>EXPOSITIVOS</w:t>
            </w:r>
          </w:p>
        </w:tc>
        <w:tc>
          <w:tcPr>
            <w:tcW w:w="0" w:type="auto"/>
            <w:shd w:val="clear" w:color="auto" w:fill="FAFAFF"/>
            <w:vAlign w:val="center"/>
            <w:hideMark/>
          </w:tcPr>
          <w:p w:rsidR="002B1E82" w:rsidRPr="002B1E82" w:rsidRDefault="002B1E82" w:rsidP="00D64719">
            <w:pPr>
              <w:spacing w:after="0" w:line="276" w:lineRule="auto"/>
              <w:rPr>
                <w:rFonts w:eastAsia="Times New Roman" w:cs="Times New Roman"/>
                <w:b/>
                <w:bCs/>
                <w:sz w:val="16"/>
                <w:szCs w:val="15"/>
                <w:lang w:eastAsia="es-ES"/>
              </w:rPr>
            </w:pPr>
            <w:r w:rsidRPr="002B1E82">
              <w:rPr>
                <w:rFonts w:eastAsia="Times New Roman" w:cs="Times New Roman"/>
                <w:b/>
                <w:bCs/>
                <w:sz w:val="16"/>
                <w:szCs w:val="15"/>
                <w:lang w:eastAsia="es-ES"/>
              </w:rPr>
              <w:t>ARGUMENTATIVOS</w:t>
            </w:r>
          </w:p>
        </w:tc>
        <w:tc>
          <w:tcPr>
            <w:tcW w:w="0" w:type="auto"/>
            <w:shd w:val="clear" w:color="auto" w:fill="FAFAFF"/>
            <w:vAlign w:val="center"/>
            <w:hideMark/>
          </w:tcPr>
          <w:p w:rsidR="002B1E82" w:rsidRPr="002B1E82" w:rsidRDefault="002B1E82" w:rsidP="00D64719">
            <w:pPr>
              <w:spacing w:after="0" w:line="276" w:lineRule="auto"/>
              <w:rPr>
                <w:rFonts w:eastAsia="Times New Roman" w:cs="Times New Roman"/>
                <w:b/>
                <w:bCs/>
                <w:sz w:val="16"/>
                <w:szCs w:val="15"/>
                <w:lang w:eastAsia="es-ES"/>
              </w:rPr>
            </w:pPr>
            <w:r w:rsidRPr="002B1E82">
              <w:rPr>
                <w:rFonts w:eastAsia="Times New Roman" w:cs="Times New Roman"/>
                <w:b/>
                <w:bCs/>
                <w:sz w:val="16"/>
                <w:szCs w:val="15"/>
                <w:lang w:eastAsia="es-ES"/>
              </w:rPr>
              <w:t>INSTRUCTIVOS</w:t>
            </w:r>
          </w:p>
        </w:tc>
      </w:tr>
      <w:tr w:rsidR="002B1E82" w:rsidRPr="002B1E82" w:rsidTr="002B1E82">
        <w:trPr>
          <w:tblCellSpacing w:w="37" w:type="dxa"/>
          <w:jc w:val="center"/>
        </w:trPr>
        <w:tc>
          <w:tcPr>
            <w:tcW w:w="0" w:type="auto"/>
            <w:shd w:val="clear" w:color="auto" w:fill="FAFAFF"/>
            <w:hideMark/>
          </w:tcPr>
          <w:p w:rsidR="002B1E82" w:rsidRPr="002B1E82" w:rsidRDefault="002B1E82" w:rsidP="00D64719">
            <w:pPr>
              <w:spacing w:after="0" w:line="276" w:lineRule="auto"/>
              <w:rPr>
                <w:rFonts w:eastAsia="Times New Roman" w:cs="Times New Roman"/>
                <w:sz w:val="16"/>
                <w:szCs w:val="15"/>
                <w:lang w:eastAsia="es-ES"/>
              </w:rPr>
            </w:pPr>
            <w:r w:rsidRPr="002B1E82">
              <w:rPr>
                <w:rFonts w:eastAsia="Times New Roman" w:cs="Times New Roman"/>
                <w:sz w:val="16"/>
                <w:szCs w:val="15"/>
                <w:lang w:eastAsia="es-ES"/>
              </w:rPr>
              <w:t>Descripción cien</w:t>
            </w:r>
            <w:r>
              <w:rPr>
                <w:rFonts w:eastAsia="Times New Roman" w:cs="Times New Roman"/>
                <w:sz w:val="16"/>
                <w:szCs w:val="15"/>
                <w:lang w:eastAsia="es-ES"/>
              </w:rPr>
              <w:t>tífica</w:t>
            </w:r>
            <w:r w:rsidRPr="002B1E82">
              <w:rPr>
                <w:rFonts w:eastAsia="Times New Roman" w:cs="Times New Roman"/>
                <w:sz w:val="16"/>
                <w:szCs w:val="15"/>
                <w:lang w:eastAsia="es-ES"/>
              </w:rPr>
              <w:br/>
              <w:t>Índice</w:t>
            </w:r>
          </w:p>
        </w:tc>
        <w:tc>
          <w:tcPr>
            <w:tcW w:w="0" w:type="auto"/>
            <w:shd w:val="clear" w:color="auto" w:fill="FAFAFF"/>
            <w:hideMark/>
          </w:tcPr>
          <w:p w:rsidR="002B1E82" w:rsidRPr="002B1E82" w:rsidRDefault="002B1E82" w:rsidP="00D64719">
            <w:pPr>
              <w:spacing w:after="0" w:line="276" w:lineRule="auto"/>
              <w:rPr>
                <w:rFonts w:eastAsia="Times New Roman" w:cs="Times New Roman"/>
                <w:sz w:val="16"/>
                <w:szCs w:val="15"/>
                <w:lang w:eastAsia="es-ES"/>
              </w:rPr>
            </w:pPr>
            <w:r w:rsidRPr="002B1E82">
              <w:rPr>
                <w:rFonts w:eastAsia="Times New Roman" w:cs="Times New Roman"/>
                <w:sz w:val="16"/>
                <w:szCs w:val="15"/>
                <w:lang w:eastAsia="es-ES"/>
              </w:rPr>
              <w:t>Biografía</w:t>
            </w:r>
            <w:r w:rsidRPr="002B1E82">
              <w:rPr>
                <w:rFonts w:eastAsia="Times New Roman" w:cs="Times New Roman"/>
                <w:sz w:val="16"/>
                <w:szCs w:val="15"/>
                <w:lang w:eastAsia="es-ES"/>
              </w:rPr>
              <w:br/>
              <w:t>Chiste</w:t>
            </w:r>
            <w:r w:rsidRPr="002B1E82">
              <w:rPr>
                <w:rFonts w:eastAsia="Times New Roman" w:cs="Times New Roman"/>
                <w:sz w:val="16"/>
                <w:szCs w:val="15"/>
                <w:lang w:eastAsia="es-ES"/>
              </w:rPr>
              <w:br/>
              <w:t>Mito</w:t>
            </w:r>
            <w:r w:rsidRPr="002B1E82">
              <w:rPr>
                <w:rFonts w:eastAsia="Times New Roman" w:cs="Times New Roman"/>
                <w:sz w:val="16"/>
                <w:szCs w:val="15"/>
                <w:lang w:eastAsia="es-ES"/>
              </w:rPr>
              <w:br/>
              <w:t>Reflexión</w:t>
            </w:r>
            <w:r w:rsidRPr="002B1E82">
              <w:rPr>
                <w:rFonts w:eastAsia="Times New Roman" w:cs="Times New Roman"/>
                <w:sz w:val="16"/>
                <w:szCs w:val="15"/>
                <w:lang w:eastAsia="es-ES"/>
              </w:rPr>
              <w:br/>
              <w:t>Reseña </w:t>
            </w:r>
            <w:r w:rsidRPr="002B1E82">
              <w:rPr>
                <w:rFonts w:eastAsia="Times New Roman" w:cs="Times New Roman"/>
                <w:sz w:val="16"/>
                <w:szCs w:val="15"/>
                <w:lang w:eastAsia="es-ES"/>
              </w:rPr>
              <w:br/>
              <w:t>Resumen</w:t>
            </w:r>
          </w:p>
        </w:tc>
        <w:tc>
          <w:tcPr>
            <w:tcW w:w="0" w:type="auto"/>
            <w:shd w:val="clear" w:color="auto" w:fill="FAFAFF"/>
            <w:hideMark/>
          </w:tcPr>
          <w:p w:rsidR="002B1E82" w:rsidRPr="002B1E82" w:rsidRDefault="002B1E82" w:rsidP="00D64719">
            <w:pPr>
              <w:spacing w:after="0" w:line="276" w:lineRule="auto"/>
              <w:rPr>
                <w:rFonts w:eastAsia="Times New Roman" w:cs="Times New Roman"/>
                <w:sz w:val="16"/>
                <w:szCs w:val="15"/>
                <w:lang w:eastAsia="es-ES"/>
              </w:rPr>
            </w:pPr>
            <w:r w:rsidRPr="002B1E82">
              <w:rPr>
                <w:rFonts w:eastAsia="Times New Roman" w:cs="Times New Roman"/>
                <w:sz w:val="16"/>
                <w:szCs w:val="15"/>
                <w:lang w:eastAsia="es-ES"/>
              </w:rPr>
              <w:t>Explicación</w:t>
            </w:r>
            <w:r w:rsidRPr="002B1E82">
              <w:rPr>
                <w:rFonts w:eastAsia="Times New Roman" w:cs="Times New Roman"/>
                <w:sz w:val="16"/>
                <w:szCs w:val="15"/>
                <w:lang w:eastAsia="es-ES"/>
              </w:rPr>
              <w:br/>
              <w:t>Diccionario</w:t>
            </w:r>
            <w:r w:rsidRPr="002B1E82">
              <w:rPr>
                <w:rFonts w:eastAsia="Times New Roman" w:cs="Times New Roman"/>
                <w:sz w:val="16"/>
                <w:szCs w:val="15"/>
                <w:lang w:eastAsia="es-ES"/>
              </w:rPr>
              <w:br/>
              <w:t>Mapa conceptual</w:t>
            </w:r>
            <w:r w:rsidRPr="002B1E82">
              <w:rPr>
                <w:rFonts w:eastAsia="Times New Roman" w:cs="Times New Roman"/>
                <w:sz w:val="16"/>
                <w:szCs w:val="15"/>
                <w:lang w:eastAsia="es-ES"/>
              </w:rPr>
              <w:br/>
              <w:t>Exposición didáctica</w:t>
            </w:r>
            <w:r w:rsidRPr="002B1E82">
              <w:rPr>
                <w:rFonts w:eastAsia="Times New Roman" w:cs="Times New Roman"/>
                <w:sz w:val="16"/>
                <w:szCs w:val="15"/>
                <w:lang w:eastAsia="es-ES"/>
              </w:rPr>
              <w:br/>
              <w:t>Proverbios</w:t>
            </w:r>
            <w:r w:rsidRPr="002B1E82">
              <w:rPr>
                <w:rFonts w:eastAsia="Times New Roman" w:cs="Times New Roman"/>
                <w:sz w:val="16"/>
                <w:szCs w:val="15"/>
                <w:lang w:eastAsia="es-ES"/>
              </w:rPr>
              <w:br/>
              <w:t>Agenda escolar</w:t>
            </w:r>
            <w:r w:rsidRPr="002B1E82">
              <w:rPr>
                <w:rFonts w:eastAsia="Times New Roman" w:cs="Times New Roman"/>
                <w:sz w:val="16"/>
                <w:szCs w:val="15"/>
                <w:lang w:eastAsia="es-ES"/>
              </w:rPr>
              <w:br/>
              <w:t>Artículo </w:t>
            </w:r>
            <w:r w:rsidRPr="002B1E82">
              <w:rPr>
                <w:rFonts w:eastAsia="Times New Roman" w:cs="Times New Roman"/>
                <w:sz w:val="16"/>
                <w:szCs w:val="15"/>
                <w:lang w:eastAsia="es-ES"/>
              </w:rPr>
              <w:br/>
              <w:t>Comentario </w:t>
            </w:r>
            <w:r w:rsidRPr="002B1E82">
              <w:rPr>
                <w:rFonts w:eastAsia="Times New Roman" w:cs="Times New Roman"/>
                <w:sz w:val="16"/>
                <w:szCs w:val="15"/>
                <w:lang w:eastAsia="es-ES"/>
              </w:rPr>
              <w:br/>
              <w:t>Definición</w:t>
            </w:r>
            <w:r w:rsidRPr="002B1E82">
              <w:rPr>
                <w:rFonts w:eastAsia="Times New Roman" w:cs="Times New Roman"/>
                <w:sz w:val="16"/>
                <w:szCs w:val="15"/>
                <w:lang w:eastAsia="es-ES"/>
              </w:rPr>
              <w:br/>
              <w:t>Monografía</w:t>
            </w:r>
            <w:r w:rsidRPr="002B1E82">
              <w:rPr>
                <w:rFonts w:eastAsia="Times New Roman" w:cs="Times New Roman"/>
                <w:sz w:val="16"/>
                <w:szCs w:val="15"/>
                <w:lang w:eastAsia="es-ES"/>
              </w:rPr>
              <w:br/>
            </w:r>
            <w:r w:rsidRPr="002B1E82">
              <w:rPr>
                <w:rFonts w:eastAsia="Times New Roman" w:cs="Times New Roman"/>
                <w:sz w:val="16"/>
                <w:szCs w:val="15"/>
                <w:lang w:eastAsia="es-ES"/>
              </w:rPr>
              <w:lastRenderedPageBreak/>
              <w:t>Reseña</w:t>
            </w:r>
            <w:r w:rsidRPr="002B1E82">
              <w:rPr>
                <w:rFonts w:eastAsia="Times New Roman" w:cs="Times New Roman"/>
                <w:sz w:val="16"/>
                <w:szCs w:val="15"/>
                <w:lang w:eastAsia="es-ES"/>
              </w:rPr>
              <w:br/>
              <w:t>Ficha</w:t>
            </w:r>
            <w:r w:rsidRPr="002B1E82">
              <w:rPr>
                <w:rFonts w:eastAsia="Times New Roman" w:cs="Times New Roman"/>
                <w:sz w:val="16"/>
                <w:szCs w:val="15"/>
                <w:lang w:eastAsia="es-ES"/>
              </w:rPr>
              <w:br/>
              <w:t>Frases célebres</w:t>
            </w:r>
            <w:r w:rsidRPr="002B1E82">
              <w:rPr>
                <w:rFonts w:eastAsia="Times New Roman" w:cs="Times New Roman"/>
                <w:sz w:val="16"/>
                <w:szCs w:val="15"/>
                <w:lang w:eastAsia="es-ES"/>
              </w:rPr>
              <w:br/>
              <w:t>Instancia</w:t>
            </w:r>
            <w:r w:rsidRPr="002B1E82">
              <w:rPr>
                <w:rFonts w:eastAsia="Times New Roman" w:cs="Times New Roman"/>
                <w:sz w:val="16"/>
                <w:szCs w:val="15"/>
                <w:lang w:eastAsia="es-ES"/>
              </w:rPr>
              <w:br/>
              <w:t>Cuadro</w:t>
            </w:r>
            <w:r w:rsidRPr="002B1E82">
              <w:rPr>
                <w:rFonts w:eastAsia="Times New Roman" w:cs="Times New Roman"/>
                <w:sz w:val="16"/>
                <w:szCs w:val="15"/>
                <w:lang w:eastAsia="es-ES"/>
              </w:rPr>
              <w:br/>
              <w:t>Normas</w:t>
            </w:r>
            <w:r w:rsidRPr="002B1E82">
              <w:rPr>
                <w:rFonts w:eastAsia="Times New Roman" w:cs="Times New Roman"/>
                <w:sz w:val="16"/>
                <w:szCs w:val="15"/>
                <w:lang w:eastAsia="es-ES"/>
              </w:rPr>
              <w:br/>
              <w:t>Problema-solución</w:t>
            </w:r>
            <w:r w:rsidRPr="002B1E82">
              <w:rPr>
                <w:rFonts w:eastAsia="Times New Roman" w:cs="Times New Roman"/>
                <w:sz w:val="16"/>
                <w:szCs w:val="15"/>
                <w:lang w:eastAsia="es-ES"/>
              </w:rPr>
              <w:br/>
              <w:t>Prólogo </w:t>
            </w:r>
            <w:r w:rsidRPr="002B1E82">
              <w:rPr>
                <w:rFonts w:eastAsia="Times New Roman" w:cs="Times New Roman"/>
                <w:sz w:val="16"/>
                <w:szCs w:val="15"/>
                <w:lang w:eastAsia="es-ES"/>
              </w:rPr>
              <w:br/>
              <w:t>Refranes</w:t>
            </w:r>
            <w:r w:rsidRPr="002B1E82">
              <w:rPr>
                <w:rFonts w:eastAsia="Times New Roman" w:cs="Times New Roman"/>
                <w:sz w:val="16"/>
                <w:szCs w:val="15"/>
                <w:lang w:eastAsia="es-ES"/>
              </w:rPr>
              <w:br/>
              <w:t>Chiste</w:t>
            </w:r>
            <w:r w:rsidRPr="002B1E82">
              <w:rPr>
                <w:rFonts w:eastAsia="Times New Roman" w:cs="Times New Roman"/>
                <w:sz w:val="16"/>
                <w:szCs w:val="15"/>
                <w:lang w:eastAsia="es-ES"/>
              </w:rPr>
              <w:br/>
              <w:t>Reflexión</w:t>
            </w:r>
            <w:r w:rsidRPr="002B1E82">
              <w:rPr>
                <w:rFonts w:eastAsia="Times New Roman" w:cs="Times New Roman"/>
                <w:sz w:val="16"/>
                <w:szCs w:val="15"/>
                <w:lang w:eastAsia="es-ES"/>
              </w:rPr>
              <w:br/>
              <w:t>Mito</w:t>
            </w:r>
            <w:r w:rsidRPr="002B1E82">
              <w:rPr>
                <w:rFonts w:eastAsia="Times New Roman" w:cs="Times New Roman"/>
                <w:sz w:val="16"/>
                <w:szCs w:val="15"/>
                <w:lang w:eastAsia="es-ES"/>
              </w:rPr>
              <w:br/>
              <w:t>Resumen</w:t>
            </w:r>
            <w:r w:rsidRPr="002B1E82">
              <w:rPr>
                <w:rFonts w:eastAsia="Times New Roman" w:cs="Times New Roman"/>
                <w:sz w:val="16"/>
                <w:szCs w:val="15"/>
                <w:lang w:eastAsia="es-ES"/>
              </w:rPr>
              <w:br/>
              <w:t>Cuadro sinóptico</w:t>
            </w:r>
          </w:p>
        </w:tc>
        <w:tc>
          <w:tcPr>
            <w:tcW w:w="0" w:type="auto"/>
            <w:shd w:val="clear" w:color="auto" w:fill="FAFAFF"/>
            <w:hideMark/>
          </w:tcPr>
          <w:p w:rsidR="002B1E82" w:rsidRPr="002B1E82" w:rsidRDefault="002B1E82" w:rsidP="00D64719">
            <w:pPr>
              <w:spacing w:after="0" w:line="276" w:lineRule="auto"/>
              <w:rPr>
                <w:rFonts w:eastAsia="Times New Roman" w:cs="Times New Roman"/>
                <w:sz w:val="16"/>
                <w:szCs w:val="15"/>
                <w:lang w:eastAsia="es-ES"/>
              </w:rPr>
            </w:pPr>
            <w:r w:rsidRPr="002B1E82">
              <w:rPr>
                <w:rFonts w:eastAsia="Times New Roman" w:cs="Times New Roman"/>
                <w:sz w:val="16"/>
                <w:szCs w:val="15"/>
                <w:lang w:eastAsia="es-ES"/>
              </w:rPr>
              <w:lastRenderedPageBreak/>
              <w:t>Debate prensa</w:t>
            </w:r>
            <w:r w:rsidRPr="002B1E82">
              <w:rPr>
                <w:rFonts w:eastAsia="Times New Roman" w:cs="Times New Roman"/>
                <w:sz w:val="16"/>
                <w:szCs w:val="15"/>
                <w:lang w:eastAsia="es-ES"/>
              </w:rPr>
              <w:br/>
              <w:t>Pregunta-respuesta</w:t>
            </w:r>
            <w:r w:rsidRPr="002B1E82">
              <w:rPr>
                <w:rFonts w:eastAsia="Times New Roman" w:cs="Times New Roman"/>
                <w:sz w:val="16"/>
                <w:szCs w:val="15"/>
                <w:lang w:eastAsia="es-ES"/>
              </w:rPr>
              <w:br/>
              <w:t>Proclamación</w:t>
            </w:r>
            <w:r w:rsidRPr="002B1E82">
              <w:rPr>
                <w:rFonts w:eastAsia="Times New Roman" w:cs="Times New Roman"/>
                <w:sz w:val="16"/>
                <w:szCs w:val="15"/>
                <w:lang w:eastAsia="es-ES"/>
              </w:rPr>
              <w:br/>
              <w:t>Preámbulo (prólogo)</w:t>
            </w:r>
          </w:p>
        </w:tc>
        <w:tc>
          <w:tcPr>
            <w:tcW w:w="0" w:type="auto"/>
            <w:shd w:val="clear" w:color="auto" w:fill="FAFAFF"/>
            <w:hideMark/>
          </w:tcPr>
          <w:p w:rsidR="002B1E82" w:rsidRPr="002B1E82" w:rsidRDefault="002B1E82" w:rsidP="00D64719">
            <w:pPr>
              <w:spacing w:after="0" w:line="276" w:lineRule="auto"/>
              <w:rPr>
                <w:rFonts w:eastAsia="Times New Roman" w:cs="Times New Roman"/>
                <w:sz w:val="16"/>
                <w:szCs w:val="15"/>
                <w:lang w:eastAsia="es-ES"/>
              </w:rPr>
            </w:pPr>
            <w:r w:rsidRPr="002B1E82">
              <w:rPr>
                <w:rFonts w:eastAsia="Times New Roman" w:cs="Times New Roman"/>
                <w:sz w:val="16"/>
                <w:szCs w:val="15"/>
                <w:lang w:eastAsia="es-ES"/>
              </w:rPr>
              <w:t>Instrucciones</w:t>
            </w:r>
            <w:r w:rsidRPr="002B1E82">
              <w:rPr>
                <w:rFonts w:eastAsia="Times New Roman" w:cs="Times New Roman"/>
                <w:sz w:val="16"/>
                <w:szCs w:val="15"/>
                <w:lang w:eastAsia="es-ES"/>
              </w:rPr>
              <w:br/>
              <w:t>Decálogo</w:t>
            </w:r>
            <w:r w:rsidRPr="002B1E82">
              <w:rPr>
                <w:rFonts w:eastAsia="Times New Roman" w:cs="Times New Roman"/>
                <w:sz w:val="16"/>
                <w:szCs w:val="15"/>
                <w:lang w:eastAsia="es-ES"/>
              </w:rPr>
              <w:br/>
              <w:t>Normas</w:t>
            </w:r>
          </w:p>
        </w:tc>
      </w:tr>
    </w:tbl>
    <w:p w:rsidR="002B1E82" w:rsidRPr="002B1E82" w:rsidRDefault="002B1E82" w:rsidP="00D64719">
      <w:pPr>
        <w:spacing w:before="100" w:beforeAutospacing="1" w:after="100" w:afterAutospacing="1" w:line="276" w:lineRule="auto"/>
        <w:rPr>
          <w:rFonts w:eastAsia="Times New Roman" w:cs="Times New Roman"/>
          <w:b/>
          <w:sz w:val="28"/>
          <w:szCs w:val="27"/>
          <w:lang w:eastAsia="es-ES"/>
        </w:rPr>
      </w:pPr>
      <w:r w:rsidRPr="002B1E82">
        <w:rPr>
          <w:rFonts w:ascii="Times New Roman" w:eastAsia="Times New Roman" w:hAnsi="Times New Roman" w:cs="Times New Roman"/>
          <w:color w:val="000000"/>
          <w:sz w:val="27"/>
          <w:szCs w:val="27"/>
          <w:lang w:eastAsia="es-ES"/>
        </w:rPr>
        <w:t> </w:t>
      </w:r>
      <w:r w:rsidRPr="002B1E82">
        <w:rPr>
          <w:rFonts w:eastAsia="Times New Roman" w:cs="Times New Roman"/>
          <w:b/>
          <w:sz w:val="28"/>
          <w:szCs w:val="27"/>
          <w:lang w:eastAsia="es-ES"/>
        </w:rPr>
        <w:t>La lengua en la</w:t>
      </w:r>
      <w:r>
        <w:rPr>
          <w:rFonts w:eastAsia="Times New Roman" w:cs="Times New Roman"/>
          <w:b/>
          <w:sz w:val="28"/>
          <w:szCs w:val="27"/>
          <w:lang w:eastAsia="es-ES"/>
        </w:rPr>
        <w:t>s</w:t>
      </w:r>
      <w:r w:rsidRPr="002B1E82">
        <w:rPr>
          <w:rFonts w:eastAsia="Times New Roman" w:cs="Times New Roman"/>
          <w:b/>
          <w:sz w:val="28"/>
          <w:szCs w:val="27"/>
          <w:lang w:eastAsia="es-ES"/>
        </w:rPr>
        <w:t xml:space="preserve"> relaciones </w:t>
      </w:r>
      <w:proofErr w:type="spellStart"/>
      <w:r w:rsidRPr="002B1E82">
        <w:rPr>
          <w:rFonts w:eastAsia="Times New Roman" w:cs="Times New Roman"/>
          <w:b/>
          <w:sz w:val="28"/>
          <w:szCs w:val="27"/>
          <w:lang w:eastAsia="es-ES"/>
        </w:rPr>
        <w:t>interPERSONALES</w:t>
      </w:r>
      <w:proofErr w:type="spellEnd"/>
    </w:p>
    <w:tbl>
      <w:tblPr>
        <w:tblW w:w="4500" w:type="pct"/>
        <w:jc w:val="center"/>
        <w:tblCellSpacing w:w="37" w:type="dxa"/>
        <w:tblBorders>
          <w:top w:val="single" w:sz="12" w:space="0" w:color="428ACE"/>
          <w:left w:val="single" w:sz="12" w:space="0" w:color="428ACE"/>
          <w:bottom w:val="single" w:sz="12" w:space="0" w:color="428ACE"/>
          <w:right w:val="single" w:sz="12" w:space="0" w:color="428ACE"/>
        </w:tblBorders>
        <w:shd w:val="clear" w:color="auto" w:fill="FAFAFF"/>
        <w:tblCellMar>
          <w:top w:w="15" w:type="dxa"/>
          <w:left w:w="15" w:type="dxa"/>
          <w:bottom w:w="15" w:type="dxa"/>
          <w:right w:w="15" w:type="dxa"/>
        </w:tblCellMar>
        <w:tblLook w:val="04A0" w:firstRow="1" w:lastRow="0" w:firstColumn="1" w:lastColumn="0" w:noHBand="0" w:noVBand="1"/>
      </w:tblPr>
      <w:tblGrid>
        <w:gridCol w:w="1843"/>
        <w:gridCol w:w="1622"/>
        <w:gridCol w:w="1621"/>
        <w:gridCol w:w="2420"/>
        <w:gridCol w:w="1886"/>
      </w:tblGrid>
      <w:tr w:rsidR="002B1E82" w:rsidRPr="002B1E82" w:rsidTr="000D4247">
        <w:trPr>
          <w:tblCellSpacing w:w="37" w:type="dxa"/>
          <w:jc w:val="center"/>
        </w:trPr>
        <w:tc>
          <w:tcPr>
            <w:tcW w:w="0" w:type="auto"/>
            <w:shd w:val="clear" w:color="auto" w:fill="FAFAFF"/>
            <w:vAlign w:val="center"/>
            <w:hideMark/>
          </w:tcPr>
          <w:p w:rsidR="002B1E82" w:rsidRPr="002B1E82" w:rsidRDefault="002B1E82" w:rsidP="00D64719">
            <w:pPr>
              <w:spacing w:after="0" w:line="276" w:lineRule="auto"/>
              <w:rPr>
                <w:rFonts w:eastAsia="Times New Roman" w:cs="Times New Roman"/>
                <w:b/>
                <w:bCs/>
                <w:sz w:val="16"/>
                <w:szCs w:val="15"/>
                <w:lang w:eastAsia="es-ES"/>
              </w:rPr>
            </w:pPr>
            <w:r w:rsidRPr="002B1E82">
              <w:rPr>
                <w:rFonts w:eastAsia="Times New Roman" w:cs="Times New Roman"/>
                <w:b/>
                <w:bCs/>
                <w:sz w:val="16"/>
                <w:szCs w:val="15"/>
                <w:lang w:eastAsia="es-ES"/>
              </w:rPr>
              <w:t>DESCRIPTIVOS</w:t>
            </w:r>
          </w:p>
        </w:tc>
        <w:tc>
          <w:tcPr>
            <w:tcW w:w="0" w:type="auto"/>
            <w:shd w:val="clear" w:color="auto" w:fill="FAFAFF"/>
            <w:vAlign w:val="center"/>
            <w:hideMark/>
          </w:tcPr>
          <w:p w:rsidR="002B1E82" w:rsidRPr="002B1E82" w:rsidRDefault="002B1E82" w:rsidP="00D64719">
            <w:pPr>
              <w:spacing w:after="0" w:line="276" w:lineRule="auto"/>
              <w:rPr>
                <w:rFonts w:eastAsia="Times New Roman" w:cs="Times New Roman"/>
                <w:b/>
                <w:bCs/>
                <w:sz w:val="16"/>
                <w:szCs w:val="15"/>
                <w:lang w:eastAsia="es-ES"/>
              </w:rPr>
            </w:pPr>
            <w:r w:rsidRPr="002B1E82">
              <w:rPr>
                <w:rFonts w:eastAsia="Times New Roman" w:cs="Times New Roman"/>
                <w:b/>
                <w:bCs/>
                <w:sz w:val="16"/>
                <w:szCs w:val="15"/>
                <w:lang w:eastAsia="es-ES"/>
              </w:rPr>
              <w:t>NARRATIVOS</w:t>
            </w:r>
          </w:p>
        </w:tc>
        <w:tc>
          <w:tcPr>
            <w:tcW w:w="0" w:type="auto"/>
            <w:shd w:val="clear" w:color="auto" w:fill="FAFAFF"/>
            <w:vAlign w:val="center"/>
            <w:hideMark/>
          </w:tcPr>
          <w:p w:rsidR="002B1E82" w:rsidRPr="002B1E82" w:rsidRDefault="002B1E82" w:rsidP="00D64719">
            <w:pPr>
              <w:spacing w:after="0" w:line="276" w:lineRule="auto"/>
              <w:rPr>
                <w:rFonts w:eastAsia="Times New Roman" w:cs="Times New Roman"/>
                <w:b/>
                <w:bCs/>
                <w:sz w:val="16"/>
                <w:szCs w:val="15"/>
                <w:lang w:eastAsia="es-ES"/>
              </w:rPr>
            </w:pPr>
            <w:r w:rsidRPr="002B1E82">
              <w:rPr>
                <w:rFonts w:eastAsia="Times New Roman" w:cs="Times New Roman"/>
                <w:b/>
                <w:bCs/>
                <w:sz w:val="16"/>
                <w:szCs w:val="15"/>
                <w:lang w:eastAsia="es-ES"/>
              </w:rPr>
              <w:t>EXPOSITIVOS</w:t>
            </w:r>
          </w:p>
        </w:tc>
        <w:tc>
          <w:tcPr>
            <w:tcW w:w="0" w:type="auto"/>
            <w:shd w:val="clear" w:color="auto" w:fill="FAFAFF"/>
            <w:vAlign w:val="center"/>
            <w:hideMark/>
          </w:tcPr>
          <w:p w:rsidR="002B1E82" w:rsidRPr="002B1E82" w:rsidRDefault="002B1E82" w:rsidP="00D64719">
            <w:pPr>
              <w:spacing w:after="0" w:line="276" w:lineRule="auto"/>
              <w:rPr>
                <w:rFonts w:eastAsia="Times New Roman" w:cs="Times New Roman"/>
                <w:b/>
                <w:bCs/>
                <w:sz w:val="16"/>
                <w:szCs w:val="15"/>
                <w:lang w:eastAsia="es-ES"/>
              </w:rPr>
            </w:pPr>
            <w:r w:rsidRPr="002B1E82">
              <w:rPr>
                <w:rFonts w:eastAsia="Times New Roman" w:cs="Times New Roman"/>
                <w:b/>
                <w:bCs/>
                <w:sz w:val="16"/>
                <w:szCs w:val="15"/>
                <w:lang w:eastAsia="es-ES"/>
              </w:rPr>
              <w:t>ARGUMENTATIVOS</w:t>
            </w:r>
          </w:p>
        </w:tc>
        <w:tc>
          <w:tcPr>
            <w:tcW w:w="0" w:type="auto"/>
            <w:shd w:val="clear" w:color="auto" w:fill="FAFAFF"/>
            <w:vAlign w:val="center"/>
            <w:hideMark/>
          </w:tcPr>
          <w:p w:rsidR="002B1E82" w:rsidRPr="002B1E82" w:rsidRDefault="002B1E82" w:rsidP="00D64719">
            <w:pPr>
              <w:spacing w:after="0" w:line="276" w:lineRule="auto"/>
              <w:rPr>
                <w:rFonts w:eastAsia="Times New Roman" w:cs="Times New Roman"/>
                <w:b/>
                <w:bCs/>
                <w:sz w:val="16"/>
                <w:szCs w:val="15"/>
                <w:lang w:eastAsia="es-ES"/>
              </w:rPr>
            </w:pPr>
            <w:r w:rsidRPr="002B1E82">
              <w:rPr>
                <w:rFonts w:eastAsia="Times New Roman" w:cs="Times New Roman"/>
                <w:b/>
                <w:bCs/>
                <w:sz w:val="16"/>
                <w:szCs w:val="15"/>
                <w:lang w:eastAsia="es-ES"/>
              </w:rPr>
              <w:t>INSTRUCTIVOS</w:t>
            </w:r>
          </w:p>
        </w:tc>
      </w:tr>
      <w:tr w:rsidR="002B1E82" w:rsidRPr="002B1E82" w:rsidTr="000D4247">
        <w:trPr>
          <w:tblCellSpacing w:w="37" w:type="dxa"/>
          <w:jc w:val="center"/>
        </w:trPr>
        <w:tc>
          <w:tcPr>
            <w:tcW w:w="0" w:type="auto"/>
            <w:shd w:val="clear" w:color="auto" w:fill="FAFAFF"/>
            <w:hideMark/>
          </w:tcPr>
          <w:p w:rsidR="002B1E82" w:rsidRPr="002B1E82" w:rsidRDefault="002B1E82" w:rsidP="00D64719">
            <w:pPr>
              <w:spacing w:after="0" w:line="276" w:lineRule="auto"/>
              <w:rPr>
                <w:rFonts w:eastAsia="Times New Roman" w:cs="Times New Roman"/>
                <w:sz w:val="16"/>
                <w:szCs w:val="15"/>
                <w:lang w:eastAsia="es-ES"/>
              </w:rPr>
            </w:pPr>
            <w:r w:rsidRPr="002B1E82">
              <w:rPr>
                <w:rFonts w:eastAsia="Times New Roman" w:cs="Times New Roman"/>
                <w:sz w:val="16"/>
                <w:szCs w:val="15"/>
                <w:lang w:eastAsia="es-ES"/>
              </w:rPr>
              <w:t>Piropo</w:t>
            </w:r>
          </w:p>
        </w:tc>
        <w:tc>
          <w:tcPr>
            <w:tcW w:w="0" w:type="auto"/>
            <w:shd w:val="clear" w:color="auto" w:fill="FAFAFF"/>
            <w:hideMark/>
          </w:tcPr>
          <w:p w:rsidR="002B1E82" w:rsidRPr="002B1E82" w:rsidRDefault="002B1E82" w:rsidP="00D64719">
            <w:pPr>
              <w:spacing w:after="0" w:line="276" w:lineRule="auto"/>
              <w:rPr>
                <w:rFonts w:eastAsia="Times New Roman" w:cs="Times New Roman"/>
                <w:sz w:val="16"/>
                <w:szCs w:val="15"/>
                <w:lang w:eastAsia="es-ES"/>
              </w:rPr>
            </w:pPr>
            <w:r w:rsidRPr="002B1E82">
              <w:rPr>
                <w:rFonts w:eastAsia="Times New Roman" w:cs="Times New Roman"/>
                <w:sz w:val="16"/>
                <w:szCs w:val="15"/>
                <w:lang w:eastAsia="es-ES"/>
              </w:rPr>
              <w:t>Diario</w:t>
            </w:r>
            <w:r w:rsidRPr="002B1E82">
              <w:rPr>
                <w:rFonts w:eastAsia="Times New Roman" w:cs="Times New Roman"/>
                <w:sz w:val="16"/>
                <w:szCs w:val="15"/>
                <w:lang w:eastAsia="es-ES"/>
              </w:rPr>
              <w:br/>
              <w:t>Experiencia</w:t>
            </w:r>
            <w:r w:rsidRPr="002B1E82">
              <w:rPr>
                <w:rFonts w:eastAsia="Times New Roman" w:cs="Times New Roman"/>
                <w:sz w:val="16"/>
                <w:szCs w:val="15"/>
                <w:lang w:eastAsia="es-ES"/>
              </w:rPr>
              <w:br/>
              <w:t>Postal </w:t>
            </w:r>
            <w:r w:rsidRPr="002B1E82">
              <w:rPr>
                <w:rFonts w:eastAsia="Times New Roman" w:cs="Times New Roman"/>
                <w:sz w:val="16"/>
                <w:szCs w:val="15"/>
                <w:lang w:eastAsia="es-ES"/>
              </w:rPr>
              <w:br/>
              <w:t>Chistes</w:t>
            </w:r>
          </w:p>
        </w:tc>
        <w:tc>
          <w:tcPr>
            <w:tcW w:w="0" w:type="auto"/>
            <w:shd w:val="clear" w:color="auto" w:fill="FAFAFF"/>
            <w:hideMark/>
          </w:tcPr>
          <w:p w:rsidR="002B1E82" w:rsidRPr="002B1E82" w:rsidRDefault="002B1E82" w:rsidP="00D64719">
            <w:pPr>
              <w:spacing w:after="0" w:line="276" w:lineRule="auto"/>
              <w:rPr>
                <w:rFonts w:eastAsia="Times New Roman" w:cs="Times New Roman"/>
                <w:sz w:val="16"/>
                <w:szCs w:val="15"/>
                <w:lang w:eastAsia="es-ES"/>
              </w:rPr>
            </w:pPr>
            <w:r w:rsidRPr="002B1E82">
              <w:rPr>
                <w:rFonts w:eastAsia="Times New Roman" w:cs="Times New Roman"/>
                <w:sz w:val="16"/>
                <w:szCs w:val="15"/>
                <w:lang w:eastAsia="es-ES"/>
              </w:rPr>
              <w:t>Nota </w:t>
            </w:r>
            <w:r w:rsidRPr="002B1E82">
              <w:rPr>
                <w:rFonts w:eastAsia="Times New Roman" w:cs="Times New Roman"/>
                <w:sz w:val="16"/>
                <w:szCs w:val="15"/>
                <w:lang w:eastAsia="es-ES"/>
              </w:rPr>
              <w:br/>
              <w:t>Piropos</w:t>
            </w:r>
          </w:p>
        </w:tc>
        <w:tc>
          <w:tcPr>
            <w:tcW w:w="0" w:type="auto"/>
            <w:shd w:val="clear" w:color="auto" w:fill="FAFAFF"/>
            <w:hideMark/>
          </w:tcPr>
          <w:p w:rsidR="002B1E82" w:rsidRPr="002B1E82" w:rsidRDefault="002B1E82" w:rsidP="00D64719">
            <w:pPr>
              <w:spacing w:after="0" w:line="276" w:lineRule="auto"/>
              <w:rPr>
                <w:rFonts w:eastAsia="Times New Roman" w:cs="Times New Roman"/>
                <w:sz w:val="16"/>
                <w:szCs w:val="15"/>
                <w:lang w:eastAsia="es-ES"/>
              </w:rPr>
            </w:pPr>
            <w:r w:rsidRPr="002B1E82">
              <w:rPr>
                <w:rFonts w:eastAsia="Times New Roman" w:cs="Times New Roman"/>
                <w:sz w:val="16"/>
                <w:szCs w:val="15"/>
                <w:lang w:eastAsia="es-ES"/>
              </w:rPr>
              <w:t>Comentario</w:t>
            </w:r>
            <w:r w:rsidRPr="002B1E82">
              <w:rPr>
                <w:rFonts w:eastAsia="Times New Roman" w:cs="Times New Roman"/>
                <w:sz w:val="16"/>
                <w:szCs w:val="15"/>
                <w:lang w:eastAsia="es-ES"/>
              </w:rPr>
              <w:br/>
              <w:t>Debate foro Internet</w:t>
            </w:r>
            <w:r w:rsidRPr="002B1E82">
              <w:rPr>
                <w:rFonts w:eastAsia="Times New Roman" w:cs="Times New Roman"/>
                <w:sz w:val="16"/>
                <w:szCs w:val="15"/>
                <w:lang w:eastAsia="es-ES"/>
              </w:rPr>
              <w:br/>
              <w:t>Eslogan</w:t>
            </w:r>
          </w:p>
        </w:tc>
        <w:tc>
          <w:tcPr>
            <w:tcW w:w="0" w:type="auto"/>
            <w:shd w:val="clear" w:color="auto" w:fill="FAFAFF"/>
            <w:hideMark/>
          </w:tcPr>
          <w:p w:rsidR="002B1E82" w:rsidRPr="002B1E82" w:rsidRDefault="002B1E82" w:rsidP="00D64719">
            <w:pPr>
              <w:spacing w:after="0" w:line="276" w:lineRule="auto"/>
              <w:rPr>
                <w:rFonts w:eastAsia="Times New Roman" w:cs="Times New Roman"/>
                <w:sz w:val="16"/>
                <w:szCs w:val="15"/>
                <w:lang w:eastAsia="es-ES"/>
              </w:rPr>
            </w:pPr>
            <w:r w:rsidRPr="002B1E82">
              <w:rPr>
                <w:rFonts w:eastAsia="Times New Roman" w:cs="Times New Roman"/>
                <w:sz w:val="16"/>
                <w:szCs w:val="15"/>
                <w:lang w:eastAsia="es-ES"/>
              </w:rPr>
              <w:t> </w:t>
            </w:r>
          </w:p>
        </w:tc>
      </w:tr>
    </w:tbl>
    <w:p w:rsidR="001B68AD" w:rsidRDefault="001B68AD" w:rsidP="00D64719">
      <w:pPr>
        <w:spacing w:line="276" w:lineRule="auto"/>
        <w:jc w:val="both"/>
        <w:rPr>
          <w:b/>
          <w:sz w:val="32"/>
        </w:rPr>
      </w:pPr>
    </w:p>
    <w:p w:rsidR="001B68AD" w:rsidRDefault="002B1E82" w:rsidP="00B843A1">
      <w:pPr>
        <w:spacing w:line="276" w:lineRule="auto"/>
        <w:jc w:val="center"/>
        <w:rPr>
          <w:b/>
          <w:sz w:val="32"/>
        </w:rPr>
      </w:pPr>
      <w:r>
        <w:rPr>
          <w:noProof/>
          <w:lang w:eastAsia="es-ES"/>
        </w:rPr>
        <w:drawing>
          <wp:inline distT="0" distB="0" distL="0" distR="0" wp14:anchorId="75DF3304" wp14:editId="0EB51977">
            <wp:extent cx="4226661" cy="288000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281" t="15687" r="16921" b="19110"/>
                    <a:stretch/>
                  </pic:blipFill>
                  <pic:spPr bwMode="auto">
                    <a:xfrm>
                      <a:off x="0" y="0"/>
                      <a:ext cx="4226661" cy="2880000"/>
                    </a:xfrm>
                    <a:prstGeom prst="rect">
                      <a:avLst/>
                    </a:prstGeom>
                    <a:ln>
                      <a:noFill/>
                    </a:ln>
                    <a:extLst>
                      <a:ext uri="{53640926-AAD7-44D8-BBD7-CCE9431645EC}">
                        <a14:shadowObscured xmlns:a14="http://schemas.microsoft.com/office/drawing/2010/main"/>
                      </a:ext>
                    </a:extLst>
                  </pic:spPr>
                </pic:pic>
              </a:graphicData>
            </a:graphic>
          </wp:inline>
        </w:drawing>
      </w:r>
    </w:p>
    <w:p w:rsidR="002B1E82" w:rsidRPr="005842AF" w:rsidRDefault="002B1E82" w:rsidP="00D64719">
      <w:pPr>
        <w:pStyle w:val="Prrafodelista"/>
        <w:numPr>
          <w:ilvl w:val="0"/>
          <w:numId w:val="3"/>
        </w:numPr>
        <w:shd w:val="clear" w:color="auto" w:fill="FFFFFF"/>
        <w:spacing w:line="276" w:lineRule="auto"/>
        <w:rPr>
          <w:rFonts w:ascii="Arial" w:eastAsia="Times New Roman" w:hAnsi="Arial" w:cs="Arial"/>
          <w:color w:val="808080" w:themeColor="background1" w:themeShade="80"/>
          <w:sz w:val="24"/>
          <w:szCs w:val="24"/>
          <w:vertAlign w:val="superscript"/>
          <w:lang w:eastAsia="es-ES"/>
        </w:rPr>
      </w:pPr>
      <w:r w:rsidRPr="005842AF">
        <w:rPr>
          <w:color w:val="808080" w:themeColor="background1" w:themeShade="80"/>
          <w:sz w:val="24"/>
          <w:vertAlign w:val="superscript"/>
        </w:rPr>
        <w:t xml:space="preserve">Daniel </w:t>
      </w:r>
      <w:proofErr w:type="spellStart"/>
      <w:r w:rsidRPr="005842AF">
        <w:rPr>
          <w:color w:val="808080" w:themeColor="background1" w:themeShade="80"/>
          <w:sz w:val="24"/>
          <w:vertAlign w:val="superscript"/>
        </w:rPr>
        <w:t>Cassany</w:t>
      </w:r>
      <w:proofErr w:type="spellEnd"/>
      <w:r w:rsidRPr="005842AF">
        <w:rPr>
          <w:color w:val="808080" w:themeColor="background1" w:themeShade="80"/>
          <w:sz w:val="24"/>
          <w:vertAlign w:val="superscript"/>
        </w:rPr>
        <w:t xml:space="preserve">: “Enseñanza de la escritura: orientaciones y práctica” </w:t>
      </w:r>
    </w:p>
    <w:p w:rsidR="002B1E82" w:rsidRPr="005842AF" w:rsidRDefault="002B1E82" w:rsidP="00D64719">
      <w:pPr>
        <w:pStyle w:val="Prrafodelista"/>
        <w:shd w:val="clear" w:color="auto" w:fill="FFFFFF"/>
        <w:spacing w:line="276" w:lineRule="auto"/>
        <w:ind w:left="850" w:firstLine="566"/>
        <w:rPr>
          <w:rFonts w:ascii="Arial" w:eastAsia="Times New Roman" w:hAnsi="Arial" w:cs="Arial"/>
          <w:color w:val="808080" w:themeColor="background1" w:themeShade="80"/>
          <w:sz w:val="24"/>
          <w:szCs w:val="24"/>
          <w:vertAlign w:val="superscript"/>
          <w:lang w:eastAsia="es-ES"/>
        </w:rPr>
      </w:pPr>
      <w:r>
        <w:rPr>
          <w:color w:val="808080" w:themeColor="background1" w:themeShade="80"/>
          <w:sz w:val="24"/>
          <w:vertAlign w:val="superscript"/>
        </w:rPr>
        <w:t>(</w:t>
      </w:r>
      <w:proofErr w:type="gramStart"/>
      <w:r w:rsidRPr="005842AF">
        <w:rPr>
          <w:color w:val="808080" w:themeColor="background1" w:themeShade="80"/>
          <w:sz w:val="24"/>
          <w:vertAlign w:val="superscript"/>
        </w:rPr>
        <w:t>sitio</w:t>
      </w:r>
      <w:proofErr w:type="gramEnd"/>
      <w:r w:rsidRPr="005842AF">
        <w:rPr>
          <w:color w:val="808080" w:themeColor="background1" w:themeShade="80"/>
          <w:sz w:val="24"/>
          <w:vertAlign w:val="superscript"/>
        </w:rPr>
        <w:t xml:space="preserve"> web: </w:t>
      </w:r>
      <w:r w:rsidRPr="005842AF">
        <w:rPr>
          <w:rFonts w:eastAsia="Times New Roman" w:cs="Arial"/>
          <w:color w:val="808080" w:themeColor="background1" w:themeShade="80"/>
          <w:sz w:val="24"/>
          <w:szCs w:val="21"/>
          <w:vertAlign w:val="superscript"/>
          <w:lang w:eastAsia="es-ES"/>
        </w:rPr>
        <w:t>https://www.upf.edu/pdi/dtf/daniel_cassany/escritura.ppt)</w:t>
      </w:r>
    </w:p>
    <w:p w:rsidR="002B1E82" w:rsidRDefault="002B1E82" w:rsidP="00D64719">
      <w:pPr>
        <w:spacing w:line="276" w:lineRule="auto"/>
        <w:jc w:val="both"/>
        <w:rPr>
          <w:b/>
          <w:sz w:val="32"/>
        </w:rPr>
      </w:pPr>
    </w:p>
    <w:p w:rsidR="002B1E82" w:rsidRDefault="002B1E82" w:rsidP="00D64719">
      <w:pPr>
        <w:spacing w:line="276" w:lineRule="auto"/>
        <w:jc w:val="both"/>
        <w:rPr>
          <w:b/>
          <w:sz w:val="32"/>
        </w:rPr>
      </w:pPr>
    </w:p>
    <w:p w:rsidR="002B1E82" w:rsidRDefault="002B1E82" w:rsidP="00D64719">
      <w:pPr>
        <w:spacing w:line="276" w:lineRule="auto"/>
        <w:jc w:val="both"/>
        <w:rPr>
          <w:b/>
          <w:sz w:val="32"/>
        </w:rPr>
      </w:pPr>
    </w:p>
    <w:p w:rsidR="002B1E82" w:rsidRDefault="003D6687" w:rsidP="00D64719">
      <w:pPr>
        <w:spacing w:line="276" w:lineRule="auto"/>
        <w:jc w:val="both"/>
        <w:rPr>
          <w:b/>
          <w:sz w:val="32"/>
        </w:rPr>
      </w:pPr>
      <w:r>
        <w:rPr>
          <w:noProof/>
          <w:lang w:eastAsia="es-ES"/>
        </w:rPr>
        <w:lastRenderedPageBreak/>
        <w:drawing>
          <wp:inline distT="0" distB="0" distL="0" distR="0">
            <wp:extent cx="5400040" cy="6808746"/>
            <wp:effectExtent l="0" t="0" r="0" b="0"/>
            <wp:docPr id="8" name="Imagen 8" descr="http://www.fcpolit.unr.edu.ar/programa/files/2008/03/prosas-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cpolit.unr.edu.ar/programa/files/2008/03/prosas-bas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6808746"/>
                    </a:xfrm>
                    <a:prstGeom prst="rect">
                      <a:avLst/>
                    </a:prstGeom>
                    <a:noFill/>
                    <a:ln>
                      <a:noFill/>
                    </a:ln>
                  </pic:spPr>
                </pic:pic>
              </a:graphicData>
            </a:graphic>
          </wp:inline>
        </w:drawing>
      </w:r>
    </w:p>
    <w:p w:rsidR="002B1E82" w:rsidRDefault="002B1E82" w:rsidP="00D64719">
      <w:pPr>
        <w:spacing w:line="276" w:lineRule="auto"/>
        <w:jc w:val="both"/>
        <w:rPr>
          <w:b/>
          <w:sz w:val="32"/>
        </w:rPr>
      </w:pPr>
    </w:p>
    <w:p w:rsidR="001B68AD" w:rsidRPr="005842AF" w:rsidRDefault="001B68AD" w:rsidP="00D64719">
      <w:pPr>
        <w:pStyle w:val="Prrafodelista"/>
        <w:numPr>
          <w:ilvl w:val="0"/>
          <w:numId w:val="1"/>
        </w:numPr>
        <w:spacing w:line="276" w:lineRule="auto"/>
        <w:jc w:val="both"/>
        <w:rPr>
          <w:b/>
          <w:sz w:val="32"/>
        </w:rPr>
      </w:pPr>
      <w:r w:rsidRPr="005842AF">
        <w:rPr>
          <w:b/>
          <w:sz w:val="32"/>
        </w:rPr>
        <w:t>BIBLIOGRAFÍA.</w:t>
      </w:r>
    </w:p>
    <w:p w:rsidR="001B68AD" w:rsidRPr="00E20751" w:rsidRDefault="001B68AD" w:rsidP="00D64719">
      <w:pPr>
        <w:pStyle w:val="Prrafodelista"/>
        <w:numPr>
          <w:ilvl w:val="0"/>
          <w:numId w:val="4"/>
        </w:numPr>
        <w:spacing w:line="276" w:lineRule="auto"/>
        <w:jc w:val="both"/>
        <w:rPr>
          <w:b/>
          <w:sz w:val="32"/>
        </w:rPr>
      </w:pPr>
      <w:proofErr w:type="spellStart"/>
      <w:r>
        <w:rPr>
          <w:sz w:val="24"/>
        </w:rPr>
        <w:t>Cassany</w:t>
      </w:r>
      <w:proofErr w:type="spellEnd"/>
      <w:r>
        <w:rPr>
          <w:sz w:val="24"/>
        </w:rPr>
        <w:t>, D (1987): “Describir el escribir. Cómo se aprende a escribir”</w:t>
      </w:r>
    </w:p>
    <w:p w:rsidR="001B68AD" w:rsidRPr="00E20751" w:rsidRDefault="001B68AD" w:rsidP="00D64719">
      <w:pPr>
        <w:pStyle w:val="Prrafodelista"/>
        <w:numPr>
          <w:ilvl w:val="0"/>
          <w:numId w:val="4"/>
        </w:numPr>
        <w:spacing w:line="276" w:lineRule="auto"/>
        <w:jc w:val="both"/>
        <w:rPr>
          <w:b/>
          <w:sz w:val="32"/>
        </w:rPr>
      </w:pPr>
      <w:proofErr w:type="spellStart"/>
      <w:r>
        <w:rPr>
          <w:sz w:val="24"/>
        </w:rPr>
        <w:t>Cassany</w:t>
      </w:r>
      <w:proofErr w:type="spellEnd"/>
      <w:r>
        <w:rPr>
          <w:sz w:val="24"/>
        </w:rPr>
        <w:t>, D. (2006): “Taller de textos”</w:t>
      </w:r>
    </w:p>
    <w:p w:rsidR="001B68AD" w:rsidRPr="00242A39" w:rsidRDefault="001B68AD" w:rsidP="00D64719">
      <w:pPr>
        <w:pStyle w:val="Prrafodelista"/>
        <w:numPr>
          <w:ilvl w:val="0"/>
          <w:numId w:val="4"/>
        </w:numPr>
        <w:spacing w:line="276" w:lineRule="auto"/>
        <w:jc w:val="both"/>
        <w:rPr>
          <w:b/>
          <w:sz w:val="32"/>
        </w:rPr>
      </w:pPr>
      <w:proofErr w:type="spellStart"/>
      <w:r>
        <w:rPr>
          <w:sz w:val="24"/>
        </w:rPr>
        <w:t>Fons</w:t>
      </w:r>
      <w:proofErr w:type="spellEnd"/>
      <w:r>
        <w:rPr>
          <w:sz w:val="24"/>
        </w:rPr>
        <w:t>, M. (2004): “Leer y escribir para vivir</w:t>
      </w:r>
      <w:r w:rsidR="005842AF">
        <w:rPr>
          <w:sz w:val="24"/>
        </w:rPr>
        <w:t>. Alfabetización inicial y uso real de la lengua escrita en la escuela</w:t>
      </w:r>
      <w:r>
        <w:rPr>
          <w:sz w:val="24"/>
        </w:rPr>
        <w:t xml:space="preserve">”. Edit. </w:t>
      </w:r>
      <w:proofErr w:type="spellStart"/>
      <w:r>
        <w:rPr>
          <w:sz w:val="24"/>
        </w:rPr>
        <w:t>Graó</w:t>
      </w:r>
      <w:proofErr w:type="spellEnd"/>
      <w:r>
        <w:rPr>
          <w:sz w:val="24"/>
        </w:rPr>
        <w:t>.</w:t>
      </w:r>
      <w:bookmarkStart w:id="0" w:name="_GoBack"/>
      <w:bookmarkEnd w:id="0"/>
    </w:p>
    <w:sectPr w:rsidR="001B68AD" w:rsidRPr="00242A39" w:rsidSect="00D64719">
      <w:headerReference w:type="default" r:id="rId13"/>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E5F" w:rsidRDefault="00AF3E5F" w:rsidP="00CC240E">
      <w:pPr>
        <w:spacing w:after="0" w:line="240" w:lineRule="auto"/>
      </w:pPr>
      <w:r>
        <w:separator/>
      </w:r>
    </w:p>
  </w:endnote>
  <w:endnote w:type="continuationSeparator" w:id="0">
    <w:p w:rsidR="00AF3E5F" w:rsidRDefault="00AF3E5F" w:rsidP="00CC2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1688411"/>
      <w:docPartObj>
        <w:docPartGallery w:val="Page Numbers (Bottom of Page)"/>
        <w:docPartUnique/>
      </w:docPartObj>
    </w:sdtPr>
    <w:sdtContent>
      <w:p w:rsidR="003D6687" w:rsidRDefault="003D6687">
        <w:pPr>
          <w:pStyle w:val="Piedepgina"/>
          <w:jc w:val="right"/>
        </w:pPr>
        <w:r>
          <w:fldChar w:fldCharType="begin"/>
        </w:r>
        <w:r>
          <w:instrText>PAGE   \* MERGEFORMAT</w:instrText>
        </w:r>
        <w:r>
          <w:fldChar w:fldCharType="separate"/>
        </w:r>
        <w:r w:rsidR="00242A39">
          <w:rPr>
            <w:noProof/>
          </w:rPr>
          <w:t>9</w:t>
        </w:r>
        <w:r>
          <w:fldChar w:fldCharType="end"/>
        </w:r>
      </w:p>
    </w:sdtContent>
  </w:sdt>
  <w:p w:rsidR="003D6687" w:rsidRDefault="003D66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E5F" w:rsidRDefault="00AF3E5F" w:rsidP="00CC240E">
      <w:pPr>
        <w:spacing w:after="0" w:line="240" w:lineRule="auto"/>
      </w:pPr>
      <w:r>
        <w:separator/>
      </w:r>
    </w:p>
  </w:footnote>
  <w:footnote w:type="continuationSeparator" w:id="0">
    <w:p w:rsidR="00AF3E5F" w:rsidRDefault="00AF3E5F" w:rsidP="00CC24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5B9BD5" w:themeColor="accent1"/>
        <w:sz w:val="20"/>
        <w:szCs w:val="20"/>
      </w:rPr>
      <w:alias w:val="Autor"/>
      <w:tag w:val=""/>
      <w:id w:val="-952397527"/>
      <w:placeholder>
        <w:docPart w:val="BDBDFA932F9C4C3DA9B253EE341095E5"/>
      </w:placeholder>
      <w:dataBinding w:prefixMappings="xmlns:ns0='http://purl.org/dc/elements/1.1/' xmlns:ns1='http://schemas.openxmlformats.org/package/2006/metadata/core-properties' " w:xpath="/ns1:coreProperties[1]/ns0:creator[1]" w:storeItemID="{6C3C8BC8-F283-45AE-878A-BAB7291924A1}"/>
      <w:text/>
    </w:sdtPr>
    <w:sdtEndPr/>
    <w:sdtContent>
      <w:p w:rsidR="00CC240E" w:rsidRDefault="00CC240E">
        <w:pPr>
          <w:pStyle w:val="Encabezado"/>
          <w:jc w:val="center"/>
          <w:rPr>
            <w:color w:val="5B9BD5" w:themeColor="accent1"/>
            <w:sz w:val="20"/>
          </w:rPr>
        </w:pPr>
        <w:r>
          <w:rPr>
            <w:color w:val="5B9BD5" w:themeColor="accent1"/>
            <w:sz w:val="20"/>
            <w:szCs w:val="20"/>
          </w:rPr>
          <w:t>GRUPO DE TRABAJO: “EL ARTE DE COMUNICARSE EN DISTINTOS CON-TEXTOS”</w:t>
        </w:r>
      </w:p>
    </w:sdtContent>
  </w:sdt>
  <w:p w:rsidR="00CC240E" w:rsidRDefault="00CC240E">
    <w:pPr>
      <w:pStyle w:val="Encabezado"/>
      <w:jc w:val="center"/>
      <w:rPr>
        <w:caps/>
        <w:color w:val="5B9BD5" w:themeColor="accent1"/>
      </w:rPr>
    </w:pPr>
    <w:r>
      <w:rPr>
        <w:caps/>
        <w:color w:val="5B9BD5" w:themeColor="accent1"/>
      </w:rPr>
      <w:t xml:space="preserve"> </w:t>
    </w:r>
    <w:sdt>
      <w:sdtPr>
        <w:rPr>
          <w:caps/>
          <w:color w:val="5B9BD5" w:themeColor="accent1"/>
        </w:rPr>
        <w:alias w:val="Título"/>
        <w:tag w:val=""/>
        <w:id w:val="-1954942076"/>
        <w:placeholder>
          <w:docPart w:val="13169C5F74B8401EB00F8A3D9D167151"/>
        </w:placeholder>
        <w:dataBinding w:prefixMappings="xmlns:ns0='http://purl.org/dc/elements/1.1/' xmlns:ns1='http://schemas.openxmlformats.org/package/2006/metadata/core-properties' " w:xpath="/ns1:coreProperties[1]/ns0:title[1]" w:storeItemID="{6C3C8BC8-F283-45AE-878A-BAB7291924A1}"/>
        <w:text/>
      </w:sdtPr>
      <w:sdtEndPr/>
      <w:sdtContent>
        <w:r>
          <w:rPr>
            <w:caps/>
            <w:color w:val="5B9BD5" w:themeColor="accent1"/>
          </w:rPr>
          <w:t xml:space="preserve">CPR VALLE DE SAN JUAN. CURSO 2017-2018. </w:t>
        </w:r>
      </w:sdtContent>
    </w:sdt>
  </w:p>
  <w:p w:rsidR="00CC240E" w:rsidRDefault="00CC240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0C3AEF"/>
    <w:multiLevelType w:val="multilevel"/>
    <w:tmpl w:val="60864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9860F37"/>
    <w:multiLevelType w:val="hybridMultilevel"/>
    <w:tmpl w:val="80C2F82C"/>
    <w:lvl w:ilvl="0" w:tplc="E7204174">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B7221AC"/>
    <w:multiLevelType w:val="hybridMultilevel"/>
    <w:tmpl w:val="50068FCC"/>
    <w:lvl w:ilvl="0" w:tplc="DC485DD6">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C3F6130"/>
    <w:multiLevelType w:val="hybridMultilevel"/>
    <w:tmpl w:val="2256C7EC"/>
    <w:lvl w:ilvl="0" w:tplc="87C0526A">
      <w:numFmt w:val="bullet"/>
      <w:lvlText w:val=""/>
      <w:lvlJc w:val="left"/>
      <w:pPr>
        <w:ind w:left="1495"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DF123E0"/>
    <w:multiLevelType w:val="hybridMultilevel"/>
    <w:tmpl w:val="C7664AF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16658EC"/>
    <w:multiLevelType w:val="multilevel"/>
    <w:tmpl w:val="50C27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AC7DD8"/>
    <w:multiLevelType w:val="hybridMultilevel"/>
    <w:tmpl w:val="703AE6E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92340BA"/>
    <w:multiLevelType w:val="hybridMultilevel"/>
    <w:tmpl w:val="703AE6E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1284D07"/>
    <w:multiLevelType w:val="hybridMultilevel"/>
    <w:tmpl w:val="703AE6E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1"/>
  </w:num>
  <w:num w:numId="5">
    <w:abstractNumId w:val="0"/>
  </w:num>
  <w:num w:numId="6">
    <w:abstractNumId w:val="4"/>
  </w:num>
  <w:num w:numId="7">
    <w:abstractNumId w:val="7"/>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AEC"/>
    <w:rsid w:val="000D4A31"/>
    <w:rsid w:val="00131BE4"/>
    <w:rsid w:val="0019640D"/>
    <w:rsid w:val="001B68AD"/>
    <w:rsid w:val="00242A39"/>
    <w:rsid w:val="002509D3"/>
    <w:rsid w:val="002B1E82"/>
    <w:rsid w:val="003300BF"/>
    <w:rsid w:val="00345079"/>
    <w:rsid w:val="0034645A"/>
    <w:rsid w:val="003D6687"/>
    <w:rsid w:val="004531C8"/>
    <w:rsid w:val="004C4E25"/>
    <w:rsid w:val="005842AF"/>
    <w:rsid w:val="00682D44"/>
    <w:rsid w:val="00863BBF"/>
    <w:rsid w:val="00896AEC"/>
    <w:rsid w:val="00A7247F"/>
    <w:rsid w:val="00AB1588"/>
    <w:rsid w:val="00AF3E5F"/>
    <w:rsid w:val="00B843A1"/>
    <w:rsid w:val="00CC240E"/>
    <w:rsid w:val="00D64719"/>
    <w:rsid w:val="00D74984"/>
    <w:rsid w:val="00E20751"/>
    <w:rsid w:val="00F52ED4"/>
    <w:rsid w:val="00F95F55"/>
    <w:rsid w:val="00FC68E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37EB82-0E50-4419-8B61-606FAA4CB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2B1E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C240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240E"/>
  </w:style>
  <w:style w:type="paragraph" w:styleId="Piedepgina">
    <w:name w:val="footer"/>
    <w:basedOn w:val="Normal"/>
    <w:link w:val="PiedepginaCar"/>
    <w:uiPriority w:val="99"/>
    <w:unhideWhenUsed/>
    <w:rsid w:val="00CC240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240E"/>
  </w:style>
  <w:style w:type="paragraph" w:styleId="Prrafodelista">
    <w:name w:val="List Paragraph"/>
    <w:basedOn w:val="Normal"/>
    <w:uiPriority w:val="34"/>
    <w:qFormat/>
    <w:rsid w:val="00CC240E"/>
    <w:pPr>
      <w:ind w:left="720"/>
      <w:contextualSpacing/>
    </w:pPr>
  </w:style>
  <w:style w:type="character" w:styleId="CitaHTML">
    <w:name w:val="HTML Cite"/>
    <w:basedOn w:val="Fuentedeprrafopredeter"/>
    <w:uiPriority w:val="99"/>
    <w:semiHidden/>
    <w:unhideWhenUsed/>
    <w:rsid w:val="00345079"/>
    <w:rPr>
      <w:i/>
      <w:iCs/>
    </w:rPr>
  </w:style>
  <w:style w:type="paragraph" w:customStyle="1" w:styleId="zerrenda1">
    <w:name w:val="zerrenda1"/>
    <w:basedOn w:val="Normal"/>
    <w:rsid w:val="002B1E8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2B1E8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zerrenda11">
    <w:name w:val="zerrenda11"/>
    <w:basedOn w:val="Fuentedeprrafopredeter"/>
    <w:rsid w:val="002B1E82"/>
  </w:style>
  <w:style w:type="character" w:customStyle="1" w:styleId="Ttulo1Car">
    <w:name w:val="Título 1 Car"/>
    <w:basedOn w:val="Fuentedeprrafopredeter"/>
    <w:link w:val="Ttulo1"/>
    <w:uiPriority w:val="9"/>
    <w:rsid w:val="002B1E82"/>
    <w:rPr>
      <w:rFonts w:ascii="Times New Roman" w:eastAsia="Times New Roman" w:hAnsi="Times New Roman" w:cs="Times New Roman"/>
      <w:b/>
      <w:bCs/>
      <w:kern w:val="36"/>
      <w:sz w:val="48"/>
      <w:szCs w:val="48"/>
      <w:lang w:eastAsia="es-ES"/>
    </w:rPr>
  </w:style>
  <w:style w:type="paragraph" w:customStyle="1" w:styleId="txt01">
    <w:name w:val="txt01"/>
    <w:basedOn w:val="Normal"/>
    <w:rsid w:val="002B1E8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xt011">
    <w:name w:val="txt011"/>
    <w:basedOn w:val="Fuentedeprrafopredeter"/>
    <w:rsid w:val="002B1E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043911">
      <w:bodyDiv w:val="1"/>
      <w:marLeft w:val="0"/>
      <w:marRight w:val="0"/>
      <w:marTop w:val="0"/>
      <w:marBottom w:val="0"/>
      <w:divBdr>
        <w:top w:val="none" w:sz="0" w:space="0" w:color="auto"/>
        <w:left w:val="none" w:sz="0" w:space="0" w:color="auto"/>
        <w:bottom w:val="none" w:sz="0" w:space="0" w:color="auto"/>
        <w:right w:val="none" w:sz="0" w:space="0" w:color="auto"/>
      </w:divBdr>
      <w:divsChild>
        <w:div w:id="591622053">
          <w:marLeft w:val="0"/>
          <w:marRight w:val="0"/>
          <w:marTop w:val="0"/>
          <w:marBottom w:val="0"/>
          <w:divBdr>
            <w:top w:val="none" w:sz="0" w:space="0" w:color="auto"/>
            <w:left w:val="none" w:sz="0" w:space="0" w:color="auto"/>
            <w:bottom w:val="none" w:sz="0" w:space="0" w:color="auto"/>
            <w:right w:val="none" w:sz="0" w:space="0" w:color="auto"/>
          </w:divBdr>
        </w:div>
        <w:div w:id="1213156774">
          <w:marLeft w:val="0"/>
          <w:marRight w:val="0"/>
          <w:marTop w:val="0"/>
          <w:marBottom w:val="0"/>
          <w:divBdr>
            <w:top w:val="none" w:sz="0" w:space="0" w:color="auto"/>
            <w:left w:val="none" w:sz="0" w:space="0" w:color="auto"/>
            <w:bottom w:val="none" w:sz="0" w:space="0" w:color="auto"/>
            <w:right w:val="none" w:sz="0" w:space="0" w:color="auto"/>
          </w:divBdr>
        </w:div>
        <w:div w:id="1867716693">
          <w:marLeft w:val="0"/>
          <w:marRight w:val="0"/>
          <w:marTop w:val="0"/>
          <w:marBottom w:val="0"/>
          <w:divBdr>
            <w:top w:val="none" w:sz="0" w:space="0" w:color="auto"/>
            <w:left w:val="none" w:sz="0" w:space="0" w:color="auto"/>
            <w:bottom w:val="none" w:sz="0" w:space="0" w:color="auto"/>
            <w:right w:val="none" w:sz="0" w:space="0" w:color="auto"/>
          </w:divBdr>
        </w:div>
        <w:div w:id="238053489">
          <w:marLeft w:val="0"/>
          <w:marRight w:val="0"/>
          <w:marTop w:val="0"/>
          <w:marBottom w:val="0"/>
          <w:divBdr>
            <w:top w:val="none" w:sz="0" w:space="0" w:color="auto"/>
            <w:left w:val="none" w:sz="0" w:space="0" w:color="auto"/>
            <w:bottom w:val="none" w:sz="0" w:space="0" w:color="auto"/>
            <w:right w:val="none" w:sz="0" w:space="0" w:color="auto"/>
          </w:divBdr>
        </w:div>
        <w:div w:id="1788544538">
          <w:marLeft w:val="0"/>
          <w:marRight w:val="0"/>
          <w:marTop w:val="0"/>
          <w:marBottom w:val="0"/>
          <w:divBdr>
            <w:top w:val="none" w:sz="0" w:space="0" w:color="auto"/>
            <w:left w:val="none" w:sz="0" w:space="0" w:color="auto"/>
            <w:bottom w:val="none" w:sz="0" w:space="0" w:color="auto"/>
            <w:right w:val="none" w:sz="0" w:space="0" w:color="auto"/>
          </w:divBdr>
        </w:div>
      </w:divsChild>
    </w:div>
    <w:div w:id="791753442">
      <w:bodyDiv w:val="1"/>
      <w:marLeft w:val="0"/>
      <w:marRight w:val="0"/>
      <w:marTop w:val="0"/>
      <w:marBottom w:val="0"/>
      <w:divBdr>
        <w:top w:val="none" w:sz="0" w:space="0" w:color="auto"/>
        <w:left w:val="none" w:sz="0" w:space="0" w:color="auto"/>
        <w:bottom w:val="none" w:sz="0" w:space="0" w:color="auto"/>
        <w:right w:val="none" w:sz="0" w:space="0" w:color="auto"/>
      </w:divBdr>
    </w:div>
    <w:div w:id="1098872289">
      <w:bodyDiv w:val="1"/>
      <w:marLeft w:val="0"/>
      <w:marRight w:val="0"/>
      <w:marTop w:val="0"/>
      <w:marBottom w:val="0"/>
      <w:divBdr>
        <w:top w:val="none" w:sz="0" w:space="0" w:color="auto"/>
        <w:left w:val="none" w:sz="0" w:space="0" w:color="auto"/>
        <w:bottom w:val="none" w:sz="0" w:space="0" w:color="auto"/>
        <w:right w:val="none" w:sz="0" w:space="0" w:color="auto"/>
      </w:divBdr>
      <w:divsChild>
        <w:div w:id="1890145855">
          <w:marLeft w:val="45"/>
          <w:marRight w:val="45"/>
          <w:marTop w:val="15"/>
          <w:marBottom w:val="0"/>
          <w:divBdr>
            <w:top w:val="none" w:sz="0" w:space="0" w:color="auto"/>
            <w:left w:val="none" w:sz="0" w:space="0" w:color="auto"/>
            <w:bottom w:val="none" w:sz="0" w:space="0" w:color="auto"/>
            <w:right w:val="none" w:sz="0" w:space="0" w:color="auto"/>
          </w:divBdr>
          <w:divsChild>
            <w:div w:id="4983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DBDFA932F9C4C3DA9B253EE341095E5"/>
        <w:category>
          <w:name w:val="General"/>
          <w:gallery w:val="placeholder"/>
        </w:category>
        <w:types>
          <w:type w:val="bbPlcHdr"/>
        </w:types>
        <w:behaviors>
          <w:behavior w:val="content"/>
        </w:behaviors>
        <w:guid w:val="{035AB1C8-9868-4EDF-917B-C3EB5195EDCA}"/>
      </w:docPartPr>
      <w:docPartBody>
        <w:p w:rsidR="00176CE5" w:rsidRDefault="00AA54DB" w:rsidP="00AA54DB">
          <w:pPr>
            <w:pStyle w:val="BDBDFA932F9C4C3DA9B253EE341095E5"/>
          </w:pPr>
          <w:r>
            <w:rPr>
              <w:color w:val="5B9BD5" w:themeColor="accent1"/>
              <w:sz w:val="20"/>
              <w:szCs w:val="20"/>
            </w:rPr>
            <w:t>[Nombre del autor]</w:t>
          </w:r>
        </w:p>
      </w:docPartBody>
    </w:docPart>
    <w:docPart>
      <w:docPartPr>
        <w:name w:val="13169C5F74B8401EB00F8A3D9D167151"/>
        <w:category>
          <w:name w:val="General"/>
          <w:gallery w:val="placeholder"/>
        </w:category>
        <w:types>
          <w:type w:val="bbPlcHdr"/>
        </w:types>
        <w:behaviors>
          <w:behavior w:val="content"/>
        </w:behaviors>
        <w:guid w:val="{135F2215-E3E5-4942-97FD-A253579F35E4}"/>
      </w:docPartPr>
      <w:docPartBody>
        <w:p w:rsidR="00176CE5" w:rsidRDefault="00AA54DB" w:rsidP="00AA54DB">
          <w:pPr>
            <w:pStyle w:val="13169C5F74B8401EB00F8A3D9D167151"/>
          </w:pPr>
          <w:r>
            <w:rPr>
              <w:caps/>
              <w:color w:val="5B9BD5" w:themeColor="accent1"/>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4DB"/>
    <w:rsid w:val="00176CE5"/>
    <w:rsid w:val="0040345A"/>
    <w:rsid w:val="007C42DD"/>
    <w:rsid w:val="00AA54DB"/>
    <w:rsid w:val="00B92F2A"/>
    <w:rsid w:val="00EB778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DBDFA932F9C4C3DA9B253EE341095E5">
    <w:name w:val="BDBDFA932F9C4C3DA9B253EE341095E5"/>
    <w:rsid w:val="00AA54DB"/>
  </w:style>
  <w:style w:type="paragraph" w:customStyle="1" w:styleId="13169C5F74B8401EB00F8A3D9D167151">
    <w:name w:val="13169C5F74B8401EB00F8A3D9D167151"/>
    <w:rsid w:val="00AA54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9</Pages>
  <Words>2127</Words>
  <Characters>11701</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CPR VALLE DE SAN JUAN. CURSO 2017-2018. </vt:lpstr>
    </vt:vector>
  </TitlesOfParts>
  <Company>Hewlett-Packard</Company>
  <LinksUpToDate>false</LinksUpToDate>
  <CharactersWithSpaces>13801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CPR VALLE DE SAN JUAN. CURSO 2017-2018. </dc:title>
  <dc:subject/>
  <dc:creator>GRUPO DE TRABAJO: “EL ARTE DE COMUNICARSE EN DISTINTOS CON-TEXTOS”</dc:creator>
  <cp:keywords/>
  <dc:description/>
  <cp:lastModifiedBy>ANA</cp:lastModifiedBy>
  <cp:revision>18</cp:revision>
  <dcterms:created xsi:type="dcterms:W3CDTF">2017-10-14T09:42:00Z</dcterms:created>
  <dcterms:modified xsi:type="dcterms:W3CDTF">2017-10-21T19:31:00Z</dcterms:modified>
</cp:coreProperties>
</file>