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C0800" w14:textId="77777777" w:rsidR="003B0B83" w:rsidRDefault="003B0B83"/>
    <w:p w14:paraId="734BBB2B" w14:textId="77777777" w:rsidR="00E249FF" w:rsidRDefault="00E249FF"/>
    <w:p w14:paraId="3B58524A" w14:textId="77777777" w:rsidR="00E249FF" w:rsidRDefault="00E249FF"/>
    <w:p w14:paraId="4659A97D" w14:textId="77777777" w:rsidR="00E249FF" w:rsidRDefault="00E249FF"/>
    <w:p w14:paraId="78C7FA9F" w14:textId="77777777" w:rsidR="00E249FF" w:rsidRPr="005975F8" w:rsidRDefault="00E249FF" w:rsidP="00E249FF">
      <w:pPr>
        <w:jc w:val="center"/>
        <w:rPr>
          <w:rFonts w:ascii="Chalkduster" w:hAnsi="Chalkduster"/>
          <w:b/>
          <w:sz w:val="56"/>
          <w:szCs w:val="56"/>
        </w:rPr>
      </w:pPr>
      <w:r w:rsidRPr="005975F8">
        <w:rPr>
          <w:rFonts w:ascii="Chalkduster" w:hAnsi="Chalkduster"/>
          <w:b/>
          <w:sz w:val="56"/>
          <w:szCs w:val="56"/>
        </w:rPr>
        <w:t>¡VIAJE CON NOSOTROS!</w:t>
      </w:r>
    </w:p>
    <w:p w14:paraId="2AE69A47" w14:textId="77777777" w:rsidR="00E249FF" w:rsidRDefault="00E249FF" w:rsidP="00E249FF">
      <w:pPr>
        <w:jc w:val="center"/>
        <w:rPr>
          <w:rFonts w:ascii="Chalkboard" w:hAnsi="Chalkboard"/>
          <w:sz w:val="72"/>
          <w:szCs w:val="72"/>
        </w:rPr>
      </w:pPr>
    </w:p>
    <w:p w14:paraId="6BB95AA6" w14:textId="77777777" w:rsidR="00E249FF" w:rsidRDefault="00E249FF" w:rsidP="00E249FF">
      <w:pPr>
        <w:jc w:val="right"/>
      </w:pPr>
      <w:r>
        <w:rPr>
          <w:noProof/>
        </w:rPr>
        <w:drawing>
          <wp:inline distT="0" distB="0" distL="0" distR="0" wp14:anchorId="0EC576E3" wp14:editId="486E9784">
            <wp:extent cx="5823921" cy="451929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 Viaje con nosotros.jpg"/>
                    <pic:cNvPicPr/>
                  </pic:nvPicPr>
                  <pic:blipFill>
                    <a:blip r:embed="rId7">
                      <a:extLst>
                        <a:ext uri="{28A0092B-C50C-407E-A947-70E740481C1C}">
                          <a14:useLocalDpi xmlns:a14="http://schemas.microsoft.com/office/drawing/2010/main" val="0"/>
                        </a:ext>
                      </a:extLst>
                    </a:blip>
                    <a:stretch>
                      <a:fillRect/>
                    </a:stretch>
                  </pic:blipFill>
                  <pic:spPr>
                    <a:xfrm>
                      <a:off x="0" y="0"/>
                      <a:ext cx="5825113" cy="4520220"/>
                    </a:xfrm>
                    <a:prstGeom prst="rect">
                      <a:avLst/>
                    </a:prstGeom>
                  </pic:spPr>
                </pic:pic>
              </a:graphicData>
            </a:graphic>
          </wp:inline>
        </w:drawing>
      </w:r>
    </w:p>
    <w:p w14:paraId="40D78FBC" w14:textId="77777777" w:rsidR="00E249FF" w:rsidRDefault="00E249FF" w:rsidP="00E249FF">
      <w:pPr>
        <w:jc w:val="right"/>
      </w:pPr>
    </w:p>
    <w:p w14:paraId="28B1FBD6" w14:textId="77777777" w:rsidR="00E249FF" w:rsidRDefault="00E249FF" w:rsidP="00E249FF">
      <w:pPr>
        <w:jc w:val="right"/>
      </w:pPr>
    </w:p>
    <w:p w14:paraId="4F1700BB" w14:textId="77777777" w:rsidR="00E249FF" w:rsidRPr="00E249FF" w:rsidRDefault="00E249FF" w:rsidP="00E249FF">
      <w:pPr>
        <w:jc w:val="right"/>
        <w:rPr>
          <w:sz w:val="28"/>
          <w:szCs w:val="28"/>
        </w:rPr>
      </w:pPr>
      <w:r w:rsidRPr="00E249FF">
        <w:rPr>
          <w:sz w:val="28"/>
          <w:szCs w:val="28"/>
        </w:rPr>
        <w:t>Eva Mª Oña Guil</w:t>
      </w:r>
    </w:p>
    <w:p w14:paraId="4083E46B" w14:textId="77777777" w:rsidR="00E249FF" w:rsidRDefault="00E249FF" w:rsidP="00E249FF">
      <w:pPr>
        <w:jc w:val="right"/>
        <w:rPr>
          <w:sz w:val="28"/>
          <w:szCs w:val="28"/>
        </w:rPr>
      </w:pPr>
      <w:r w:rsidRPr="00E249FF">
        <w:rPr>
          <w:sz w:val="28"/>
          <w:szCs w:val="28"/>
        </w:rPr>
        <w:t>Mª Esther Rodríguez Fernández</w:t>
      </w:r>
    </w:p>
    <w:p w14:paraId="1EDEB896" w14:textId="77777777" w:rsidR="00E249FF" w:rsidRDefault="00E249FF" w:rsidP="00E249FF">
      <w:pPr>
        <w:jc w:val="right"/>
        <w:rPr>
          <w:sz w:val="28"/>
          <w:szCs w:val="28"/>
        </w:rPr>
      </w:pPr>
    </w:p>
    <w:p w14:paraId="615C128E" w14:textId="77777777" w:rsidR="00E249FF" w:rsidRDefault="00E249FF" w:rsidP="00E249FF">
      <w:pPr>
        <w:jc w:val="right"/>
        <w:rPr>
          <w:sz w:val="28"/>
          <w:szCs w:val="28"/>
        </w:rPr>
      </w:pPr>
    </w:p>
    <w:p w14:paraId="2440B70A" w14:textId="77777777" w:rsidR="00E249FF" w:rsidRDefault="00E249FF" w:rsidP="00E249FF">
      <w:pPr>
        <w:jc w:val="right"/>
        <w:rPr>
          <w:sz w:val="28"/>
          <w:szCs w:val="28"/>
        </w:rPr>
      </w:pPr>
    </w:p>
    <w:p w14:paraId="61BAD239" w14:textId="77777777" w:rsidR="00E249FF" w:rsidRDefault="00E249FF" w:rsidP="00E249FF">
      <w:pPr>
        <w:jc w:val="right"/>
        <w:rPr>
          <w:sz w:val="28"/>
          <w:szCs w:val="28"/>
        </w:rPr>
      </w:pPr>
    </w:p>
    <w:p w14:paraId="571FBB82" w14:textId="77777777" w:rsidR="00E249FF" w:rsidRDefault="00E249FF" w:rsidP="00E249FF">
      <w:pPr>
        <w:jc w:val="right"/>
        <w:rPr>
          <w:sz w:val="28"/>
          <w:szCs w:val="28"/>
        </w:rPr>
      </w:pPr>
    </w:p>
    <w:p w14:paraId="77694C28" w14:textId="77777777" w:rsidR="00E249FF" w:rsidRDefault="00E249FF" w:rsidP="00E249FF">
      <w:pPr>
        <w:jc w:val="right"/>
        <w:rPr>
          <w:sz w:val="28"/>
          <w:szCs w:val="28"/>
        </w:rPr>
      </w:pPr>
    </w:p>
    <w:p w14:paraId="1D9B83E2" w14:textId="77777777" w:rsidR="00E249FF" w:rsidRDefault="00E249FF" w:rsidP="00E249FF">
      <w:pPr>
        <w:jc w:val="right"/>
        <w:rPr>
          <w:sz w:val="28"/>
          <w:szCs w:val="28"/>
        </w:rPr>
      </w:pPr>
    </w:p>
    <w:p w14:paraId="721F378F" w14:textId="77777777" w:rsidR="00E249FF" w:rsidRDefault="00E249FF" w:rsidP="00E249FF">
      <w:pPr>
        <w:jc w:val="right"/>
        <w:rPr>
          <w:sz w:val="28"/>
          <w:szCs w:val="28"/>
        </w:rPr>
      </w:pPr>
    </w:p>
    <w:p w14:paraId="32A36D93" w14:textId="77777777" w:rsidR="00E249FF" w:rsidRDefault="00E249FF" w:rsidP="00E249FF">
      <w:pPr>
        <w:jc w:val="right"/>
        <w:rPr>
          <w:sz w:val="28"/>
          <w:szCs w:val="28"/>
        </w:rPr>
      </w:pPr>
    </w:p>
    <w:p w14:paraId="42AF675C" w14:textId="77777777" w:rsidR="00E249FF" w:rsidRDefault="00E249FF" w:rsidP="00E249FF">
      <w:pPr>
        <w:jc w:val="both"/>
        <w:rPr>
          <w:b/>
          <w:sz w:val="28"/>
          <w:szCs w:val="28"/>
        </w:rPr>
      </w:pPr>
      <w:r w:rsidRPr="00E249FF">
        <w:rPr>
          <w:b/>
          <w:sz w:val="28"/>
          <w:szCs w:val="28"/>
        </w:rPr>
        <w:t>Justificación:</w:t>
      </w:r>
    </w:p>
    <w:p w14:paraId="5E1D0EC9" w14:textId="77777777" w:rsidR="00E249FF" w:rsidRDefault="00E249FF" w:rsidP="00E249FF">
      <w:pPr>
        <w:jc w:val="both"/>
      </w:pPr>
    </w:p>
    <w:p w14:paraId="1BCD111C" w14:textId="77777777" w:rsidR="00E249FF" w:rsidRDefault="00E249FF" w:rsidP="00E249FF">
      <w:pPr>
        <w:jc w:val="both"/>
      </w:pPr>
      <w:r w:rsidRPr="00E249FF">
        <w:t>Esta unidad está diseñada para el 2º de curso del Programa de Mejora y Rendimiento del Aprendizaje para la materia de Geografía e Historia del ámbito lingüístico en colaboración con Dña. Mª Esther Rodríguez, maestra especialista en Pedagogía Terapéutica, por la características que presenta este alumnado.</w:t>
      </w:r>
    </w:p>
    <w:p w14:paraId="25161BB7" w14:textId="77777777" w:rsidR="00E249FF" w:rsidRDefault="00E249FF" w:rsidP="00E249FF">
      <w:pPr>
        <w:jc w:val="both"/>
      </w:pPr>
      <w:r>
        <w:t>Consta de dos tareas, consistentes en el diseño de un bestiario tomando como base  a los dioses egipcios</w:t>
      </w:r>
      <w:r w:rsidR="009F2A4B">
        <w:t>.</w:t>
      </w:r>
      <w:r>
        <w:t xml:space="preserve"> </w:t>
      </w:r>
      <w:r w:rsidR="009F2A4B" w:rsidRPr="009F2A4B">
        <w:t>En esta tarea vamos a diseñar 15 flash-</w:t>
      </w:r>
      <w:proofErr w:type="spellStart"/>
      <w:r w:rsidR="009F2A4B" w:rsidRPr="009F2A4B">
        <w:t>cards</w:t>
      </w:r>
      <w:proofErr w:type="spellEnd"/>
      <w:r w:rsidR="009F2A4B" w:rsidRPr="009F2A4B">
        <w:t xml:space="preserve"> en las que se describirán quince dioses y diosas del panteón egipcio. El alumnado se ha distribuido en tres grupos y cada grupo ha trabajado cinco dioses. Cada uno/a ha desempeñado una función distinta, a saber: un /a dibujante, dos documentalistas y un/a portavoz que informará al resto del nombre, los atributos y el animal que aparece junto a cada uno de ellos.</w:t>
      </w:r>
    </w:p>
    <w:p w14:paraId="5C320C54" w14:textId="77777777" w:rsidR="009F2A4B" w:rsidRPr="00AB246E" w:rsidRDefault="009F2A4B" w:rsidP="00E249FF">
      <w:pPr>
        <w:jc w:val="both"/>
      </w:pPr>
      <w:r>
        <w:t>La segunda es la elaboración de un entorno in</w:t>
      </w:r>
      <w:r w:rsidR="00AB246E">
        <w:t xml:space="preserve">formacional, a través de la herramienta </w:t>
      </w:r>
      <w:proofErr w:type="spellStart"/>
      <w:r w:rsidR="00AB246E" w:rsidRPr="00AB246E">
        <w:rPr>
          <w:i/>
        </w:rPr>
        <w:t>padlet</w:t>
      </w:r>
      <w:proofErr w:type="spellEnd"/>
      <w:r w:rsidR="00AB246E">
        <w:t xml:space="preserve">. </w:t>
      </w:r>
      <w:r w:rsidR="00AB246E" w:rsidRPr="00AB246E">
        <w:t>El objetivo de esta tarea, que se plantea como la tarea final, es la elaboración por parte del alumnado de un entorno informacional específico en el que aparecerán vídeos, enlaces y documentos que se han generado o que se han utilizado en el desarrollo de esta UDI. Se ha procurado que los materiales presenten una variedad de soportes o formatos y sobre todo que estén adaptados al nivel y la complejidad del alumnado que sigue Programas de Mejora y Rendimiento.</w:t>
      </w:r>
    </w:p>
    <w:p w14:paraId="070FCBFC" w14:textId="77777777" w:rsidR="009F2A4B" w:rsidRDefault="009F2A4B" w:rsidP="00E249FF">
      <w:pPr>
        <w:jc w:val="both"/>
      </w:pPr>
    </w:p>
    <w:p w14:paraId="04113162" w14:textId="77777777" w:rsidR="00E249FF" w:rsidRDefault="00E249FF" w:rsidP="00E249FF">
      <w:pPr>
        <w:jc w:val="both"/>
      </w:pPr>
    </w:p>
    <w:p w14:paraId="22A01DDF" w14:textId="77777777" w:rsidR="00E249FF" w:rsidRPr="00E249FF" w:rsidRDefault="00E249FF" w:rsidP="00E249FF">
      <w:pPr>
        <w:jc w:val="both"/>
        <w:rPr>
          <w:b/>
          <w:sz w:val="28"/>
          <w:szCs w:val="28"/>
        </w:rPr>
      </w:pPr>
      <w:r w:rsidRPr="00E249FF">
        <w:rPr>
          <w:b/>
          <w:sz w:val="28"/>
          <w:szCs w:val="28"/>
        </w:rPr>
        <w:t>Temporalización:</w:t>
      </w:r>
    </w:p>
    <w:p w14:paraId="73A6C05C" w14:textId="77777777" w:rsidR="00E249FF" w:rsidRDefault="00E249FF" w:rsidP="00E249FF">
      <w:pPr>
        <w:jc w:val="both"/>
      </w:pPr>
      <w:r>
        <w:t>10 sesiones</w:t>
      </w:r>
    </w:p>
    <w:p w14:paraId="5F2E8D25" w14:textId="77777777" w:rsidR="00E249FF" w:rsidRDefault="00E249FF" w:rsidP="00E249FF">
      <w:pPr>
        <w:jc w:val="both"/>
      </w:pPr>
    </w:p>
    <w:p w14:paraId="17E9AADF" w14:textId="77777777" w:rsidR="00E249FF" w:rsidRDefault="00AB246E" w:rsidP="00E249FF">
      <w:pPr>
        <w:jc w:val="both"/>
        <w:rPr>
          <w:b/>
          <w:sz w:val="28"/>
          <w:szCs w:val="28"/>
        </w:rPr>
      </w:pPr>
      <w:r>
        <w:rPr>
          <w:b/>
          <w:sz w:val="28"/>
          <w:szCs w:val="28"/>
        </w:rPr>
        <w:t xml:space="preserve">1. </w:t>
      </w:r>
      <w:r w:rsidR="00E249FF" w:rsidRPr="00E249FF">
        <w:rPr>
          <w:b/>
          <w:sz w:val="28"/>
          <w:szCs w:val="28"/>
        </w:rPr>
        <w:t>Concreción curricular de la UDI</w:t>
      </w:r>
    </w:p>
    <w:p w14:paraId="7A4CEC19" w14:textId="77777777" w:rsidR="00E249FF" w:rsidRDefault="00E249FF" w:rsidP="00E249FF">
      <w:pPr>
        <w:jc w:val="both"/>
        <w:rPr>
          <w:b/>
          <w:sz w:val="28"/>
          <w:szCs w:val="28"/>
        </w:rPr>
      </w:pPr>
    </w:p>
    <w:tbl>
      <w:tblPr>
        <w:tblStyle w:val="Tablaconcuadrcula"/>
        <w:tblW w:w="0" w:type="auto"/>
        <w:tblLook w:val="04A0" w:firstRow="1" w:lastRow="0" w:firstColumn="1" w:lastColumn="0" w:noHBand="0" w:noVBand="1"/>
      </w:tblPr>
      <w:tblGrid>
        <w:gridCol w:w="2267"/>
        <w:gridCol w:w="1673"/>
        <w:gridCol w:w="1831"/>
        <w:gridCol w:w="1755"/>
        <w:gridCol w:w="1188"/>
      </w:tblGrid>
      <w:tr w:rsidR="009F2A4B" w14:paraId="602903F7" w14:textId="77777777" w:rsidTr="009F2A4B">
        <w:tc>
          <w:tcPr>
            <w:tcW w:w="1727" w:type="dxa"/>
          </w:tcPr>
          <w:p w14:paraId="740A7909" w14:textId="77777777" w:rsidR="009F2A4B" w:rsidRDefault="009F2A4B" w:rsidP="009F2A4B">
            <w:pPr>
              <w:jc w:val="center"/>
            </w:pPr>
            <w:r>
              <w:t>Objetivos</w:t>
            </w:r>
          </w:p>
        </w:tc>
        <w:tc>
          <w:tcPr>
            <w:tcW w:w="1727" w:type="dxa"/>
          </w:tcPr>
          <w:p w14:paraId="50D23525" w14:textId="77777777" w:rsidR="009F2A4B" w:rsidRDefault="009F2A4B" w:rsidP="009F2A4B">
            <w:pPr>
              <w:jc w:val="center"/>
            </w:pPr>
            <w:r>
              <w:t>Contenidos</w:t>
            </w:r>
          </w:p>
        </w:tc>
        <w:tc>
          <w:tcPr>
            <w:tcW w:w="1728" w:type="dxa"/>
          </w:tcPr>
          <w:p w14:paraId="2B4DB56B" w14:textId="77777777" w:rsidR="009F2A4B" w:rsidRDefault="009F2A4B" w:rsidP="009F2A4B">
            <w:pPr>
              <w:jc w:val="center"/>
            </w:pPr>
            <w:r>
              <w:t>Criterios</w:t>
            </w:r>
          </w:p>
        </w:tc>
        <w:tc>
          <w:tcPr>
            <w:tcW w:w="1728" w:type="dxa"/>
          </w:tcPr>
          <w:p w14:paraId="5F358FB4" w14:textId="77777777" w:rsidR="009F2A4B" w:rsidRDefault="009F2A4B" w:rsidP="009F2A4B">
            <w:pPr>
              <w:jc w:val="center"/>
            </w:pPr>
            <w:r>
              <w:t>Estándares</w:t>
            </w:r>
          </w:p>
        </w:tc>
        <w:tc>
          <w:tcPr>
            <w:tcW w:w="1728" w:type="dxa"/>
          </w:tcPr>
          <w:p w14:paraId="24D6D152" w14:textId="77777777" w:rsidR="009F2A4B" w:rsidRDefault="009F2A4B" w:rsidP="009F2A4B">
            <w:pPr>
              <w:jc w:val="center"/>
            </w:pPr>
            <w:r>
              <w:t>CC</w:t>
            </w:r>
          </w:p>
        </w:tc>
      </w:tr>
      <w:tr w:rsidR="009F2A4B" w14:paraId="59A93A10" w14:textId="77777777" w:rsidTr="009F2A4B">
        <w:tc>
          <w:tcPr>
            <w:tcW w:w="1727" w:type="dxa"/>
          </w:tcPr>
          <w:p w14:paraId="2089F805" w14:textId="77777777" w:rsidR="009F2A4B" w:rsidRPr="004F2F4A" w:rsidRDefault="009F2A4B" w:rsidP="009F2A4B">
            <w:pPr>
              <w:widowControl w:val="0"/>
              <w:autoSpaceDE w:val="0"/>
              <w:autoSpaceDN w:val="0"/>
              <w:adjustRightInd w:val="0"/>
              <w:spacing w:after="240" w:line="360" w:lineRule="atLeast"/>
              <w:jc w:val="both"/>
              <w:rPr>
                <w:rFonts w:cs="Times Roman"/>
                <w:color w:val="000000"/>
              </w:rPr>
            </w:pPr>
            <w:r w:rsidRPr="004F2F4A">
              <w:rPr>
                <w:rFonts w:cs="Times Roman"/>
                <w:color w:val="000000"/>
              </w:rPr>
              <w:t xml:space="preserve">5. Adquirir una visión global de la Historia de la Humanidad y </w:t>
            </w:r>
            <w:r>
              <w:rPr>
                <w:rFonts w:cs="Times Roman"/>
                <w:color w:val="000000"/>
              </w:rPr>
              <w:t>el lugar que ocupan Andalucía, España y E</w:t>
            </w:r>
            <w:r w:rsidRPr="004F2F4A">
              <w:rPr>
                <w:rFonts w:cs="Times Roman"/>
                <w:color w:val="000000"/>
              </w:rPr>
              <w:t xml:space="preserve">uropa en ella, por medio del conocimiento de los hechos históricos más relevantes, de los procesos sociales más destacados y de los mecanismos de interacción existentes entre los primeros y los segundos, analizando las interconexiones entre pasado y presente y cómo Andalucía se proyecta en la sociedad global presente en base a su patrimonio histórico. </w:t>
            </w:r>
          </w:p>
          <w:p w14:paraId="67FC90C3" w14:textId="77777777" w:rsidR="009F2A4B" w:rsidRPr="004F2F4A" w:rsidRDefault="009F2A4B" w:rsidP="009F2A4B">
            <w:pPr>
              <w:widowControl w:val="0"/>
              <w:autoSpaceDE w:val="0"/>
              <w:autoSpaceDN w:val="0"/>
              <w:adjustRightInd w:val="0"/>
              <w:spacing w:after="240" w:line="360" w:lineRule="atLeast"/>
              <w:jc w:val="both"/>
              <w:rPr>
                <w:rFonts w:cs="Times Roman"/>
                <w:color w:val="000000"/>
              </w:rPr>
            </w:pPr>
            <w:r w:rsidRPr="004F2F4A">
              <w:rPr>
                <w:rFonts w:cs="Times Roman"/>
                <w:color w:val="000000"/>
              </w:rPr>
              <w:t xml:space="preserve">6. Valorar y comprender la diversidad cultural existente en el mundo y en las raíces históricas y presente de Andalucía, manifestando respeto y tolerancia por las diversas manifestaciones culturales, así como capacidad de juicio crítico respecto a las mismas, y cómo estas actitudes son fuente de bienestar y desarrollo así como cimiento de una ciudadanía democrática. </w:t>
            </w:r>
          </w:p>
          <w:p w14:paraId="5F4A647A" w14:textId="77777777" w:rsidR="009F2A4B" w:rsidRPr="004F2F4A" w:rsidRDefault="009F2A4B" w:rsidP="009F2A4B">
            <w:pPr>
              <w:widowControl w:val="0"/>
              <w:autoSpaceDE w:val="0"/>
              <w:autoSpaceDN w:val="0"/>
              <w:adjustRightInd w:val="0"/>
              <w:spacing w:after="240" w:line="360" w:lineRule="atLeast"/>
              <w:jc w:val="both"/>
              <w:rPr>
                <w:rFonts w:cs="Times Roman"/>
                <w:color w:val="000000"/>
              </w:rPr>
            </w:pPr>
            <w:r w:rsidRPr="004F2F4A">
              <w:rPr>
                <w:rFonts w:cs="Times Roman"/>
                <w:color w:val="000000"/>
              </w:rPr>
              <w:t xml:space="preserve">7. Comparar y analizar las diversas manifestaciones artísticas existentes a lo largo de la historia, contextualizándolas en el medio social y cultural de cada momento, por medio del conocimiento de los elementos, técnicas y funcionalidad del arte y valorando la importancia de la conservación y difusión del patrimonio artístico como recurso para el desarrollo, el bienestar individual y colectivo y la proyección de Andalucía por el mundo en base a su patrimonio artístico. </w:t>
            </w:r>
          </w:p>
          <w:p w14:paraId="43FD7BC7" w14:textId="77777777" w:rsidR="009F2A4B" w:rsidRDefault="009F2A4B" w:rsidP="009F2A4B">
            <w:pPr>
              <w:jc w:val="both"/>
            </w:pPr>
          </w:p>
        </w:tc>
        <w:tc>
          <w:tcPr>
            <w:tcW w:w="1727" w:type="dxa"/>
          </w:tcPr>
          <w:p w14:paraId="6E826ADD" w14:textId="77777777" w:rsidR="009F2A4B" w:rsidRDefault="009F2A4B" w:rsidP="009F2A4B">
            <w:pPr>
              <w:jc w:val="both"/>
            </w:pPr>
            <w:r>
              <w:t>Bloque 3. La historia.</w:t>
            </w:r>
          </w:p>
          <w:p w14:paraId="1C4A9DDE" w14:textId="77777777" w:rsidR="009F2A4B" w:rsidRDefault="009F2A4B" w:rsidP="009F2A4B">
            <w:pPr>
              <w:jc w:val="both"/>
            </w:pPr>
            <w:r>
              <w:t>La Historia Antigua: las primeras civilizaciones. Culturas urbanas. Mesopotamia y Egipto. Sociedad, economía y cultura.</w:t>
            </w:r>
          </w:p>
          <w:p w14:paraId="7597119B" w14:textId="77777777" w:rsidR="009F2A4B" w:rsidRDefault="009F2A4B" w:rsidP="009F2A4B">
            <w:pPr>
              <w:jc w:val="both"/>
            </w:pPr>
          </w:p>
        </w:tc>
        <w:tc>
          <w:tcPr>
            <w:tcW w:w="1728" w:type="dxa"/>
          </w:tcPr>
          <w:p w14:paraId="3F8B5DD8" w14:textId="77777777" w:rsidR="009F2A4B" w:rsidRPr="007C6284" w:rsidRDefault="009F2A4B" w:rsidP="009F2A4B">
            <w:pPr>
              <w:widowControl w:val="0"/>
              <w:autoSpaceDE w:val="0"/>
              <w:autoSpaceDN w:val="0"/>
              <w:adjustRightInd w:val="0"/>
              <w:spacing w:after="240" w:line="200" w:lineRule="atLeast"/>
              <w:jc w:val="both"/>
              <w:rPr>
                <w:rFonts w:cs="Times Roman"/>
                <w:color w:val="000000"/>
              </w:rPr>
            </w:pPr>
            <w:r w:rsidRPr="007C6284">
              <w:rPr>
                <w:rFonts w:cs="Arial"/>
                <w:color w:val="000000"/>
              </w:rPr>
              <w:t xml:space="preserve">11. Reconocer la importancia del descubrimiento de la escritura. </w:t>
            </w:r>
          </w:p>
          <w:p w14:paraId="609C0F18" w14:textId="77777777" w:rsidR="009F2A4B" w:rsidRPr="007C6284" w:rsidRDefault="009F2A4B" w:rsidP="009F2A4B">
            <w:pPr>
              <w:widowControl w:val="0"/>
              <w:autoSpaceDE w:val="0"/>
              <w:autoSpaceDN w:val="0"/>
              <w:adjustRightInd w:val="0"/>
              <w:spacing w:after="240" w:line="200" w:lineRule="atLeast"/>
              <w:jc w:val="both"/>
              <w:rPr>
                <w:rFonts w:cs="Times Roman"/>
                <w:color w:val="000000"/>
              </w:rPr>
            </w:pPr>
            <w:r w:rsidRPr="007C6284">
              <w:rPr>
                <w:rFonts w:cs="Arial"/>
                <w:color w:val="000000"/>
              </w:rPr>
              <w:t xml:space="preserve">12. Explicar las etapas en las que se divide la historia de Egipto. </w:t>
            </w:r>
          </w:p>
          <w:p w14:paraId="5DFBED93" w14:textId="77777777" w:rsidR="009F2A4B" w:rsidRPr="007C6284" w:rsidRDefault="009F2A4B" w:rsidP="009F2A4B">
            <w:pPr>
              <w:widowControl w:val="0"/>
              <w:autoSpaceDE w:val="0"/>
              <w:autoSpaceDN w:val="0"/>
              <w:adjustRightInd w:val="0"/>
              <w:spacing w:after="240" w:line="200" w:lineRule="atLeast"/>
              <w:jc w:val="both"/>
              <w:rPr>
                <w:rFonts w:cs="Times Roman"/>
                <w:color w:val="000000"/>
              </w:rPr>
            </w:pPr>
            <w:r w:rsidRPr="007C6284">
              <w:rPr>
                <w:rFonts w:cs="Arial"/>
                <w:color w:val="000000"/>
              </w:rPr>
              <w:t xml:space="preserve">13. Identificar las principales características de la religión egipcia. </w:t>
            </w:r>
          </w:p>
          <w:p w14:paraId="24D602C9" w14:textId="77777777" w:rsidR="009F2A4B" w:rsidRDefault="009F2A4B" w:rsidP="009F2A4B">
            <w:pPr>
              <w:widowControl w:val="0"/>
              <w:autoSpaceDE w:val="0"/>
              <w:autoSpaceDN w:val="0"/>
              <w:adjustRightInd w:val="0"/>
              <w:spacing w:after="240" w:line="200" w:lineRule="atLeast"/>
              <w:jc w:val="both"/>
            </w:pPr>
          </w:p>
        </w:tc>
        <w:tc>
          <w:tcPr>
            <w:tcW w:w="1728" w:type="dxa"/>
          </w:tcPr>
          <w:p w14:paraId="41359F74" w14:textId="77777777" w:rsidR="009F2A4B" w:rsidRPr="007C6284" w:rsidRDefault="009F2A4B" w:rsidP="009F2A4B">
            <w:pPr>
              <w:widowControl w:val="0"/>
              <w:autoSpaceDE w:val="0"/>
              <w:autoSpaceDN w:val="0"/>
              <w:adjustRightInd w:val="0"/>
              <w:spacing w:after="240" w:line="200" w:lineRule="atLeast"/>
              <w:jc w:val="both"/>
              <w:rPr>
                <w:rFonts w:cs="Times Roman"/>
                <w:color w:val="000000"/>
              </w:rPr>
            </w:pPr>
            <w:r w:rsidRPr="007C6284">
              <w:rPr>
                <w:rFonts w:cs="Arial"/>
                <w:color w:val="000000"/>
              </w:rPr>
              <w:t xml:space="preserve">9.1. Describe formas de organización socio-económica y política, nuevas hasta entonces, como los diversos imperios de Mesopotamia y de Egipto. </w:t>
            </w:r>
          </w:p>
          <w:p w14:paraId="4132F517" w14:textId="77777777" w:rsidR="009F2A4B" w:rsidRDefault="009F2A4B" w:rsidP="009F2A4B">
            <w:pPr>
              <w:widowControl w:val="0"/>
              <w:autoSpaceDE w:val="0"/>
              <w:autoSpaceDN w:val="0"/>
              <w:adjustRightInd w:val="0"/>
              <w:spacing w:after="240" w:line="200" w:lineRule="atLeast"/>
              <w:jc w:val="both"/>
              <w:rPr>
                <w:rFonts w:ascii="Arial" w:hAnsi="Arial" w:cs="Arial"/>
                <w:color w:val="000000"/>
                <w:sz w:val="18"/>
                <w:szCs w:val="18"/>
              </w:rPr>
            </w:pPr>
            <w:r w:rsidRPr="007C6284">
              <w:rPr>
                <w:rFonts w:cs="Arial"/>
                <w:color w:val="000000"/>
              </w:rPr>
              <w:t>10.1. Entiende que varias culturas convivían a la vez en diferentes enclaves geográficos.</w:t>
            </w:r>
            <w:r>
              <w:rPr>
                <w:rFonts w:ascii="Arial" w:hAnsi="Arial" w:cs="Arial"/>
                <w:color w:val="000000"/>
                <w:sz w:val="18"/>
                <w:szCs w:val="18"/>
              </w:rPr>
              <w:t xml:space="preserve"> </w:t>
            </w:r>
          </w:p>
          <w:p w14:paraId="5AF145ED" w14:textId="77777777" w:rsidR="009F2A4B" w:rsidRDefault="009F2A4B" w:rsidP="009F2A4B">
            <w:pPr>
              <w:widowControl w:val="0"/>
              <w:autoSpaceDE w:val="0"/>
              <w:autoSpaceDN w:val="0"/>
              <w:adjustRightInd w:val="0"/>
              <w:spacing w:after="240" w:line="200" w:lineRule="atLeast"/>
              <w:jc w:val="both"/>
              <w:rPr>
                <w:rFonts w:cs="Arial"/>
                <w:color w:val="000000"/>
              </w:rPr>
            </w:pPr>
            <w:r w:rsidRPr="007C6284">
              <w:rPr>
                <w:rFonts w:cs="Arial"/>
                <w:color w:val="000000"/>
              </w:rPr>
              <w:t xml:space="preserve">12.1. Interpreta un mapa cronológico- geográfico de la expansión egipcia. </w:t>
            </w:r>
          </w:p>
          <w:p w14:paraId="75147561" w14:textId="77777777" w:rsidR="009F2A4B" w:rsidRDefault="009F2A4B" w:rsidP="009F2A4B">
            <w:pPr>
              <w:widowControl w:val="0"/>
              <w:autoSpaceDE w:val="0"/>
              <w:autoSpaceDN w:val="0"/>
              <w:adjustRightInd w:val="0"/>
              <w:spacing w:after="240" w:line="200" w:lineRule="atLeast"/>
              <w:jc w:val="both"/>
              <w:rPr>
                <w:rFonts w:cs="Arial"/>
                <w:color w:val="000000"/>
              </w:rPr>
            </w:pPr>
            <w:r w:rsidRPr="007C6284">
              <w:rPr>
                <w:rFonts w:cs="Arial"/>
                <w:color w:val="000000"/>
              </w:rPr>
              <w:t>13.1.</w:t>
            </w:r>
            <w:r>
              <w:rPr>
                <w:rFonts w:ascii="Arial" w:hAnsi="Arial" w:cs="Arial"/>
                <w:color w:val="000000"/>
                <w:sz w:val="18"/>
                <w:szCs w:val="18"/>
              </w:rPr>
              <w:t xml:space="preserve"> </w:t>
            </w:r>
            <w:r w:rsidRPr="007C6284">
              <w:rPr>
                <w:rFonts w:cs="Arial"/>
                <w:color w:val="000000"/>
              </w:rPr>
              <w:t xml:space="preserve">Explica cómo materializaban los egipcios su creencia en la vida del más allá. </w:t>
            </w:r>
          </w:p>
          <w:p w14:paraId="2CE7F3BD" w14:textId="77777777" w:rsidR="009F2A4B" w:rsidRDefault="009F2A4B" w:rsidP="009F2A4B">
            <w:pPr>
              <w:widowControl w:val="0"/>
              <w:autoSpaceDE w:val="0"/>
              <w:autoSpaceDN w:val="0"/>
              <w:adjustRightInd w:val="0"/>
              <w:spacing w:after="240" w:line="200" w:lineRule="atLeast"/>
              <w:jc w:val="both"/>
              <w:rPr>
                <w:rFonts w:cs="Arial"/>
                <w:color w:val="000000"/>
              </w:rPr>
            </w:pPr>
          </w:p>
          <w:p w14:paraId="597E69E8" w14:textId="77777777" w:rsidR="009F2A4B" w:rsidRPr="007C6284" w:rsidRDefault="009F2A4B" w:rsidP="009F2A4B">
            <w:pPr>
              <w:widowControl w:val="0"/>
              <w:autoSpaceDE w:val="0"/>
              <w:autoSpaceDN w:val="0"/>
              <w:adjustRightInd w:val="0"/>
              <w:spacing w:after="240" w:line="200" w:lineRule="atLeast"/>
              <w:jc w:val="both"/>
              <w:rPr>
                <w:rFonts w:cs="Times Roman"/>
                <w:color w:val="000000"/>
              </w:rPr>
            </w:pPr>
          </w:p>
          <w:p w14:paraId="61B1D7B9" w14:textId="77777777" w:rsidR="009F2A4B" w:rsidRPr="007C6284" w:rsidRDefault="009F2A4B" w:rsidP="009F2A4B">
            <w:pPr>
              <w:widowControl w:val="0"/>
              <w:autoSpaceDE w:val="0"/>
              <w:autoSpaceDN w:val="0"/>
              <w:adjustRightInd w:val="0"/>
              <w:spacing w:after="240" w:line="200" w:lineRule="atLeast"/>
              <w:rPr>
                <w:rFonts w:cs="Times Roman"/>
                <w:color w:val="000000"/>
              </w:rPr>
            </w:pPr>
          </w:p>
          <w:p w14:paraId="7EADCA5E" w14:textId="77777777" w:rsidR="009F2A4B" w:rsidRDefault="009F2A4B" w:rsidP="009F2A4B">
            <w:pPr>
              <w:widowControl w:val="0"/>
              <w:autoSpaceDE w:val="0"/>
              <w:autoSpaceDN w:val="0"/>
              <w:adjustRightInd w:val="0"/>
              <w:spacing w:after="240" w:line="200" w:lineRule="atLeast"/>
              <w:jc w:val="both"/>
              <w:rPr>
                <w:rFonts w:ascii="Times Roman" w:hAnsi="Times Roman" w:cs="Times Roman"/>
                <w:color w:val="000000"/>
              </w:rPr>
            </w:pPr>
          </w:p>
          <w:p w14:paraId="6C396325" w14:textId="77777777" w:rsidR="009F2A4B" w:rsidRDefault="009F2A4B" w:rsidP="009F2A4B">
            <w:pPr>
              <w:jc w:val="both"/>
            </w:pPr>
          </w:p>
        </w:tc>
        <w:tc>
          <w:tcPr>
            <w:tcW w:w="1728" w:type="dxa"/>
          </w:tcPr>
          <w:p w14:paraId="709D6AF7" w14:textId="77777777" w:rsidR="009F2A4B" w:rsidRPr="007C6284" w:rsidRDefault="009F2A4B" w:rsidP="009F2A4B">
            <w:pPr>
              <w:widowControl w:val="0"/>
              <w:autoSpaceDE w:val="0"/>
              <w:autoSpaceDN w:val="0"/>
              <w:adjustRightInd w:val="0"/>
              <w:spacing w:after="240" w:line="360" w:lineRule="atLeast"/>
              <w:rPr>
                <w:rFonts w:cs="Times Roman"/>
                <w:color w:val="000000"/>
              </w:rPr>
            </w:pPr>
            <w:r>
              <w:rPr>
                <w:rFonts w:cs="Times Roman"/>
                <w:color w:val="000000"/>
              </w:rPr>
              <w:t>CSC, CCL, CE</w:t>
            </w:r>
            <w:r w:rsidRPr="007C6284">
              <w:rPr>
                <w:rFonts w:cs="Times Roman"/>
                <w:color w:val="000000"/>
              </w:rPr>
              <w:t xml:space="preserve">C. </w:t>
            </w:r>
          </w:p>
          <w:p w14:paraId="621D6E8E" w14:textId="77777777" w:rsidR="009F2A4B" w:rsidRDefault="009F2A4B" w:rsidP="009F2A4B">
            <w:pPr>
              <w:jc w:val="both"/>
            </w:pPr>
          </w:p>
          <w:p w14:paraId="1E271BEC" w14:textId="77777777" w:rsidR="009F2A4B" w:rsidRDefault="009F2A4B" w:rsidP="009F2A4B">
            <w:pPr>
              <w:jc w:val="both"/>
            </w:pPr>
          </w:p>
          <w:p w14:paraId="5D66FA82" w14:textId="77777777" w:rsidR="009F2A4B" w:rsidRDefault="009F2A4B" w:rsidP="009F2A4B">
            <w:pPr>
              <w:jc w:val="both"/>
            </w:pPr>
          </w:p>
          <w:p w14:paraId="52A53BE5" w14:textId="77777777" w:rsidR="009F2A4B" w:rsidRDefault="009F2A4B" w:rsidP="009F2A4B">
            <w:pPr>
              <w:jc w:val="both"/>
            </w:pPr>
          </w:p>
          <w:p w14:paraId="27F7A4E6" w14:textId="77777777" w:rsidR="009F2A4B" w:rsidRDefault="009F2A4B" w:rsidP="009F2A4B">
            <w:pPr>
              <w:widowControl w:val="0"/>
              <w:autoSpaceDE w:val="0"/>
              <w:autoSpaceDN w:val="0"/>
              <w:adjustRightInd w:val="0"/>
              <w:spacing w:after="240" w:line="360" w:lineRule="atLeast"/>
              <w:jc w:val="both"/>
              <w:rPr>
                <w:rFonts w:cs="Times Roman"/>
                <w:color w:val="000000"/>
              </w:rPr>
            </w:pPr>
            <w:r w:rsidRPr="004F2F4A">
              <w:rPr>
                <w:rFonts w:cs="Times Roman"/>
                <w:color w:val="000000"/>
              </w:rPr>
              <w:t>CSC, CCL. </w:t>
            </w:r>
          </w:p>
          <w:p w14:paraId="627DC3D3" w14:textId="77777777" w:rsidR="009F2A4B" w:rsidRDefault="009F2A4B" w:rsidP="009F2A4B">
            <w:pPr>
              <w:widowControl w:val="0"/>
              <w:autoSpaceDE w:val="0"/>
              <w:autoSpaceDN w:val="0"/>
              <w:adjustRightInd w:val="0"/>
              <w:spacing w:after="240" w:line="360" w:lineRule="atLeast"/>
              <w:jc w:val="both"/>
              <w:rPr>
                <w:rFonts w:cs="Times Roman"/>
                <w:color w:val="000000"/>
              </w:rPr>
            </w:pPr>
          </w:p>
          <w:p w14:paraId="0DCE5F4E" w14:textId="77777777" w:rsidR="009F2A4B" w:rsidRPr="004F2F4A" w:rsidRDefault="009F2A4B" w:rsidP="009F2A4B">
            <w:pPr>
              <w:widowControl w:val="0"/>
              <w:autoSpaceDE w:val="0"/>
              <w:autoSpaceDN w:val="0"/>
              <w:adjustRightInd w:val="0"/>
              <w:spacing w:after="240" w:line="360" w:lineRule="atLeast"/>
              <w:jc w:val="both"/>
              <w:rPr>
                <w:rFonts w:cs="Times Roman"/>
                <w:color w:val="000000"/>
              </w:rPr>
            </w:pPr>
          </w:p>
          <w:p w14:paraId="412AEB28" w14:textId="77777777" w:rsidR="009F2A4B" w:rsidRDefault="009F2A4B" w:rsidP="009F2A4B">
            <w:pPr>
              <w:widowControl w:val="0"/>
              <w:autoSpaceDE w:val="0"/>
              <w:autoSpaceDN w:val="0"/>
              <w:adjustRightInd w:val="0"/>
              <w:spacing w:after="240" w:line="360" w:lineRule="atLeast"/>
              <w:rPr>
                <w:rFonts w:ascii="Times Roman" w:hAnsi="Times Roman" w:cs="Times Roman"/>
                <w:color w:val="000000"/>
                <w:sz w:val="32"/>
                <w:szCs w:val="32"/>
              </w:rPr>
            </w:pPr>
            <w:r>
              <w:rPr>
                <w:rFonts w:cs="Times Roman"/>
                <w:color w:val="000000"/>
              </w:rPr>
              <w:t>CSC, CCL, CE</w:t>
            </w:r>
            <w:r w:rsidRPr="004F2F4A">
              <w:rPr>
                <w:rFonts w:cs="Times Roman"/>
                <w:color w:val="000000"/>
              </w:rPr>
              <w:t>Y</w:t>
            </w:r>
            <w:r>
              <w:rPr>
                <w:rFonts w:cs="Times Roman"/>
                <w:color w:val="000000"/>
              </w:rPr>
              <w:t>E</w:t>
            </w:r>
            <w:r>
              <w:rPr>
                <w:rFonts w:ascii="Times Roman" w:hAnsi="Times Roman" w:cs="Times Roman"/>
                <w:color w:val="000000"/>
                <w:sz w:val="32"/>
                <w:szCs w:val="32"/>
              </w:rPr>
              <w:t>. </w:t>
            </w:r>
          </w:p>
          <w:p w14:paraId="268C43BC" w14:textId="77777777" w:rsidR="009F2A4B" w:rsidRDefault="009F2A4B" w:rsidP="009F2A4B">
            <w:pPr>
              <w:widowControl w:val="0"/>
              <w:autoSpaceDE w:val="0"/>
              <w:autoSpaceDN w:val="0"/>
              <w:adjustRightInd w:val="0"/>
              <w:spacing w:after="240" w:line="360" w:lineRule="atLeast"/>
              <w:rPr>
                <w:rFonts w:ascii="Times Roman" w:hAnsi="Times Roman" w:cs="Times Roman"/>
                <w:color w:val="000000"/>
                <w:sz w:val="32"/>
                <w:szCs w:val="32"/>
              </w:rPr>
            </w:pPr>
          </w:p>
          <w:p w14:paraId="6E0F53D8" w14:textId="77777777" w:rsidR="009F2A4B" w:rsidRDefault="009F2A4B" w:rsidP="009F2A4B">
            <w:pPr>
              <w:widowControl w:val="0"/>
              <w:autoSpaceDE w:val="0"/>
              <w:autoSpaceDN w:val="0"/>
              <w:adjustRightInd w:val="0"/>
              <w:spacing w:after="240" w:line="360" w:lineRule="atLeast"/>
              <w:rPr>
                <w:rFonts w:ascii="Times Roman" w:hAnsi="Times Roman" w:cs="Times Roman"/>
                <w:color w:val="000000"/>
              </w:rPr>
            </w:pPr>
          </w:p>
          <w:p w14:paraId="5D10696C" w14:textId="77777777" w:rsidR="009F2A4B" w:rsidRDefault="009F2A4B" w:rsidP="009F2A4B">
            <w:pPr>
              <w:jc w:val="both"/>
            </w:pPr>
          </w:p>
        </w:tc>
      </w:tr>
    </w:tbl>
    <w:p w14:paraId="4C254BE2" w14:textId="77777777" w:rsidR="009F2A4B" w:rsidRPr="00884C9C" w:rsidRDefault="009F2A4B" w:rsidP="009F2A4B">
      <w:pPr>
        <w:jc w:val="center"/>
      </w:pPr>
    </w:p>
    <w:p w14:paraId="4DDCEF4C" w14:textId="77777777" w:rsidR="00E249FF" w:rsidRPr="00E249FF" w:rsidRDefault="00E249FF" w:rsidP="00E249FF">
      <w:pPr>
        <w:jc w:val="both"/>
      </w:pPr>
    </w:p>
    <w:p w14:paraId="2FD51A6A" w14:textId="77777777" w:rsidR="00E249FF" w:rsidRDefault="00E249FF" w:rsidP="00E249FF">
      <w:pPr>
        <w:jc w:val="both"/>
      </w:pPr>
    </w:p>
    <w:p w14:paraId="1D632C40" w14:textId="77777777" w:rsidR="00AB246E" w:rsidRDefault="00AB246E" w:rsidP="00E249FF">
      <w:pPr>
        <w:jc w:val="both"/>
      </w:pPr>
    </w:p>
    <w:p w14:paraId="00A561A1" w14:textId="77777777" w:rsidR="00AB246E" w:rsidRDefault="00AB246E" w:rsidP="00E249FF">
      <w:pPr>
        <w:jc w:val="both"/>
      </w:pPr>
    </w:p>
    <w:p w14:paraId="639F10D0" w14:textId="77777777" w:rsidR="00AB246E" w:rsidRDefault="00AB246E" w:rsidP="00E249FF">
      <w:pPr>
        <w:jc w:val="both"/>
        <w:rPr>
          <w:b/>
          <w:sz w:val="28"/>
          <w:szCs w:val="28"/>
        </w:rPr>
      </w:pPr>
      <w:r w:rsidRPr="00AB246E">
        <w:rPr>
          <w:b/>
          <w:sz w:val="28"/>
          <w:szCs w:val="28"/>
        </w:rPr>
        <w:t>2. Transposición didáctica</w:t>
      </w:r>
    </w:p>
    <w:p w14:paraId="6854E5A9" w14:textId="77777777" w:rsidR="00AB246E" w:rsidRDefault="00AB246E" w:rsidP="00E249FF">
      <w:pPr>
        <w:jc w:val="both"/>
        <w:rPr>
          <w:b/>
          <w:sz w:val="28"/>
          <w:szCs w:val="28"/>
        </w:rPr>
      </w:pPr>
    </w:p>
    <w:p w14:paraId="59CE7DA9" w14:textId="4A7C257A" w:rsidR="00BA1EE8" w:rsidRDefault="00BA1EE8" w:rsidP="00E249FF">
      <w:pPr>
        <w:jc w:val="both"/>
      </w:pPr>
      <w:r>
        <w:t>En este apartado veremos que para la tarea final hemos diseñado tres actividades y para la tarea del bestiario, hemos elaborado una. A continuación, pasamos a detallar cada una de ellas. Comenzaremos, en primer lugar, por la actividad que hemos preparado para realizar la tarea menos compleja:</w:t>
      </w:r>
    </w:p>
    <w:p w14:paraId="3A899093" w14:textId="77777777" w:rsidR="00BA1EE8" w:rsidRDefault="00BA1EE8" w:rsidP="00E249FF">
      <w:pPr>
        <w:jc w:val="both"/>
      </w:pPr>
    </w:p>
    <w:p w14:paraId="17B69D81" w14:textId="495F71FA" w:rsidR="00BA1EE8" w:rsidRDefault="00BA1EE8" w:rsidP="00E249FF">
      <w:pPr>
        <w:jc w:val="both"/>
        <w:rPr>
          <w:b/>
        </w:rPr>
      </w:pPr>
      <w:r w:rsidRPr="00BA1EE8">
        <w:rPr>
          <w:b/>
        </w:rPr>
        <w:t>1. Un juego divino</w:t>
      </w:r>
    </w:p>
    <w:p w14:paraId="7F41B0EA" w14:textId="6B57AA29" w:rsidR="00BA1EE8" w:rsidRDefault="00BA1EE8" w:rsidP="00E249FF">
      <w:pPr>
        <w:jc w:val="both"/>
      </w:pPr>
      <w:r w:rsidRPr="00BA1EE8">
        <w:t>En esta tarea el alumnado trabajará 15 flash-</w:t>
      </w:r>
      <w:proofErr w:type="spellStart"/>
      <w:r w:rsidRPr="00BA1EE8">
        <w:t>cards</w:t>
      </w:r>
      <w:proofErr w:type="spellEnd"/>
      <w:r w:rsidRPr="00BA1EE8">
        <w:t xml:space="preserve"> en las que estarán los principales dioses y diosas del panteón egipcio. Después compartirán su investigación y resultado con el resto de sus compañeros/as a través de un juego.</w:t>
      </w:r>
    </w:p>
    <w:p w14:paraId="3925C8EF" w14:textId="2EE9865F" w:rsidR="00BA1EE8" w:rsidRDefault="00BA1EE8" w:rsidP="00E249FF">
      <w:pPr>
        <w:jc w:val="both"/>
      </w:pPr>
      <w:r>
        <w:t xml:space="preserve">Los </w:t>
      </w:r>
      <w:r w:rsidRPr="00BA1EE8">
        <w:rPr>
          <w:b/>
        </w:rPr>
        <w:t>ejercicios</w:t>
      </w:r>
      <w:r>
        <w:t xml:space="preserve"> propuestos son:</w:t>
      </w:r>
    </w:p>
    <w:p w14:paraId="747D59F9" w14:textId="77777777" w:rsidR="00BA1EE8" w:rsidRDefault="00BA1EE8" w:rsidP="00BA1EE8">
      <w:pPr>
        <w:jc w:val="both"/>
      </w:pPr>
      <w:r>
        <w:t>1. Visionado del documental extraído de los materiales de la profesora Rosa Liarte (acorde con el criterio de evaluación que se evalúa)</w:t>
      </w:r>
    </w:p>
    <w:p w14:paraId="07F1AC55" w14:textId="5B25B122" w:rsidR="00BA1EE8" w:rsidRDefault="00BA1EE8" w:rsidP="00BA1EE8">
      <w:pPr>
        <w:jc w:val="both"/>
      </w:pPr>
      <w:r>
        <w:t>2. Investigación y extracción de información en distintas enciclopedias y páginas de internet de información sobre los dioses y diosas estudiados.</w:t>
      </w:r>
    </w:p>
    <w:p w14:paraId="5D6CEA8E" w14:textId="77777777" w:rsidR="00BA1EE8" w:rsidRDefault="00BA1EE8" w:rsidP="00BA1EE8">
      <w:pPr>
        <w:jc w:val="both"/>
      </w:pPr>
      <w:r>
        <w:t>3.Dibujo de los distintos dioses y diosas propuestos.</w:t>
      </w:r>
    </w:p>
    <w:p w14:paraId="366F33D6" w14:textId="5009537F" w:rsidR="00BA1EE8" w:rsidRDefault="00BA1EE8" w:rsidP="00BA1EE8">
      <w:pPr>
        <w:jc w:val="both"/>
      </w:pPr>
      <w:r>
        <w:t>4. Montaje de las flash-</w:t>
      </w:r>
      <w:proofErr w:type="spellStart"/>
      <w:r>
        <w:t>cards</w:t>
      </w:r>
      <w:proofErr w:type="spellEnd"/>
      <w:r>
        <w:t>.</w:t>
      </w:r>
    </w:p>
    <w:p w14:paraId="632461F2" w14:textId="10D5096E" w:rsidR="00BA1EE8" w:rsidRDefault="00BA1EE8" w:rsidP="00BA1EE8">
      <w:pPr>
        <w:jc w:val="both"/>
      </w:pPr>
      <w:r>
        <w:t>5. Exposición de cada grupo de sus cinco propuestas.</w:t>
      </w:r>
    </w:p>
    <w:p w14:paraId="799A48D8" w14:textId="7EE5A681" w:rsidR="00BA1EE8" w:rsidRDefault="00BA1EE8" w:rsidP="00BA1EE8">
      <w:pPr>
        <w:jc w:val="both"/>
      </w:pPr>
      <w:r>
        <w:t>6. Juego empleando las quince tarjetas.</w:t>
      </w:r>
    </w:p>
    <w:p w14:paraId="0A84CF3D" w14:textId="77777777" w:rsidR="00BA1EE8" w:rsidRDefault="00BA1EE8" w:rsidP="00BA1EE8">
      <w:pPr>
        <w:jc w:val="both"/>
      </w:pPr>
    </w:p>
    <w:p w14:paraId="57D76FB7" w14:textId="08D75D5F" w:rsidR="00BA1EE8" w:rsidRPr="00BA1EE8" w:rsidRDefault="00BA1EE8" w:rsidP="00BA1EE8">
      <w:pPr>
        <w:jc w:val="both"/>
        <w:rPr>
          <w:b/>
        </w:rPr>
      </w:pPr>
      <w:r w:rsidRPr="00BA1EE8">
        <w:rPr>
          <w:b/>
        </w:rPr>
        <w:t xml:space="preserve">Temporalización: </w:t>
      </w:r>
    </w:p>
    <w:p w14:paraId="2B842DA2" w14:textId="47F16B2D" w:rsidR="00BA1EE8" w:rsidRDefault="00BA1EE8" w:rsidP="00BA1EE8">
      <w:pPr>
        <w:jc w:val="both"/>
      </w:pPr>
      <w:r>
        <w:t>Tres sesiones</w:t>
      </w:r>
    </w:p>
    <w:p w14:paraId="240F0026" w14:textId="77777777" w:rsidR="00BA1EE8" w:rsidRDefault="00BA1EE8" w:rsidP="00BA1EE8">
      <w:pPr>
        <w:jc w:val="both"/>
      </w:pPr>
    </w:p>
    <w:p w14:paraId="6E8572FD" w14:textId="1099552A" w:rsidR="00BA1EE8" w:rsidRDefault="00BA1EE8" w:rsidP="00BA1EE8">
      <w:pPr>
        <w:jc w:val="both"/>
        <w:rPr>
          <w:b/>
        </w:rPr>
      </w:pPr>
      <w:r w:rsidRPr="00BA1EE8">
        <w:rPr>
          <w:b/>
        </w:rPr>
        <w:t>Recursos:</w:t>
      </w:r>
    </w:p>
    <w:p w14:paraId="6564EC78" w14:textId="11E5C342" w:rsidR="00BA1EE8" w:rsidRDefault="00CF3F3B" w:rsidP="00BA1EE8">
      <w:pPr>
        <w:jc w:val="both"/>
      </w:pPr>
      <w:r>
        <w:t>Enciclopedias, ordenador con conexión a Internet, folios, cartulinas de colores, rotuladores.</w:t>
      </w:r>
    </w:p>
    <w:p w14:paraId="52E681E0" w14:textId="77777777" w:rsidR="00CF3F3B" w:rsidRDefault="00CF3F3B" w:rsidP="00CF3F3B">
      <w:r>
        <w:t>Clase Rosa Liarte</w:t>
      </w:r>
    </w:p>
    <w:p w14:paraId="701145AA" w14:textId="77777777" w:rsidR="00CF3F3B" w:rsidRDefault="000A2995" w:rsidP="00CF3F3B">
      <w:pPr>
        <w:rPr>
          <w:rStyle w:val="Hipervnculo"/>
        </w:rPr>
      </w:pPr>
      <w:hyperlink r:id="rId8" w:history="1">
        <w:r w:rsidR="00CF3F3B" w:rsidRPr="0067133E">
          <w:rPr>
            <w:rStyle w:val="Hipervnculo"/>
          </w:rPr>
          <w:t>https://youtu.be/mu84m6iy_z0</w:t>
        </w:r>
      </w:hyperlink>
    </w:p>
    <w:p w14:paraId="2801405E" w14:textId="68DB175D" w:rsidR="00CF3F3B" w:rsidRDefault="000A2995" w:rsidP="00CF3F3B">
      <w:hyperlink r:id="rId9" w:history="1">
        <w:r w:rsidR="00CF3F3B" w:rsidRPr="00C0486C">
          <w:rPr>
            <w:rStyle w:val="Hipervnculo"/>
          </w:rPr>
          <w:t>https://www.sololistas.net/los-10-animales-sagrados-mas-importantes-del-antiguo-egipto.html</w:t>
        </w:r>
      </w:hyperlink>
      <w:r w:rsidR="00CF3F3B">
        <w:t xml:space="preserve"> (Para organizar las flash-</w:t>
      </w:r>
      <w:proofErr w:type="spellStart"/>
      <w:r w:rsidR="00CF3F3B">
        <w:t>card</w:t>
      </w:r>
      <w:proofErr w:type="spellEnd"/>
      <w:r w:rsidR="00CF3F3B">
        <w:t>)</w:t>
      </w:r>
    </w:p>
    <w:p w14:paraId="4925BDDC" w14:textId="77777777" w:rsidR="00BA1EE8" w:rsidRDefault="00BA1EE8" w:rsidP="00BA1EE8">
      <w:pPr>
        <w:jc w:val="both"/>
      </w:pPr>
    </w:p>
    <w:p w14:paraId="53C50BB8" w14:textId="232F1B42" w:rsidR="00BA1EE8" w:rsidRDefault="005A6D11" w:rsidP="00E249FF">
      <w:pPr>
        <w:jc w:val="both"/>
      </w:pPr>
      <w:r w:rsidRPr="005A6D11">
        <w:rPr>
          <w:b/>
        </w:rPr>
        <w:t>Escenario</w:t>
      </w:r>
      <w:r>
        <w:t>:</w:t>
      </w:r>
    </w:p>
    <w:p w14:paraId="0189EBFE" w14:textId="61357E5B" w:rsidR="005A6D11" w:rsidRDefault="005A6D11" w:rsidP="00E249FF">
      <w:pPr>
        <w:jc w:val="both"/>
      </w:pPr>
      <w:r>
        <w:t>La BECREA del centro</w:t>
      </w:r>
    </w:p>
    <w:p w14:paraId="5C3D440F" w14:textId="77777777" w:rsidR="005A6D11" w:rsidRDefault="005A6D11" w:rsidP="00E249FF">
      <w:pPr>
        <w:jc w:val="both"/>
      </w:pPr>
    </w:p>
    <w:p w14:paraId="3568D143" w14:textId="2498FCAA" w:rsidR="005A6D11" w:rsidRDefault="005A6D11" w:rsidP="00E249FF">
      <w:pPr>
        <w:jc w:val="both"/>
        <w:rPr>
          <w:b/>
        </w:rPr>
      </w:pPr>
      <w:r w:rsidRPr="005A6D11">
        <w:rPr>
          <w:b/>
        </w:rPr>
        <w:t>Metodología</w:t>
      </w:r>
      <w:r>
        <w:rPr>
          <w:b/>
        </w:rPr>
        <w:t>:</w:t>
      </w:r>
    </w:p>
    <w:p w14:paraId="1B9257C4" w14:textId="77777777" w:rsidR="005A6D11" w:rsidRDefault="005A6D11" w:rsidP="005A6D11">
      <w:pPr>
        <w:jc w:val="both"/>
      </w:pPr>
      <w:r>
        <w:t>Aprendizaje cooperativo utilizando las siguientes técnicas:</w:t>
      </w:r>
    </w:p>
    <w:p w14:paraId="583DB937" w14:textId="77777777" w:rsidR="005A6D11" w:rsidRDefault="005A6D11" w:rsidP="005A6D11">
      <w:pPr>
        <w:jc w:val="both"/>
      </w:pPr>
      <w:r>
        <w:t>-Lápices al centro</w:t>
      </w:r>
    </w:p>
    <w:p w14:paraId="159C348F" w14:textId="52F769F7" w:rsidR="005A6D11" w:rsidRDefault="005A6D11" w:rsidP="005A6D11">
      <w:pPr>
        <w:jc w:val="both"/>
      </w:pPr>
      <w:r>
        <w:t>-Rompecabezas</w:t>
      </w:r>
    </w:p>
    <w:p w14:paraId="78A913A6" w14:textId="77777777" w:rsidR="005A6D11" w:rsidRDefault="005A6D11" w:rsidP="005A6D11">
      <w:pPr>
        <w:jc w:val="both"/>
      </w:pPr>
    </w:p>
    <w:p w14:paraId="0963CF3A" w14:textId="3164C9CF" w:rsidR="005A6D11" w:rsidRDefault="005A6D11" w:rsidP="005A6D11">
      <w:pPr>
        <w:jc w:val="both"/>
        <w:rPr>
          <w:b/>
        </w:rPr>
      </w:pPr>
      <w:r w:rsidRPr="005A6D11">
        <w:rPr>
          <w:b/>
        </w:rPr>
        <w:t>Procesos cognitivos</w:t>
      </w:r>
      <w:r>
        <w:rPr>
          <w:b/>
        </w:rPr>
        <w:t>:</w:t>
      </w:r>
    </w:p>
    <w:p w14:paraId="183DB43C" w14:textId="6308C595" w:rsidR="00AB246E" w:rsidRPr="005A6D11" w:rsidRDefault="005A6D11" w:rsidP="00E249FF">
      <w:pPr>
        <w:jc w:val="both"/>
      </w:pPr>
      <w:r w:rsidRPr="005A6D11">
        <w:t>Pensamiento analítico, creativo y deliberativo</w:t>
      </w:r>
    </w:p>
    <w:p w14:paraId="123823E3" w14:textId="77777777" w:rsidR="00AB246E" w:rsidRDefault="00AB246E" w:rsidP="00E249FF">
      <w:pPr>
        <w:jc w:val="both"/>
        <w:rPr>
          <w:sz w:val="28"/>
          <w:szCs w:val="28"/>
        </w:rPr>
      </w:pPr>
    </w:p>
    <w:p w14:paraId="6290CACE" w14:textId="77777777" w:rsidR="005A6D11" w:rsidRDefault="005A6D11" w:rsidP="00E249FF">
      <w:pPr>
        <w:jc w:val="both"/>
        <w:rPr>
          <w:sz w:val="28"/>
          <w:szCs w:val="28"/>
        </w:rPr>
      </w:pPr>
    </w:p>
    <w:p w14:paraId="67C12D54" w14:textId="77777777" w:rsidR="005A6D11" w:rsidRDefault="005A6D11" w:rsidP="00E249FF">
      <w:pPr>
        <w:jc w:val="both"/>
        <w:rPr>
          <w:sz w:val="28"/>
          <w:szCs w:val="28"/>
        </w:rPr>
      </w:pPr>
    </w:p>
    <w:p w14:paraId="78F4F050" w14:textId="77777777" w:rsidR="005A6D11" w:rsidRDefault="005A6D11" w:rsidP="00E249FF">
      <w:pPr>
        <w:jc w:val="both"/>
        <w:rPr>
          <w:sz w:val="28"/>
          <w:szCs w:val="28"/>
        </w:rPr>
      </w:pPr>
    </w:p>
    <w:p w14:paraId="67B4367B" w14:textId="2903BA02" w:rsidR="005A6D11" w:rsidRDefault="005A6D11" w:rsidP="00E249FF">
      <w:pPr>
        <w:jc w:val="both"/>
      </w:pPr>
      <w:r>
        <w:t>Para la tarea final, la elaboración del entorno informacional, se han diseñado tres actividades distintas:</w:t>
      </w:r>
    </w:p>
    <w:p w14:paraId="11529AA7" w14:textId="77777777" w:rsidR="005A6D11" w:rsidRDefault="005A6D11" w:rsidP="00E249FF">
      <w:pPr>
        <w:jc w:val="both"/>
      </w:pPr>
    </w:p>
    <w:p w14:paraId="0F03A131" w14:textId="4039D8F4" w:rsidR="005A6D11" w:rsidRDefault="005A6D11" w:rsidP="00E249FF">
      <w:pPr>
        <w:jc w:val="both"/>
        <w:rPr>
          <w:b/>
        </w:rPr>
      </w:pPr>
      <w:r w:rsidRPr="005A6D11">
        <w:rPr>
          <w:b/>
        </w:rPr>
        <w:t>1. Presentación de Egipto</w:t>
      </w:r>
    </w:p>
    <w:p w14:paraId="3FD74CF0" w14:textId="77777777" w:rsidR="00B95B0F" w:rsidRDefault="00B95B0F" w:rsidP="00E249FF">
      <w:pPr>
        <w:jc w:val="both"/>
        <w:rPr>
          <w:b/>
        </w:rPr>
      </w:pPr>
    </w:p>
    <w:p w14:paraId="741B22B2" w14:textId="47567C3C" w:rsidR="00B95B0F" w:rsidRDefault="00626098" w:rsidP="00E249FF">
      <w:pPr>
        <w:jc w:val="both"/>
        <w:rPr>
          <w:b/>
        </w:rPr>
      </w:pPr>
      <w:r>
        <w:rPr>
          <w:b/>
          <w:noProof/>
        </w:rPr>
        <w:drawing>
          <wp:inline distT="0" distB="0" distL="0" distR="0" wp14:anchorId="6547A3BF" wp14:editId="68EA39B7">
            <wp:extent cx="3377565" cy="2105032"/>
            <wp:effectExtent l="0" t="0" r="635"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odus.jpeg"/>
                    <pic:cNvPicPr/>
                  </pic:nvPicPr>
                  <pic:blipFill>
                    <a:blip r:embed="rId10">
                      <a:extLst>
                        <a:ext uri="{28A0092B-C50C-407E-A947-70E740481C1C}">
                          <a14:useLocalDpi xmlns:a14="http://schemas.microsoft.com/office/drawing/2010/main" val="0"/>
                        </a:ext>
                      </a:extLst>
                    </a:blip>
                    <a:stretch>
                      <a:fillRect/>
                    </a:stretch>
                  </pic:blipFill>
                  <pic:spPr>
                    <a:xfrm>
                      <a:off x="0" y="0"/>
                      <a:ext cx="3377565" cy="2105032"/>
                    </a:xfrm>
                    <a:prstGeom prst="rect">
                      <a:avLst/>
                    </a:prstGeom>
                    <a:ln>
                      <a:noFill/>
                    </a:ln>
                    <a:effectLst>
                      <a:softEdge rad="112500"/>
                    </a:effectLst>
                  </pic:spPr>
                </pic:pic>
              </a:graphicData>
            </a:graphic>
          </wp:inline>
        </w:drawing>
      </w:r>
      <w:r>
        <w:rPr>
          <w:b/>
          <w:noProof/>
        </w:rPr>
        <w:drawing>
          <wp:inline distT="0" distB="0" distL="0" distR="0" wp14:anchorId="5BE8EA3A" wp14:editId="0ABF41FF">
            <wp:extent cx="1974727" cy="2588895"/>
            <wp:effectExtent l="0" t="0" r="6985"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térix y Cleopatra.jpg"/>
                    <pic:cNvPicPr/>
                  </pic:nvPicPr>
                  <pic:blipFill>
                    <a:blip r:embed="rId11">
                      <a:extLst>
                        <a:ext uri="{28A0092B-C50C-407E-A947-70E740481C1C}">
                          <a14:useLocalDpi xmlns:a14="http://schemas.microsoft.com/office/drawing/2010/main" val="0"/>
                        </a:ext>
                      </a:extLst>
                    </a:blip>
                    <a:stretch>
                      <a:fillRect/>
                    </a:stretch>
                  </pic:blipFill>
                  <pic:spPr>
                    <a:xfrm>
                      <a:off x="0" y="0"/>
                      <a:ext cx="1974974" cy="2589219"/>
                    </a:xfrm>
                    <a:prstGeom prst="rect">
                      <a:avLst/>
                    </a:prstGeom>
                    <a:ln>
                      <a:noFill/>
                    </a:ln>
                    <a:effectLst>
                      <a:softEdge rad="112500"/>
                    </a:effectLst>
                  </pic:spPr>
                </pic:pic>
              </a:graphicData>
            </a:graphic>
          </wp:inline>
        </w:drawing>
      </w:r>
    </w:p>
    <w:p w14:paraId="4C876419" w14:textId="77777777" w:rsidR="005A6D11" w:rsidRDefault="005A6D11" w:rsidP="00E249FF">
      <w:pPr>
        <w:jc w:val="both"/>
        <w:rPr>
          <w:b/>
        </w:rPr>
      </w:pPr>
    </w:p>
    <w:p w14:paraId="2118649D" w14:textId="77777777" w:rsidR="005A6D11" w:rsidRPr="005A6D11" w:rsidRDefault="005A6D11" w:rsidP="005A6D11">
      <w:pPr>
        <w:jc w:val="both"/>
      </w:pPr>
      <w:r w:rsidRPr="005A6D11">
        <w:t>Esta actividad consiste en visionar un documental sobre la cultura egipcia para que sirva de acercamiento al tema. Se trataría de una actividad inicial.</w:t>
      </w:r>
    </w:p>
    <w:p w14:paraId="098B0285" w14:textId="164E5330" w:rsidR="005A6D11" w:rsidRPr="000B0106" w:rsidRDefault="005A6D11" w:rsidP="005A6D11">
      <w:pPr>
        <w:jc w:val="both"/>
      </w:pPr>
      <w:r w:rsidRPr="005A6D11">
        <w:t xml:space="preserve">Se comienza también el visionado de </w:t>
      </w:r>
      <w:proofErr w:type="spellStart"/>
      <w:r w:rsidRPr="005A6D11">
        <w:rPr>
          <w:i/>
        </w:rPr>
        <w:t>Exodus</w:t>
      </w:r>
      <w:proofErr w:type="spellEnd"/>
      <w:r w:rsidRPr="005A6D11">
        <w:rPr>
          <w:i/>
        </w:rPr>
        <w:t>: dioses y reyes</w:t>
      </w:r>
      <w:r w:rsidRPr="005A6D11">
        <w:t xml:space="preserve"> (terminan esta actividad en casa. El alumnado tiene acceso a la película)</w:t>
      </w:r>
      <w:r w:rsidR="000B0106">
        <w:t xml:space="preserve"> y la película de animación </w:t>
      </w:r>
      <w:proofErr w:type="spellStart"/>
      <w:r w:rsidR="000B0106" w:rsidRPr="000B0106">
        <w:rPr>
          <w:i/>
        </w:rPr>
        <w:t>Astérix</w:t>
      </w:r>
      <w:proofErr w:type="spellEnd"/>
      <w:r w:rsidR="000B0106" w:rsidRPr="000B0106">
        <w:rPr>
          <w:i/>
        </w:rPr>
        <w:t xml:space="preserve"> y Cleopatra</w:t>
      </w:r>
      <w:r w:rsidR="000B0106">
        <w:rPr>
          <w:i/>
        </w:rPr>
        <w:t xml:space="preserve">. </w:t>
      </w:r>
      <w:r w:rsidR="000B0106">
        <w:t>La elección de las películas se ha hecho teniendo en cuenta la diversidad que hay en la clase.</w:t>
      </w:r>
    </w:p>
    <w:p w14:paraId="719A07E8" w14:textId="77777777" w:rsidR="005A6D11" w:rsidRDefault="005A6D11" w:rsidP="00E249FF">
      <w:pPr>
        <w:jc w:val="both"/>
        <w:rPr>
          <w:b/>
        </w:rPr>
      </w:pPr>
    </w:p>
    <w:p w14:paraId="27BB1957" w14:textId="77777777" w:rsidR="005A6D11" w:rsidRDefault="005A6D11" w:rsidP="005A6D11">
      <w:pPr>
        <w:jc w:val="both"/>
      </w:pPr>
      <w:r>
        <w:t xml:space="preserve">Los </w:t>
      </w:r>
      <w:r w:rsidRPr="00BA1EE8">
        <w:rPr>
          <w:b/>
        </w:rPr>
        <w:t>ejercicios</w:t>
      </w:r>
      <w:r>
        <w:t xml:space="preserve"> propuestos son:</w:t>
      </w:r>
    </w:p>
    <w:p w14:paraId="2DA5FD9C" w14:textId="77777777" w:rsidR="005A6D11" w:rsidRDefault="005A6D11" w:rsidP="005A6D11">
      <w:pPr>
        <w:jc w:val="both"/>
      </w:pPr>
      <w:r>
        <w:t>1. Visionado del documental extraído de los materiales de la profesora Rosa Liarte (la selección se hará en función del criterio de evaluación seleccionado)</w:t>
      </w:r>
    </w:p>
    <w:p w14:paraId="53FF0637" w14:textId="77777777" w:rsidR="005A6D11" w:rsidRDefault="005A6D11" w:rsidP="005A6D11">
      <w:pPr>
        <w:jc w:val="both"/>
      </w:pPr>
      <w:r>
        <w:t>2. Elaboración de un cuestionario para comprobar los conocimientos previos sobre el tema y el grado de comprensión del documental.</w:t>
      </w:r>
    </w:p>
    <w:p w14:paraId="799E3CD3" w14:textId="77777777" w:rsidR="005A6D11" w:rsidRDefault="005A6D11" w:rsidP="005A6D11">
      <w:pPr>
        <w:jc w:val="both"/>
      </w:pPr>
      <w:r>
        <w:t>3. Saco de dudas.</w:t>
      </w:r>
    </w:p>
    <w:p w14:paraId="3371D485" w14:textId="77777777" w:rsidR="005A6D11" w:rsidRDefault="005A6D11" w:rsidP="005A6D11">
      <w:pPr>
        <w:jc w:val="both"/>
      </w:pPr>
    </w:p>
    <w:p w14:paraId="30F2C424" w14:textId="77777777" w:rsidR="005A6D11" w:rsidRPr="00BA1EE8" w:rsidRDefault="005A6D11" w:rsidP="005A6D11">
      <w:pPr>
        <w:jc w:val="both"/>
        <w:rPr>
          <w:b/>
        </w:rPr>
      </w:pPr>
      <w:r w:rsidRPr="00BA1EE8">
        <w:rPr>
          <w:b/>
        </w:rPr>
        <w:t xml:space="preserve">Temporalización: </w:t>
      </w:r>
    </w:p>
    <w:p w14:paraId="6C5B5A0A" w14:textId="4BEE2D4E" w:rsidR="005A6D11" w:rsidRDefault="005A6D11" w:rsidP="005A6D11">
      <w:pPr>
        <w:jc w:val="both"/>
      </w:pPr>
      <w:r>
        <w:t>Dos sesiones</w:t>
      </w:r>
    </w:p>
    <w:p w14:paraId="079A1DFC" w14:textId="77777777" w:rsidR="005A6D11" w:rsidRDefault="005A6D11" w:rsidP="005A6D11">
      <w:pPr>
        <w:jc w:val="both"/>
      </w:pPr>
    </w:p>
    <w:p w14:paraId="3E7CF2D6" w14:textId="77777777" w:rsidR="005A6D11" w:rsidRDefault="005A6D11" w:rsidP="005A6D11">
      <w:pPr>
        <w:jc w:val="both"/>
        <w:rPr>
          <w:b/>
        </w:rPr>
      </w:pPr>
      <w:r w:rsidRPr="00BA1EE8">
        <w:rPr>
          <w:b/>
        </w:rPr>
        <w:t>Recursos:</w:t>
      </w:r>
    </w:p>
    <w:p w14:paraId="17EB2CAD" w14:textId="77777777" w:rsidR="008F2D51" w:rsidRDefault="008F2D51" w:rsidP="008F2D51">
      <w:pPr>
        <w:jc w:val="both"/>
      </w:pPr>
      <w:r>
        <w:t>Proyector</w:t>
      </w:r>
    </w:p>
    <w:p w14:paraId="341DA611" w14:textId="77777777" w:rsidR="008F2D51" w:rsidRDefault="008F2D51" w:rsidP="008F2D51">
      <w:pPr>
        <w:jc w:val="both"/>
      </w:pPr>
      <w:r>
        <w:t>PDI</w:t>
      </w:r>
    </w:p>
    <w:p w14:paraId="010F32D5" w14:textId="77777777" w:rsidR="005A6D11" w:rsidRDefault="005A6D11" w:rsidP="005A6D11">
      <w:r>
        <w:t>Clase Rosa Liarte</w:t>
      </w:r>
    </w:p>
    <w:p w14:paraId="3F1DC808" w14:textId="77777777" w:rsidR="005A6D11" w:rsidRDefault="000A2995" w:rsidP="005A6D11">
      <w:pPr>
        <w:rPr>
          <w:rStyle w:val="Hipervnculo"/>
        </w:rPr>
      </w:pPr>
      <w:hyperlink r:id="rId12" w:history="1">
        <w:r w:rsidR="005A6D11" w:rsidRPr="0067133E">
          <w:rPr>
            <w:rStyle w:val="Hipervnculo"/>
          </w:rPr>
          <w:t>https://youtu.be/mu84m6iy_z0</w:t>
        </w:r>
      </w:hyperlink>
    </w:p>
    <w:p w14:paraId="30BE2A81" w14:textId="309C337C" w:rsidR="000B0106" w:rsidRDefault="000B0106" w:rsidP="000B0106">
      <w:r>
        <w:t xml:space="preserve">Película </w:t>
      </w:r>
      <w:proofErr w:type="spellStart"/>
      <w:r>
        <w:t>Astérix</w:t>
      </w:r>
      <w:proofErr w:type="spellEnd"/>
      <w:r>
        <w:t xml:space="preserve"> y Cleopatra</w:t>
      </w:r>
    </w:p>
    <w:p w14:paraId="0A7154C2" w14:textId="77777777" w:rsidR="000B0106" w:rsidRDefault="000A2995" w:rsidP="000B0106">
      <w:pPr>
        <w:rPr>
          <w:rStyle w:val="Hipervnculo"/>
        </w:rPr>
      </w:pPr>
      <w:hyperlink r:id="rId13" w:history="1">
        <w:r w:rsidR="000B0106" w:rsidRPr="00DC6A88">
          <w:rPr>
            <w:rStyle w:val="Hipervnculo"/>
          </w:rPr>
          <w:t>https://www.youtube.com/watch?v=s6hgRLP8EVY</w:t>
        </w:r>
      </w:hyperlink>
    </w:p>
    <w:p w14:paraId="4F15BE25" w14:textId="77777777" w:rsidR="00F864CA" w:rsidRDefault="00F864CA" w:rsidP="000B0106">
      <w:pPr>
        <w:rPr>
          <w:rStyle w:val="Hipervnculo"/>
        </w:rPr>
      </w:pPr>
    </w:p>
    <w:p w14:paraId="102C72ED" w14:textId="77777777" w:rsidR="00F864CA" w:rsidRDefault="00F864CA" w:rsidP="000B0106">
      <w:pPr>
        <w:rPr>
          <w:rStyle w:val="Hipervnculo"/>
        </w:rPr>
      </w:pPr>
    </w:p>
    <w:p w14:paraId="1441ADA4" w14:textId="24D7AC1E" w:rsidR="00F864CA" w:rsidRDefault="00F864CA" w:rsidP="000B0106">
      <w:pPr>
        <w:rPr>
          <w:rStyle w:val="Hipervnculo"/>
          <w:color w:val="auto"/>
          <w:u w:val="none"/>
        </w:rPr>
      </w:pPr>
      <w:r w:rsidRPr="00F864CA">
        <w:rPr>
          <w:rStyle w:val="Hipervnculo"/>
          <w:color w:val="auto"/>
          <w:u w:val="none"/>
        </w:rPr>
        <w:t xml:space="preserve">Cuestionario </w:t>
      </w:r>
      <w:proofErr w:type="spellStart"/>
      <w:r w:rsidRPr="00F864CA">
        <w:rPr>
          <w:rStyle w:val="Hipervnculo"/>
          <w:i/>
          <w:color w:val="auto"/>
          <w:u w:val="none"/>
        </w:rPr>
        <w:t>Éxodus</w:t>
      </w:r>
      <w:proofErr w:type="spellEnd"/>
    </w:p>
    <w:p w14:paraId="00F2CF32" w14:textId="1E737D81" w:rsidR="00F864CA" w:rsidRDefault="000A2995" w:rsidP="000B0106">
      <w:hyperlink r:id="rId14" w:history="1">
        <w:r w:rsidR="00F864CA" w:rsidRPr="00F864CA">
          <w:rPr>
            <w:rStyle w:val="Hipervnculo"/>
          </w:rPr>
          <w:t>http://reliesdecine.blogspot.com.es/2014/12/exodus-dioses-y-reyes.html</w:t>
        </w:r>
      </w:hyperlink>
    </w:p>
    <w:p w14:paraId="4FA28C63" w14:textId="581900E6" w:rsidR="00F864CA" w:rsidRPr="003C76D7" w:rsidRDefault="003C76D7" w:rsidP="000B0106">
      <w:pPr>
        <w:rPr>
          <w:rStyle w:val="Hipervnculo"/>
          <w:i/>
          <w:color w:val="auto"/>
          <w:u w:val="none"/>
        </w:rPr>
      </w:pPr>
      <w:proofErr w:type="spellStart"/>
      <w:r>
        <w:t>Kahoot</w:t>
      </w:r>
      <w:proofErr w:type="spellEnd"/>
      <w:r>
        <w:t xml:space="preserve"> </w:t>
      </w:r>
      <w:proofErr w:type="spellStart"/>
      <w:r w:rsidRPr="003C76D7">
        <w:rPr>
          <w:i/>
        </w:rPr>
        <w:t>Astérix</w:t>
      </w:r>
      <w:proofErr w:type="spellEnd"/>
      <w:r w:rsidRPr="003C76D7">
        <w:rPr>
          <w:i/>
        </w:rPr>
        <w:t xml:space="preserve"> y Cleopatra</w:t>
      </w:r>
    </w:p>
    <w:p w14:paraId="55DA089E" w14:textId="77777777" w:rsidR="000B0106" w:rsidRDefault="000B0106" w:rsidP="005A6D11">
      <w:pPr>
        <w:rPr>
          <w:rStyle w:val="Hipervnculo"/>
        </w:rPr>
      </w:pPr>
    </w:p>
    <w:p w14:paraId="46DF6E7D" w14:textId="77777777" w:rsidR="005A6D11" w:rsidRDefault="005A6D11" w:rsidP="005A6D11">
      <w:pPr>
        <w:jc w:val="both"/>
      </w:pPr>
    </w:p>
    <w:p w14:paraId="049E99F0" w14:textId="77777777" w:rsidR="005A6D11" w:rsidRDefault="005A6D11" w:rsidP="005A6D11">
      <w:pPr>
        <w:jc w:val="both"/>
      </w:pPr>
      <w:r w:rsidRPr="005A6D11">
        <w:rPr>
          <w:b/>
        </w:rPr>
        <w:t>Escenario</w:t>
      </w:r>
      <w:r>
        <w:t>:</w:t>
      </w:r>
    </w:p>
    <w:p w14:paraId="53844E93" w14:textId="77777777" w:rsidR="005A6D11" w:rsidRDefault="005A6D11" w:rsidP="005A6D11">
      <w:pPr>
        <w:jc w:val="both"/>
      </w:pPr>
      <w:r>
        <w:t>La BECREA del centro</w:t>
      </w:r>
    </w:p>
    <w:p w14:paraId="15C734B2" w14:textId="77777777" w:rsidR="005A6D11" w:rsidRDefault="005A6D11" w:rsidP="005A6D11">
      <w:pPr>
        <w:jc w:val="both"/>
      </w:pPr>
    </w:p>
    <w:p w14:paraId="163D5B98" w14:textId="77777777" w:rsidR="005A6D11" w:rsidRDefault="005A6D11" w:rsidP="005A6D11">
      <w:pPr>
        <w:jc w:val="both"/>
        <w:rPr>
          <w:b/>
        </w:rPr>
      </w:pPr>
      <w:r w:rsidRPr="005A6D11">
        <w:rPr>
          <w:b/>
        </w:rPr>
        <w:t>Metodología</w:t>
      </w:r>
      <w:r>
        <w:rPr>
          <w:b/>
        </w:rPr>
        <w:t>:</w:t>
      </w:r>
    </w:p>
    <w:p w14:paraId="7FEABE95" w14:textId="6FF6914C" w:rsidR="005A6D11" w:rsidRDefault="008F2D51" w:rsidP="005A6D11">
      <w:pPr>
        <w:jc w:val="both"/>
      </w:pPr>
      <w:r w:rsidRPr="008F2D51">
        <w:t>Utilizaremos a lo largo de toda la UDI el aprendizaje cooperativo, en este caso, la estructura 2.1-2-4</w:t>
      </w:r>
    </w:p>
    <w:p w14:paraId="61310592" w14:textId="77777777" w:rsidR="008F2D51" w:rsidRDefault="008F2D51" w:rsidP="005A6D11">
      <w:pPr>
        <w:jc w:val="both"/>
      </w:pPr>
    </w:p>
    <w:p w14:paraId="6B9E480C" w14:textId="77777777" w:rsidR="005A6D11" w:rsidRDefault="005A6D11" w:rsidP="005A6D11">
      <w:pPr>
        <w:jc w:val="both"/>
        <w:rPr>
          <w:b/>
        </w:rPr>
      </w:pPr>
      <w:r w:rsidRPr="005A6D11">
        <w:rPr>
          <w:b/>
        </w:rPr>
        <w:t>Procesos cognitivos</w:t>
      </w:r>
      <w:r>
        <w:rPr>
          <w:b/>
        </w:rPr>
        <w:t>:</w:t>
      </w:r>
    </w:p>
    <w:p w14:paraId="64EBC0EE" w14:textId="66537E6B" w:rsidR="000B0106" w:rsidRDefault="008F2D51" w:rsidP="005A6D11">
      <w:pPr>
        <w:jc w:val="both"/>
      </w:pPr>
      <w:r>
        <w:t>Pensamiento analítico y reflexivo</w:t>
      </w:r>
    </w:p>
    <w:p w14:paraId="4355577B" w14:textId="77777777" w:rsidR="000B0106" w:rsidRDefault="000B0106" w:rsidP="005A6D11">
      <w:pPr>
        <w:jc w:val="both"/>
      </w:pPr>
    </w:p>
    <w:p w14:paraId="7F9220B9" w14:textId="77777777" w:rsidR="000B0106" w:rsidRDefault="000B0106" w:rsidP="005A6D11">
      <w:pPr>
        <w:jc w:val="both"/>
      </w:pPr>
    </w:p>
    <w:p w14:paraId="23FE45B5" w14:textId="736FF103" w:rsidR="000B0106" w:rsidRDefault="000B0106" w:rsidP="005A6D11">
      <w:pPr>
        <w:jc w:val="both"/>
        <w:rPr>
          <w:b/>
        </w:rPr>
      </w:pPr>
      <w:r w:rsidRPr="000B0106">
        <w:rPr>
          <w:b/>
        </w:rPr>
        <w:t>2. La escritura egipcia</w:t>
      </w:r>
    </w:p>
    <w:p w14:paraId="1B7BE3A2" w14:textId="77777777" w:rsidR="00B95B0F" w:rsidRDefault="00B95B0F" w:rsidP="005A6D11">
      <w:pPr>
        <w:jc w:val="both"/>
        <w:rPr>
          <w:b/>
        </w:rPr>
      </w:pPr>
    </w:p>
    <w:p w14:paraId="7AD8779E" w14:textId="76374ACA" w:rsidR="00B95B0F" w:rsidRPr="000B0106" w:rsidRDefault="00B95B0F" w:rsidP="005A6D11">
      <w:pPr>
        <w:jc w:val="both"/>
        <w:rPr>
          <w:b/>
        </w:rPr>
      </w:pPr>
      <w:r>
        <w:rPr>
          <w:b/>
          <w:noProof/>
        </w:rPr>
        <w:drawing>
          <wp:inline distT="0" distB="0" distL="0" distR="0" wp14:anchorId="423D2304" wp14:editId="6509D1F0">
            <wp:extent cx="5396230" cy="3923030"/>
            <wp:effectExtent l="152400" t="152400" r="166370" b="1917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ritura egipcia para niños.jpg"/>
                    <pic:cNvPicPr/>
                  </pic:nvPicPr>
                  <pic:blipFill>
                    <a:blip r:embed="rId15">
                      <a:extLst>
                        <a:ext uri="{28A0092B-C50C-407E-A947-70E740481C1C}">
                          <a14:useLocalDpi xmlns:a14="http://schemas.microsoft.com/office/drawing/2010/main" val="0"/>
                        </a:ext>
                      </a:extLst>
                    </a:blip>
                    <a:stretch>
                      <a:fillRect/>
                    </a:stretch>
                  </pic:blipFill>
                  <pic:spPr>
                    <a:xfrm>
                      <a:off x="0" y="0"/>
                      <a:ext cx="5396230" cy="39230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C09EE8A" w14:textId="77777777" w:rsidR="000B0106" w:rsidRPr="005A6D11" w:rsidRDefault="000B0106" w:rsidP="005A6D11">
      <w:pPr>
        <w:jc w:val="both"/>
      </w:pPr>
    </w:p>
    <w:p w14:paraId="4D2C0B79" w14:textId="7FDCFEE5" w:rsidR="000B0106" w:rsidRDefault="000B0106" w:rsidP="000B0106">
      <w:pPr>
        <w:jc w:val="both"/>
      </w:pPr>
      <w:r w:rsidRPr="000B0106">
        <w:t>Los documentos escritos son un elemento fundamental para el historiador ya que informan en forma directa sobre los acontecimientos de la época, formas de vida y sentimientos. En esta actividad nos proponemos acer</w:t>
      </w:r>
      <w:r>
        <w:t>car al alumnado a esta realidad y a las características propias de la escritura egipcia: los jeroglíficos.</w:t>
      </w:r>
    </w:p>
    <w:p w14:paraId="3AEBB71F" w14:textId="77777777" w:rsidR="000B0106" w:rsidRPr="000B0106" w:rsidRDefault="000B0106" w:rsidP="000B0106">
      <w:pPr>
        <w:jc w:val="both"/>
      </w:pPr>
    </w:p>
    <w:p w14:paraId="2DC10B6F" w14:textId="77777777" w:rsidR="000B0106" w:rsidRDefault="000B0106" w:rsidP="000B0106">
      <w:pPr>
        <w:jc w:val="both"/>
      </w:pPr>
      <w:r>
        <w:t xml:space="preserve">Los </w:t>
      </w:r>
      <w:r w:rsidRPr="00BA1EE8">
        <w:rPr>
          <w:b/>
        </w:rPr>
        <w:t>ejercicios</w:t>
      </w:r>
      <w:r>
        <w:t xml:space="preserve"> propuestos son:</w:t>
      </w:r>
    </w:p>
    <w:p w14:paraId="1FC4D701" w14:textId="77777777" w:rsidR="0069315F" w:rsidRDefault="0069315F" w:rsidP="0069315F">
      <w:pPr>
        <w:jc w:val="both"/>
      </w:pPr>
      <w:r>
        <w:t>1. Lectura del texto " La escritura egipcia"</w:t>
      </w:r>
    </w:p>
    <w:p w14:paraId="5D79076B" w14:textId="77777777" w:rsidR="0069315F" w:rsidRDefault="0069315F" w:rsidP="0069315F">
      <w:pPr>
        <w:jc w:val="both"/>
      </w:pPr>
      <w:r>
        <w:t>2. Consulta en internet de los enlaces propuestos</w:t>
      </w:r>
    </w:p>
    <w:p w14:paraId="071E8DB5" w14:textId="77777777" w:rsidR="0069315F" w:rsidRDefault="0069315F" w:rsidP="0069315F">
      <w:pPr>
        <w:jc w:val="both"/>
      </w:pPr>
      <w:r>
        <w:t xml:space="preserve">3. Dibujo del alfabeto egipcio </w:t>
      </w:r>
    </w:p>
    <w:p w14:paraId="3348157D" w14:textId="3A2F1991" w:rsidR="000B0106" w:rsidRDefault="0069315F" w:rsidP="0069315F">
      <w:pPr>
        <w:jc w:val="both"/>
      </w:pPr>
      <w:r>
        <w:t>4. Elaboración de frases sencillas y descubrimiento y copiado de sus nombres</w:t>
      </w:r>
    </w:p>
    <w:p w14:paraId="0B38A15D" w14:textId="77777777" w:rsidR="00B95B0F" w:rsidRDefault="00B95B0F" w:rsidP="0069315F">
      <w:pPr>
        <w:jc w:val="both"/>
      </w:pPr>
    </w:p>
    <w:p w14:paraId="6F6D1F3E" w14:textId="77777777" w:rsidR="000B0106" w:rsidRPr="00BA1EE8" w:rsidRDefault="000B0106" w:rsidP="000B0106">
      <w:pPr>
        <w:jc w:val="both"/>
        <w:rPr>
          <w:b/>
        </w:rPr>
      </w:pPr>
      <w:r w:rsidRPr="00BA1EE8">
        <w:rPr>
          <w:b/>
        </w:rPr>
        <w:t xml:space="preserve">Temporalización: </w:t>
      </w:r>
    </w:p>
    <w:p w14:paraId="48548EA0" w14:textId="77777777" w:rsidR="000B0106" w:rsidRDefault="000B0106" w:rsidP="000B0106">
      <w:pPr>
        <w:jc w:val="both"/>
      </w:pPr>
      <w:r>
        <w:t>Dos sesiones</w:t>
      </w:r>
    </w:p>
    <w:p w14:paraId="6EF068C3" w14:textId="77777777" w:rsidR="000B0106" w:rsidRDefault="000B0106" w:rsidP="000B0106">
      <w:pPr>
        <w:jc w:val="both"/>
      </w:pPr>
    </w:p>
    <w:p w14:paraId="17EFFC79" w14:textId="77777777" w:rsidR="000B0106" w:rsidRDefault="000B0106" w:rsidP="000B0106">
      <w:pPr>
        <w:jc w:val="both"/>
        <w:rPr>
          <w:b/>
        </w:rPr>
      </w:pPr>
      <w:r w:rsidRPr="00BA1EE8">
        <w:rPr>
          <w:b/>
        </w:rPr>
        <w:t>Recursos:</w:t>
      </w:r>
    </w:p>
    <w:p w14:paraId="7176F225" w14:textId="77777777" w:rsidR="0069315F" w:rsidRDefault="0069315F" w:rsidP="0069315F">
      <w:pPr>
        <w:jc w:val="both"/>
      </w:pPr>
      <w:r>
        <w:t>Enlaces a recursos en internet que proponen al alumnado ejemplos de jeroglíficos y cómo pueden trabajar con ellos actualmente.</w:t>
      </w:r>
    </w:p>
    <w:p w14:paraId="5F317689" w14:textId="435C0B88" w:rsidR="007A45FE" w:rsidRPr="007A45FE" w:rsidRDefault="000A2995" w:rsidP="007A45FE">
      <w:pPr>
        <w:autoSpaceDE w:val="0"/>
        <w:autoSpaceDN w:val="0"/>
        <w:adjustRightInd w:val="0"/>
        <w:jc w:val="both"/>
        <w:rPr>
          <w:rFonts w:ascii="Arial" w:hAnsi="Arial" w:cs="Arial"/>
        </w:rPr>
      </w:pPr>
      <w:hyperlink r:id="rId16" w:history="1">
        <w:r w:rsidR="007A45FE" w:rsidRPr="005A0DA7">
          <w:rPr>
            <w:rStyle w:val="Hipervnculo"/>
          </w:rPr>
          <w:t>http://www.youtube.com/watch?v=r_WS1FGm6OA</w:t>
        </w:r>
      </w:hyperlink>
      <w:r w:rsidR="007A45FE">
        <w:rPr>
          <w:rStyle w:val="Hipervnculo"/>
        </w:rPr>
        <w:t xml:space="preserve">  </w:t>
      </w:r>
      <w:r w:rsidR="007A45FE">
        <w:rPr>
          <w:rStyle w:val="Hipervnculo"/>
          <w:color w:val="auto"/>
          <w:u w:val="none"/>
        </w:rPr>
        <w:t>(la escritura egipcia)</w:t>
      </w:r>
    </w:p>
    <w:p w14:paraId="0778D256" w14:textId="7B345BA4" w:rsidR="000B0106" w:rsidRDefault="0069315F" w:rsidP="0069315F">
      <w:pPr>
        <w:jc w:val="both"/>
      </w:pPr>
      <w:r>
        <w:t>Texto " La escritura egipcia"</w:t>
      </w:r>
    </w:p>
    <w:p w14:paraId="1068378C" w14:textId="77777777" w:rsidR="00675892" w:rsidRPr="00675892" w:rsidRDefault="000A2995" w:rsidP="00675892">
      <w:pPr>
        <w:jc w:val="both"/>
      </w:pPr>
      <w:hyperlink r:id="rId17" w:history="1">
        <w:r w:rsidR="00675892" w:rsidRPr="00675892">
          <w:rPr>
            <w:rStyle w:val="Hipervnculo"/>
            <w:rFonts w:cs="Arial"/>
          </w:rPr>
          <w:t>http://recursos.cnice.mec.es/latingriego/Palladium/5_aps/esplap09.htm?tx00=mar%EDa&amp;rd00=off)</w:t>
        </w:r>
      </w:hyperlink>
    </w:p>
    <w:p w14:paraId="106BE00A" w14:textId="77777777" w:rsidR="00675892" w:rsidRDefault="00675892" w:rsidP="0069315F">
      <w:pPr>
        <w:jc w:val="both"/>
      </w:pPr>
    </w:p>
    <w:p w14:paraId="4129F1F4" w14:textId="77777777" w:rsidR="000B0106" w:rsidRDefault="000B0106" w:rsidP="000B0106">
      <w:pPr>
        <w:jc w:val="both"/>
      </w:pPr>
      <w:r w:rsidRPr="005A6D11">
        <w:rPr>
          <w:b/>
        </w:rPr>
        <w:t>Escenario</w:t>
      </w:r>
      <w:r>
        <w:t>:</w:t>
      </w:r>
    </w:p>
    <w:p w14:paraId="0133E6C6" w14:textId="77777777" w:rsidR="000B0106" w:rsidRDefault="000B0106" w:rsidP="000B0106">
      <w:pPr>
        <w:jc w:val="both"/>
      </w:pPr>
      <w:r>
        <w:t>La BECREA del centro</w:t>
      </w:r>
    </w:p>
    <w:p w14:paraId="3F28F832" w14:textId="77777777" w:rsidR="000B0106" w:rsidRDefault="000B0106" w:rsidP="000B0106">
      <w:pPr>
        <w:jc w:val="both"/>
      </w:pPr>
    </w:p>
    <w:p w14:paraId="21C66DD5" w14:textId="77777777" w:rsidR="000B0106" w:rsidRDefault="000B0106" w:rsidP="000B0106">
      <w:pPr>
        <w:jc w:val="both"/>
        <w:rPr>
          <w:b/>
        </w:rPr>
      </w:pPr>
      <w:r w:rsidRPr="005A6D11">
        <w:rPr>
          <w:b/>
        </w:rPr>
        <w:t>Metodología</w:t>
      </w:r>
      <w:r>
        <w:rPr>
          <w:b/>
        </w:rPr>
        <w:t>:</w:t>
      </w:r>
    </w:p>
    <w:p w14:paraId="076FC581" w14:textId="77777777" w:rsidR="0069315F" w:rsidRDefault="0069315F" w:rsidP="0069315F">
      <w:pPr>
        <w:jc w:val="both"/>
      </w:pPr>
      <w:r>
        <w:t>Dentro del aprendizaje cooperativo utilizaremos las siguientes técnicas:</w:t>
      </w:r>
    </w:p>
    <w:p w14:paraId="65F89F8E" w14:textId="77777777" w:rsidR="0069315F" w:rsidRDefault="0069315F" w:rsidP="0069315F">
      <w:pPr>
        <w:jc w:val="both"/>
      </w:pPr>
      <w:r>
        <w:t>-Cabezas numeradas</w:t>
      </w:r>
    </w:p>
    <w:p w14:paraId="0E0E058C" w14:textId="77777777" w:rsidR="0069315F" w:rsidRDefault="0069315F" w:rsidP="0069315F">
      <w:pPr>
        <w:jc w:val="both"/>
      </w:pPr>
      <w:r>
        <w:t>-Lectura compartida</w:t>
      </w:r>
    </w:p>
    <w:p w14:paraId="74D0080A" w14:textId="4AF7821B" w:rsidR="000B0106" w:rsidRDefault="0069315F" w:rsidP="0069315F">
      <w:pPr>
        <w:jc w:val="both"/>
      </w:pPr>
      <w:r>
        <w:t>-Lápices al centro</w:t>
      </w:r>
    </w:p>
    <w:p w14:paraId="14473322" w14:textId="77777777" w:rsidR="0069315F" w:rsidRDefault="0069315F" w:rsidP="0069315F">
      <w:pPr>
        <w:jc w:val="both"/>
      </w:pPr>
    </w:p>
    <w:p w14:paraId="6BD16702" w14:textId="77777777" w:rsidR="000B0106" w:rsidRDefault="000B0106" w:rsidP="000B0106">
      <w:pPr>
        <w:jc w:val="both"/>
        <w:rPr>
          <w:b/>
        </w:rPr>
      </w:pPr>
      <w:r w:rsidRPr="005A6D11">
        <w:rPr>
          <w:b/>
        </w:rPr>
        <w:t>Procesos cognitivos</w:t>
      </w:r>
      <w:r>
        <w:rPr>
          <w:b/>
        </w:rPr>
        <w:t>:</w:t>
      </w:r>
    </w:p>
    <w:p w14:paraId="5B69AFD6" w14:textId="1E677FC9" w:rsidR="000B0106" w:rsidRDefault="0069315F" w:rsidP="000B0106">
      <w:pPr>
        <w:jc w:val="both"/>
      </w:pPr>
      <w:r>
        <w:t>Pensamiento creativo, deliberativo</w:t>
      </w:r>
      <w:r w:rsidR="000B0106">
        <w:t xml:space="preserve"> y reflexivo</w:t>
      </w:r>
    </w:p>
    <w:p w14:paraId="06343B69" w14:textId="77777777" w:rsidR="007A45FE" w:rsidRDefault="007A45FE" w:rsidP="000B0106">
      <w:pPr>
        <w:jc w:val="both"/>
      </w:pPr>
    </w:p>
    <w:p w14:paraId="1CD7CBF7" w14:textId="77777777" w:rsidR="007A45FE" w:rsidRDefault="007A45FE" w:rsidP="000B0106">
      <w:pPr>
        <w:jc w:val="both"/>
      </w:pPr>
    </w:p>
    <w:p w14:paraId="3D33438A" w14:textId="529C8E14" w:rsidR="007A45FE" w:rsidRDefault="007A45FE" w:rsidP="000B0106">
      <w:pPr>
        <w:jc w:val="both"/>
        <w:rPr>
          <w:b/>
        </w:rPr>
      </w:pPr>
      <w:r w:rsidRPr="007A45FE">
        <w:rPr>
          <w:b/>
        </w:rPr>
        <w:t xml:space="preserve">3. Nuestro </w:t>
      </w:r>
      <w:proofErr w:type="spellStart"/>
      <w:r w:rsidRPr="007A45FE">
        <w:rPr>
          <w:b/>
        </w:rPr>
        <w:t>Padlet</w:t>
      </w:r>
      <w:proofErr w:type="spellEnd"/>
    </w:p>
    <w:p w14:paraId="2C9137D4" w14:textId="77777777" w:rsidR="007A45FE" w:rsidRDefault="007A45FE" w:rsidP="000B0106">
      <w:pPr>
        <w:jc w:val="both"/>
        <w:rPr>
          <w:b/>
        </w:rPr>
      </w:pPr>
    </w:p>
    <w:p w14:paraId="5B036C68" w14:textId="32CD4E64" w:rsidR="007A45FE" w:rsidRDefault="007A45FE" w:rsidP="000B0106">
      <w:pPr>
        <w:jc w:val="both"/>
      </w:pPr>
      <w:r w:rsidRPr="007A45FE">
        <w:t xml:space="preserve">Llegamos a la Tarea final en la que trabajaremos con el alumnado cómo se diseña y se trabaja en un entorno informacional específico. Se ha elegido por su sencillez y aspecto atractivo la herramienta llamada </w:t>
      </w:r>
      <w:proofErr w:type="spellStart"/>
      <w:r w:rsidRPr="007A45FE">
        <w:t>padlet</w:t>
      </w:r>
      <w:proofErr w:type="spellEnd"/>
      <w:r w:rsidRPr="007A45FE">
        <w:t>.</w:t>
      </w:r>
      <w:r>
        <w:t xml:space="preserve"> Se procurará incluir recursos en distintos soportes para que el alumnado aprenda a manejarlos.</w:t>
      </w:r>
    </w:p>
    <w:p w14:paraId="5B09B55D" w14:textId="77777777" w:rsidR="007A45FE" w:rsidRPr="000B0106" w:rsidRDefault="007A45FE" w:rsidP="007A45FE">
      <w:pPr>
        <w:jc w:val="both"/>
      </w:pPr>
    </w:p>
    <w:p w14:paraId="1E7F88E7" w14:textId="77777777" w:rsidR="007A45FE" w:rsidRDefault="007A45FE" w:rsidP="007A45FE">
      <w:pPr>
        <w:jc w:val="both"/>
      </w:pPr>
      <w:r>
        <w:t xml:space="preserve">Los </w:t>
      </w:r>
      <w:r w:rsidRPr="00BA1EE8">
        <w:rPr>
          <w:b/>
        </w:rPr>
        <w:t>ejercicios</w:t>
      </w:r>
      <w:r>
        <w:t xml:space="preserve"> propuestos son:</w:t>
      </w:r>
    </w:p>
    <w:p w14:paraId="151D9FF5" w14:textId="77777777" w:rsidR="007A45FE" w:rsidRDefault="007A45FE" w:rsidP="007A45FE">
      <w:pPr>
        <w:jc w:val="both"/>
      </w:pPr>
      <w:r>
        <w:t>1. Explicación sobre qué es un entorno informacional específico. Presentación de ejemplos ya realizados por la profesora</w:t>
      </w:r>
    </w:p>
    <w:p w14:paraId="2C8E2A1C" w14:textId="77777777" w:rsidR="007A45FE" w:rsidRDefault="007A45FE" w:rsidP="007A45FE">
      <w:pPr>
        <w:jc w:val="both"/>
      </w:pPr>
      <w:r>
        <w:t>2. Explicación al alumnado de los recursos y tipos de soportes que se pueden subir al entorno informacional elegido</w:t>
      </w:r>
    </w:p>
    <w:p w14:paraId="64F23F2C" w14:textId="77777777" w:rsidR="007A45FE" w:rsidRDefault="007A45FE" w:rsidP="007A45FE">
      <w:pPr>
        <w:jc w:val="both"/>
      </w:pPr>
      <w:r>
        <w:t>3. Recopilación de los recursos utilizados y creados a lo largo de la UDI</w:t>
      </w:r>
    </w:p>
    <w:p w14:paraId="3C6E745E" w14:textId="77777777" w:rsidR="007A45FE" w:rsidRDefault="007A45FE" w:rsidP="007A45FE">
      <w:pPr>
        <w:jc w:val="both"/>
      </w:pPr>
      <w:r>
        <w:t>4. Visionado del tutorial sobre la herramienta elegida y creación de una cuenta.</w:t>
      </w:r>
    </w:p>
    <w:p w14:paraId="3B33F25A" w14:textId="74731DE0" w:rsidR="007A45FE" w:rsidRDefault="007A45FE" w:rsidP="007A45FE">
      <w:pPr>
        <w:jc w:val="both"/>
      </w:pPr>
      <w:r>
        <w:t xml:space="preserve">5.Elaboración del </w:t>
      </w:r>
      <w:proofErr w:type="spellStart"/>
      <w:r>
        <w:t>padlet</w:t>
      </w:r>
      <w:proofErr w:type="spellEnd"/>
      <w:r>
        <w:t xml:space="preserve"> de manera colaborativa e inclusión del mismo en los blogs personales y en la página web del centro.</w:t>
      </w:r>
    </w:p>
    <w:p w14:paraId="52E53F09" w14:textId="77777777" w:rsidR="007A45FE" w:rsidRDefault="007A45FE" w:rsidP="007A45FE">
      <w:pPr>
        <w:jc w:val="both"/>
      </w:pPr>
    </w:p>
    <w:p w14:paraId="3FB01C07" w14:textId="77777777" w:rsidR="007A45FE" w:rsidRDefault="007A45FE" w:rsidP="007A45FE">
      <w:pPr>
        <w:jc w:val="both"/>
      </w:pPr>
    </w:p>
    <w:p w14:paraId="1ACCC849" w14:textId="77777777" w:rsidR="007A45FE" w:rsidRPr="00BA1EE8" w:rsidRDefault="007A45FE" w:rsidP="007A45FE">
      <w:pPr>
        <w:jc w:val="both"/>
        <w:rPr>
          <w:b/>
        </w:rPr>
      </w:pPr>
      <w:r w:rsidRPr="00BA1EE8">
        <w:rPr>
          <w:b/>
        </w:rPr>
        <w:t xml:space="preserve">Temporalización: </w:t>
      </w:r>
    </w:p>
    <w:p w14:paraId="3D2C4E52" w14:textId="6A074238" w:rsidR="007A45FE" w:rsidRDefault="007A45FE" w:rsidP="007A45FE">
      <w:pPr>
        <w:jc w:val="both"/>
      </w:pPr>
      <w:r>
        <w:t>Tres sesiones</w:t>
      </w:r>
    </w:p>
    <w:p w14:paraId="67C5634C" w14:textId="77777777" w:rsidR="007A45FE" w:rsidRDefault="007A45FE" w:rsidP="007A45FE">
      <w:pPr>
        <w:jc w:val="both"/>
      </w:pPr>
    </w:p>
    <w:p w14:paraId="1A7F4DB4" w14:textId="77777777" w:rsidR="007A45FE" w:rsidRDefault="007A45FE" w:rsidP="007A45FE">
      <w:pPr>
        <w:jc w:val="both"/>
        <w:rPr>
          <w:b/>
        </w:rPr>
      </w:pPr>
      <w:r w:rsidRPr="00BA1EE8">
        <w:rPr>
          <w:b/>
        </w:rPr>
        <w:t>Recursos:</w:t>
      </w:r>
    </w:p>
    <w:p w14:paraId="4FF4F485" w14:textId="7C78DC83" w:rsidR="007A45FE" w:rsidRDefault="007A45FE" w:rsidP="007A45FE">
      <w:pPr>
        <w:jc w:val="both"/>
      </w:pPr>
      <w:r w:rsidRPr="007A45FE">
        <w:t>Ordenadores con conexión a internet, PDI</w:t>
      </w:r>
    </w:p>
    <w:p w14:paraId="3DECB2C5" w14:textId="61A1A90C" w:rsidR="00233E29" w:rsidRDefault="00233E29" w:rsidP="007A45FE">
      <w:pPr>
        <w:jc w:val="both"/>
      </w:pPr>
      <w:r>
        <w:t>Recopilación de todos los recursos usados y creados durante la UDI</w:t>
      </w:r>
    </w:p>
    <w:p w14:paraId="7E280DAD" w14:textId="11DF0D4D" w:rsidR="00233E29" w:rsidRDefault="00233E29" w:rsidP="007A45FE">
      <w:pPr>
        <w:jc w:val="both"/>
      </w:pPr>
      <w:r>
        <w:t xml:space="preserve">Ejemplos de </w:t>
      </w:r>
      <w:proofErr w:type="spellStart"/>
      <w:r>
        <w:t>padlet</w:t>
      </w:r>
      <w:proofErr w:type="spellEnd"/>
      <w:r>
        <w:t xml:space="preserve"> elaborados por la profesora</w:t>
      </w:r>
    </w:p>
    <w:p w14:paraId="43B07657" w14:textId="41860839" w:rsidR="007A45FE" w:rsidRDefault="007A45FE" w:rsidP="007A45FE">
      <w:pPr>
        <w:jc w:val="both"/>
      </w:pPr>
      <w:r>
        <w:t xml:space="preserve">Tutorial de </w:t>
      </w:r>
      <w:proofErr w:type="spellStart"/>
      <w:r>
        <w:t>padlet</w:t>
      </w:r>
      <w:proofErr w:type="spellEnd"/>
    </w:p>
    <w:p w14:paraId="3B02FB8B" w14:textId="4653F128" w:rsidR="007A45FE" w:rsidRDefault="000A2995" w:rsidP="007A45FE">
      <w:pPr>
        <w:jc w:val="both"/>
      </w:pPr>
      <w:hyperlink r:id="rId18" w:history="1">
        <w:r w:rsidR="00233E29" w:rsidRPr="00233E29">
          <w:rPr>
            <w:rStyle w:val="Hipervnculo"/>
          </w:rPr>
          <w:t>https://youtu.be/XmwlTFtddPs</w:t>
        </w:r>
      </w:hyperlink>
    </w:p>
    <w:p w14:paraId="1D576C91" w14:textId="1235AEC1" w:rsidR="00233E29" w:rsidRDefault="00605361" w:rsidP="007A45FE">
      <w:pPr>
        <w:jc w:val="both"/>
      </w:pPr>
      <w:r>
        <w:t>Tarea final</w:t>
      </w:r>
    </w:p>
    <w:p w14:paraId="0E208EE1" w14:textId="77777777" w:rsidR="00605361" w:rsidRDefault="000A2995" w:rsidP="007A45FE">
      <w:pPr>
        <w:jc w:val="both"/>
      </w:pPr>
      <w:hyperlink r:id="rId19" w:history="1">
        <w:r w:rsidR="00605361" w:rsidRPr="00605361">
          <w:rPr>
            <w:rStyle w:val="Hipervnculo"/>
          </w:rPr>
          <w:t>https://es.padlet.com/departamentodelenguaeva/zbtj19u3f7ai</w:t>
        </w:r>
      </w:hyperlink>
    </w:p>
    <w:p w14:paraId="6FDD9C4C" w14:textId="77777777" w:rsidR="00605361" w:rsidRDefault="00605361" w:rsidP="007A45FE">
      <w:pPr>
        <w:jc w:val="both"/>
      </w:pPr>
    </w:p>
    <w:p w14:paraId="39E3E8F0" w14:textId="1215F827" w:rsidR="007A45FE" w:rsidRDefault="007A45FE" w:rsidP="007A45FE">
      <w:pPr>
        <w:jc w:val="both"/>
      </w:pPr>
      <w:r w:rsidRPr="005A6D11">
        <w:rPr>
          <w:b/>
        </w:rPr>
        <w:t>Escenario</w:t>
      </w:r>
      <w:r>
        <w:t>:</w:t>
      </w:r>
    </w:p>
    <w:p w14:paraId="776C0AF0" w14:textId="4823CA37" w:rsidR="007A45FE" w:rsidRDefault="007A45FE" w:rsidP="007A45FE">
      <w:pPr>
        <w:jc w:val="both"/>
      </w:pPr>
      <w:r>
        <w:t>La BECREA del centro y el aula de informática</w:t>
      </w:r>
    </w:p>
    <w:p w14:paraId="06EC8B88" w14:textId="77777777" w:rsidR="007A45FE" w:rsidRDefault="007A45FE" w:rsidP="007A45FE">
      <w:pPr>
        <w:jc w:val="both"/>
      </w:pPr>
    </w:p>
    <w:p w14:paraId="3BB19B13" w14:textId="77777777" w:rsidR="007A45FE" w:rsidRDefault="007A45FE" w:rsidP="007A45FE">
      <w:pPr>
        <w:jc w:val="both"/>
        <w:rPr>
          <w:b/>
        </w:rPr>
      </w:pPr>
      <w:r w:rsidRPr="005A6D11">
        <w:rPr>
          <w:b/>
        </w:rPr>
        <w:t>Metodología</w:t>
      </w:r>
      <w:r>
        <w:rPr>
          <w:b/>
        </w:rPr>
        <w:t>:</w:t>
      </w:r>
    </w:p>
    <w:p w14:paraId="1550EC54" w14:textId="5C4CBE80" w:rsidR="007A45FE" w:rsidRDefault="007A45FE" w:rsidP="007A45FE">
      <w:pPr>
        <w:jc w:val="both"/>
      </w:pPr>
      <w:r>
        <w:t>Aprendizaje cooperativo</w:t>
      </w:r>
    </w:p>
    <w:p w14:paraId="20118CA1" w14:textId="77777777" w:rsidR="007A45FE" w:rsidRDefault="007A45FE" w:rsidP="007A45FE">
      <w:pPr>
        <w:jc w:val="both"/>
      </w:pPr>
    </w:p>
    <w:p w14:paraId="5C870803" w14:textId="77777777" w:rsidR="007A45FE" w:rsidRDefault="007A45FE" w:rsidP="007A45FE">
      <w:pPr>
        <w:jc w:val="both"/>
        <w:rPr>
          <w:b/>
        </w:rPr>
      </w:pPr>
      <w:r w:rsidRPr="005A6D11">
        <w:rPr>
          <w:b/>
        </w:rPr>
        <w:t>Procesos cognitivos</w:t>
      </w:r>
      <w:r>
        <w:rPr>
          <w:b/>
        </w:rPr>
        <w:t>:</w:t>
      </w:r>
    </w:p>
    <w:p w14:paraId="60733F8C" w14:textId="44C7CB83" w:rsidR="005A6D11" w:rsidRPr="00B95B0F" w:rsidRDefault="007A45FE" w:rsidP="005A6D11">
      <w:pPr>
        <w:jc w:val="both"/>
      </w:pPr>
      <w:r>
        <w:t>Pensamiento creativo, deliberativo, analítico y reflexivo</w:t>
      </w:r>
    </w:p>
    <w:p w14:paraId="4059B527" w14:textId="77777777" w:rsidR="005A6D11" w:rsidRDefault="005A6D11" w:rsidP="005A6D11">
      <w:pPr>
        <w:jc w:val="both"/>
        <w:rPr>
          <w:sz w:val="28"/>
          <w:szCs w:val="28"/>
        </w:rPr>
      </w:pPr>
    </w:p>
    <w:p w14:paraId="2F44F67B" w14:textId="6BAA1145" w:rsidR="005A6D11" w:rsidRDefault="00233E29" w:rsidP="00E249FF">
      <w:pPr>
        <w:jc w:val="both"/>
        <w:rPr>
          <w:b/>
          <w:sz w:val="28"/>
          <w:szCs w:val="28"/>
        </w:rPr>
      </w:pPr>
      <w:r w:rsidRPr="00233E29">
        <w:rPr>
          <w:b/>
          <w:sz w:val="28"/>
          <w:szCs w:val="28"/>
        </w:rPr>
        <w:t>3. Valoración de lo aprendido</w:t>
      </w:r>
    </w:p>
    <w:p w14:paraId="766586AA" w14:textId="77777777" w:rsidR="00233E29" w:rsidRDefault="00233E29" w:rsidP="00E249FF">
      <w:pPr>
        <w:jc w:val="both"/>
        <w:rPr>
          <w:b/>
          <w:sz w:val="28"/>
          <w:szCs w:val="28"/>
        </w:rPr>
      </w:pPr>
    </w:p>
    <w:p w14:paraId="2FEC18AD" w14:textId="58FD4E88" w:rsidR="00233E29" w:rsidRDefault="00233E29" w:rsidP="00E249FF">
      <w:pPr>
        <w:jc w:val="both"/>
      </w:pPr>
      <w:r>
        <w:t>Llegamos al apartado de la evaluación en el que debemos describir qué instrumentos de evaluación hemos utilizado y cómo hemos evaluado esta UDI. Nos hemos decantado por la evaluación aritmética por varios motivos, el principal es que este tipo de evaluación es la que tenemos configurada en nuestro cuaderno digital de clase y así creemos que le damos más uniformidad a la misma.</w:t>
      </w:r>
    </w:p>
    <w:p w14:paraId="00F52E49" w14:textId="328D84F0" w:rsidR="00233E29" w:rsidRDefault="00233E29" w:rsidP="00E249FF">
      <w:pPr>
        <w:jc w:val="both"/>
      </w:pPr>
      <w:r>
        <w:t xml:space="preserve">Hemos elegido como instrumento de evaluación principal la rúbrica en ambas tareas. En la primera, un juego divino, hemos rubricado a través del criterio los estándares también teniendo en cuenta una rúbrica más amplia puesto que, </w:t>
      </w:r>
      <w:r w:rsidR="00F13EFC">
        <w:t xml:space="preserve">pensando en la atención a la diversidad, hemos considerado el nivel 0 para aquel alumnado que no puede seguir apenas la unidad por distintas razones y un nivel 4 para el alumnado que destaca de manera sobresaliente. Los niveles 1, 2 y 3 los </w:t>
      </w:r>
      <w:r w:rsidR="006565E6">
        <w:t>asociamos con Iniciado, Medio y Avanzado.</w:t>
      </w:r>
    </w:p>
    <w:p w14:paraId="64EBBF9F" w14:textId="77777777" w:rsidR="00B17D5B" w:rsidRDefault="00B17D5B" w:rsidP="00E249FF">
      <w:pPr>
        <w:jc w:val="both"/>
      </w:pPr>
    </w:p>
    <w:p w14:paraId="2C517B90" w14:textId="77777777" w:rsidR="00D43BBE" w:rsidRDefault="00D43BBE" w:rsidP="00E249FF">
      <w:pPr>
        <w:jc w:val="both"/>
      </w:pPr>
    </w:p>
    <w:p w14:paraId="4CFE02B4" w14:textId="77777777" w:rsidR="00D43BBE" w:rsidRDefault="00D43BBE" w:rsidP="00E249FF">
      <w:pPr>
        <w:jc w:val="both"/>
      </w:pPr>
    </w:p>
    <w:p w14:paraId="47BA807E" w14:textId="77777777" w:rsidR="00D43BBE" w:rsidRDefault="00D43BBE" w:rsidP="00E249FF">
      <w:pPr>
        <w:jc w:val="both"/>
      </w:pPr>
    </w:p>
    <w:p w14:paraId="58E03817" w14:textId="77777777" w:rsidR="00D43BBE" w:rsidRDefault="00D43BBE" w:rsidP="00E249FF">
      <w:pPr>
        <w:jc w:val="both"/>
      </w:pPr>
    </w:p>
    <w:p w14:paraId="2CD4ADC9" w14:textId="77777777" w:rsidR="00D43BBE" w:rsidRDefault="00D43BBE" w:rsidP="00E249FF">
      <w:pPr>
        <w:jc w:val="both"/>
      </w:pPr>
    </w:p>
    <w:p w14:paraId="761BD347" w14:textId="77777777" w:rsidR="00D43BBE" w:rsidRDefault="00D43BBE" w:rsidP="00E249FF">
      <w:pPr>
        <w:jc w:val="both"/>
      </w:pPr>
    </w:p>
    <w:p w14:paraId="24855423" w14:textId="77777777" w:rsidR="00D43BBE" w:rsidRDefault="00D43BBE" w:rsidP="00E249FF">
      <w:pPr>
        <w:jc w:val="both"/>
      </w:pPr>
    </w:p>
    <w:p w14:paraId="29F99A9B" w14:textId="77777777" w:rsidR="00D43BBE" w:rsidRDefault="00D43BBE" w:rsidP="00E249FF">
      <w:pPr>
        <w:jc w:val="both"/>
      </w:pPr>
    </w:p>
    <w:p w14:paraId="67AD089E" w14:textId="77777777" w:rsidR="00D43BBE" w:rsidRDefault="00D43BBE" w:rsidP="00E249FF">
      <w:pPr>
        <w:jc w:val="both"/>
      </w:pPr>
    </w:p>
    <w:p w14:paraId="4F84612F" w14:textId="77777777" w:rsidR="00D43BBE" w:rsidRDefault="00D43BBE" w:rsidP="00E249FF">
      <w:pPr>
        <w:jc w:val="both"/>
      </w:pPr>
    </w:p>
    <w:p w14:paraId="249120A4" w14:textId="77777777" w:rsidR="00D43BBE" w:rsidRDefault="00D43BBE" w:rsidP="00E249FF">
      <w:pPr>
        <w:jc w:val="both"/>
      </w:pPr>
    </w:p>
    <w:p w14:paraId="6E9E01E0" w14:textId="77777777" w:rsidR="00D43BBE" w:rsidRDefault="00D43BBE" w:rsidP="00E249FF">
      <w:pPr>
        <w:jc w:val="both"/>
      </w:pPr>
    </w:p>
    <w:p w14:paraId="3EBAE776" w14:textId="77777777" w:rsidR="00D43BBE" w:rsidRDefault="00D43BBE" w:rsidP="00E249FF">
      <w:pPr>
        <w:jc w:val="both"/>
      </w:pPr>
    </w:p>
    <w:p w14:paraId="432325BB" w14:textId="4E14ECF4" w:rsidR="00B17D5B" w:rsidRDefault="00B17D5B" w:rsidP="00E249FF">
      <w:pPr>
        <w:jc w:val="both"/>
      </w:pPr>
      <w:r>
        <w:t>Tarea: Bestiario egipcio-Un juego divino</w:t>
      </w:r>
    </w:p>
    <w:p w14:paraId="366B5126" w14:textId="77777777" w:rsidR="00B17D5B" w:rsidRDefault="00B17D5B" w:rsidP="00E249FF">
      <w:pPr>
        <w:jc w:val="both"/>
      </w:pPr>
    </w:p>
    <w:tbl>
      <w:tblPr>
        <w:tblStyle w:val="Tablaconcuadrcula"/>
        <w:tblW w:w="10490" w:type="dxa"/>
        <w:tblInd w:w="-743" w:type="dxa"/>
        <w:tblLook w:val="04A0" w:firstRow="1" w:lastRow="0" w:firstColumn="1" w:lastColumn="0" w:noHBand="0" w:noVBand="1"/>
      </w:tblPr>
      <w:tblGrid>
        <w:gridCol w:w="1743"/>
        <w:gridCol w:w="13"/>
        <w:gridCol w:w="1499"/>
        <w:gridCol w:w="471"/>
        <w:gridCol w:w="1129"/>
        <w:gridCol w:w="1499"/>
        <w:gridCol w:w="671"/>
        <w:gridCol w:w="828"/>
        <w:gridCol w:w="692"/>
        <w:gridCol w:w="807"/>
        <w:gridCol w:w="1515"/>
      </w:tblGrid>
      <w:tr w:rsidR="00F864CA" w:rsidRPr="00892E71" w14:paraId="4C3524CF" w14:textId="77777777" w:rsidTr="0044641C">
        <w:tc>
          <w:tcPr>
            <w:tcW w:w="10490" w:type="dxa"/>
            <w:gridSpan w:val="11"/>
            <w:shd w:val="clear" w:color="auto" w:fill="FFE285"/>
          </w:tcPr>
          <w:p w14:paraId="45D9B658" w14:textId="77777777" w:rsidR="00F864CA" w:rsidRPr="00892E71" w:rsidRDefault="00F864CA" w:rsidP="0044641C">
            <w:pPr>
              <w:rPr>
                <w:rFonts w:ascii="Algerian" w:hAnsi="Algerian"/>
                <w:sz w:val="20"/>
              </w:rPr>
            </w:pPr>
            <w:r w:rsidRPr="00892E71">
              <w:rPr>
                <w:rFonts w:ascii="Algerian" w:hAnsi="Algerian"/>
                <w:sz w:val="20"/>
              </w:rPr>
              <w:t>RÚBRICA</w:t>
            </w:r>
          </w:p>
        </w:tc>
      </w:tr>
      <w:tr w:rsidR="0044641C" w14:paraId="34A9156F" w14:textId="77777777" w:rsidTr="0044641C">
        <w:tc>
          <w:tcPr>
            <w:tcW w:w="1928" w:type="dxa"/>
            <w:shd w:val="clear" w:color="auto" w:fill="FFE285"/>
          </w:tcPr>
          <w:p w14:paraId="2DD2070C" w14:textId="77777777" w:rsidR="00F864CA" w:rsidRPr="00892E71" w:rsidRDefault="00F864CA" w:rsidP="0044641C">
            <w:pPr>
              <w:rPr>
                <w:rFonts w:ascii="Algerian" w:hAnsi="Algerian"/>
              </w:rPr>
            </w:pPr>
          </w:p>
          <w:p w14:paraId="6D6515C6" w14:textId="77777777" w:rsidR="00F864CA" w:rsidRPr="00892E71" w:rsidRDefault="00F864CA" w:rsidP="0044641C">
            <w:pPr>
              <w:rPr>
                <w:rFonts w:ascii="Algerian" w:hAnsi="Algerian"/>
              </w:rPr>
            </w:pPr>
            <w:r w:rsidRPr="00892E71">
              <w:rPr>
                <w:rFonts w:ascii="Algerian" w:hAnsi="Algerian"/>
              </w:rPr>
              <w:t>MATERIA</w:t>
            </w:r>
          </w:p>
        </w:tc>
        <w:tc>
          <w:tcPr>
            <w:tcW w:w="4312" w:type="dxa"/>
            <w:gridSpan w:val="6"/>
            <w:shd w:val="clear" w:color="auto" w:fill="FFE285"/>
          </w:tcPr>
          <w:p w14:paraId="5A013288" w14:textId="172F35C8" w:rsidR="00F864CA" w:rsidRPr="00892E71" w:rsidRDefault="00F864CA" w:rsidP="0044641C">
            <w:pPr>
              <w:rPr>
                <w:rFonts w:ascii="Algerian" w:hAnsi="Algerian"/>
              </w:rPr>
            </w:pPr>
            <w:r>
              <w:rPr>
                <w:rFonts w:ascii="Algerian" w:hAnsi="Algerian"/>
              </w:rPr>
              <w:t>Geografía e Historia</w:t>
            </w:r>
          </w:p>
        </w:tc>
        <w:tc>
          <w:tcPr>
            <w:tcW w:w="1132" w:type="dxa"/>
            <w:gridSpan w:val="2"/>
            <w:shd w:val="clear" w:color="auto" w:fill="FFE285"/>
          </w:tcPr>
          <w:p w14:paraId="7AFC70EE" w14:textId="77777777" w:rsidR="00F864CA" w:rsidRPr="00892E71" w:rsidRDefault="00F864CA" w:rsidP="0044641C">
            <w:pPr>
              <w:rPr>
                <w:rFonts w:ascii="Algerian" w:hAnsi="Algerian"/>
              </w:rPr>
            </w:pPr>
            <w:r w:rsidRPr="00892E71">
              <w:rPr>
                <w:rFonts w:ascii="Algerian" w:hAnsi="Algerian"/>
              </w:rPr>
              <w:t>CURSO</w:t>
            </w:r>
          </w:p>
        </w:tc>
        <w:tc>
          <w:tcPr>
            <w:tcW w:w="3118" w:type="dxa"/>
            <w:gridSpan w:val="2"/>
            <w:shd w:val="clear" w:color="auto" w:fill="FFE285"/>
          </w:tcPr>
          <w:p w14:paraId="41855F62" w14:textId="092EE950" w:rsidR="00F864CA" w:rsidRDefault="00F864CA" w:rsidP="0044641C">
            <w:r>
              <w:t>1º de ESO</w:t>
            </w:r>
          </w:p>
        </w:tc>
      </w:tr>
      <w:tr w:rsidR="00F864CA" w14:paraId="1C5DE23C" w14:textId="77777777" w:rsidTr="0044641C">
        <w:tc>
          <w:tcPr>
            <w:tcW w:w="3599" w:type="dxa"/>
            <w:gridSpan w:val="4"/>
            <w:shd w:val="clear" w:color="auto" w:fill="FFE285"/>
          </w:tcPr>
          <w:p w14:paraId="55A80D34" w14:textId="77777777" w:rsidR="00F864CA" w:rsidRPr="00892E71" w:rsidRDefault="00F864CA" w:rsidP="0044641C">
            <w:pPr>
              <w:rPr>
                <w:rFonts w:ascii="Algerian" w:hAnsi="Algerian"/>
              </w:rPr>
            </w:pPr>
          </w:p>
          <w:p w14:paraId="2B0F617A" w14:textId="77777777" w:rsidR="00F864CA" w:rsidRPr="00892E71" w:rsidRDefault="00F864CA" w:rsidP="0044641C">
            <w:pPr>
              <w:rPr>
                <w:rFonts w:ascii="Algerian" w:hAnsi="Algerian"/>
              </w:rPr>
            </w:pPr>
            <w:r w:rsidRPr="00892E71">
              <w:rPr>
                <w:rFonts w:ascii="Algerian" w:hAnsi="Algerian"/>
              </w:rPr>
              <w:t>CRITERIO DE EVALUACIÓN</w:t>
            </w:r>
          </w:p>
        </w:tc>
        <w:tc>
          <w:tcPr>
            <w:tcW w:w="6891" w:type="dxa"/>
            <w:gridSpan w:val="7"/>
            <w:shd w:val="clear" w:color="auto" w:fill="FFE285"/>
          </w:tcPr>
          <w:p w14:paraId="081B5A25" w14:textId="60EAD746" w:rsidR="00F864CA" w:rsidRDefault="00D43BBE" w:rsidP="0044641C">
            <w:r>
              <w:t>GeH.3.13. Identificar las principales características de la religión egipcia</w:t>
            </w:r>
          </w:p>
        </w:tc>
      </w:tr>
      <w:tr w:rsidR="0044641C" w:rsidRPr="00892E71" w14:paraId="17F89FD8" w14:textId="77777777" w:rsidTr="0044641C">
        <w:trPr>
          <w:trHeight w:val="1019"/>
        </w:trPr>
        <w:tc>
          <w:tcPr>
            <w:tcW w:w="2058" w:type="dxa"/>
            <w:gridSpan w:val="2"/>
            <w:shd w:val="clear" w:color="auto" w:fill="FFE285"/>
          </w:tcPr>
          <w:p w14:paraId="58BCD264" w14:textId="77777777" w:rsidR="00F864CA" w:rsidRPr="0044641C" w:rsidRDefault="00F864CA" w:rsidP="0044641C">
            <w:r w:rsidRPr="0044641C">
              <w:t>Estándares de aprendizaje evaluables</w:t>
            </w:r>
          </w:p>
        </w:tc>
        <w:tc>
          <w:tcPr>
            <w:tcW w:w="1208" w:type="dxa"/>
            <w:shd w:val="clear" w:color="auto" w:fill="FFE285"/>
          </w:tcPr>
          <w:p w14:paraId="5EE021D0" w14:textId="77777777" w:rsidR="00F864CA" w:rsidRPr="0044641C" w:rsidRDefault="00F864CA" w:rsidP="0044641C">
            <w:r w:rsidRPr="0044641C">
              <w:t>Nivel previo</w:t>
            </w:r>
          </w:p>
        </w:tc>
        <w:tc>
          <w:tcPr>
            <w:tcW w:w="1216" w:type="dxa"/>
            <w:gridSpan w:val="2"/>
            <w:shd w:val="clear" w:color="auto" w:fill="FFE285"/>
          </w:tcPr>
          <w:p w14:paraId="577E2072" w14:textId="77777777" w:rsidR="00F864CA" w:rsidRPr="0044641C" w:rsidRDefault="00F864CA" w:rsidP="0044641C">
            <w:r w:rsidRPr="0044641C">
              <w:t>Nivel Iniciado</w:t>
            </w:r>
          </w:p>
        </w:tc>
        <w:tc>
          <w:tcPr>
            <w:tcW w:w="1209" w:type="dxa"/>
            <w:shd w:val="clear" w:color="auto" w:fill="FFE285"/>
          </w:tcPr>
          <w:p w14:paraId="1CAFA73C" w14:textId="77777777" w:rsidR="00F864CA" w:rsidRPr="0044641C" w:rsidRDefault="00F864CA" w:rsidP="0044641C">
            <w:r w:rsidRPr="0044641C">
              <w:t>Nivel Medio</w:t>
            </w:r>
          </w:p>
        </w:tc>
        <w:tc>
          <w:tcPr>
            <w:tcW w:w="1226" w:type="dxa"/>
            <w:gridSpan w:val="2"/>
            <w:shd w:val="clear" w:color="auto" w:fill="FFE285"/>
          </w:tcPr>
          <w:p w14:paraId="19AF58E7" w14:textId="77777777" w:rsidR="00F864CA" w:rsidRPr="0044641C" w:rsidRDefault="00F864CA" w:rsidP="0044641C">
            <w:r w:rsidRPr="0044641C">
              <w:t>Nivel Avanzado</w:t>
            </w:r>
          </w:p>
        </w:tc>
        <w:tc>
          <w:tcPr>
            <w:tcW w:w="1202" w:type="dxa"/>
            <w:gridSpan w:val="2"/>
            <w:shd w:val="clear" w:color="auto" w:fill="FFE285"/>
          </w:tcPr>
          <w:p w14:paraId="76F260EB" w14:textId="77777777" w:rsidR="00F864CA" w:rsidRPr="0044641C" w:rsidRDefault="00F864CA" w:rsidP="0044641C">
            <w:r w:rsidRPr="0044641C">
              <w:t>Nivel Extra</w:t>
            </w:r>
          </w:p>
        </w:tc>
        <w:tc>
          <w:tcPr>
            <w:tcW w:w="2371" w:type="dxa"/>
            <w:shd w:val="clear" w:color="auto" w:fill="FFE285"/>
          </w:tcPr>
          <w:p w14:paraId="4B7D10C1" w14:textId="77777777" w:rsidR="00F864CA" w:rsidRPr="0044641C" w:rsidRDefault="00F864CA" w:rsidP="0044641C">
            <w:r w:rsidRPr="0044641C">
              <w:t xml:space="preserve">Ponderación del criterio de </w:t>
            </w:r>
            <w:proofErr w:type="spellStart"/>
            <w:r w:rsidRPr="0044641C">
              <w:t>ev</w:t>
            </w:r>
            <w:proofErr w:type="spellEnd"/>
            <w:r w:rsidRPr="0044641C">
              <w:t>. en la UDI</w:t>
            </w:r>
          </w:p>
        </w:tc>
      </w:tr>
      <w:tr w:rsidR="0044641C" w14:paraId="3E17093D" w14:textId="77777777" w:rsidTr="0044641C">
        <w:tc>
          <w:tcPr>
            <w:tcW w:w="2058" w:type="dxa"/>
            <w:gridSpan w:val="2"/>
          </w:tcPr>
          <w:p w14:paraId="3818F23E" w14:textId="422211DC" w:rsidR="00F864CA" w:rsidRDefault="00D43BBE" w:rsidP="0044641C">
            <w:pPr>
              <w:jc w:val="both"/>
            </w:pPr>
            <w:proofErr w:type="spellStart"/>
            <w:r>
              <w:t>GeH</w:t>
            </w:r>
            <w:proofErr w:type="spellEnd"/>
            <w:r>
              <w:t xml:space="preserve">. 3.13.1. </w:t>
            </w:r>
            <w:r w:rsidR="0044641C">
              <w:t>Explica cómo materializaban los egipcios su creencia en la vida del más allá.</w:t>
            </w:r>
          </w:p>
          <w:p w14:paraId="30120705" w14:textId="77777777" w:rsidR="00F864CA" w:rsidRDefault="00F864CA" w:rsidP="0044641C"/>
          <w:p w14:paraId="3EA42422" w14:textId="77777777" w:rsidR="00F864CA" w:rsidRDefault="00F864CA" w:rsidP="0044641C"/>
          <w:p w14:paraId="3A0AF39C" w14:textId="77777777" w:rsidR="00F864CA" w:rsidRDefault="00F864CA" w:rsidP="0044641C"/>
        </w:tc>
        <w:tc>
          <w:tcPr>
            <w:tcW w:w="1208" w:type="dxa"/>
          </w:tcPr>
          <w:p w14:paraId="5130778B" w14:textId="3D89109F" w:rsidR="00F864CA" w:rsidRPr="0044641C" w:rsidRDefault="0044641C" w:rsidP="0044641C">
            <w:pPr>
              <w:jc w:val="both"/>
              <w:rPr>
                <w:sz w:val="20"/>
                <w:szCs w:val="20"/>
              </w:rPr>
            </w:pPr>
            <w:r w:rsidRPr="0044641C">
              <w:rPr>
                <w:sz w:val="20"/>
                <w:szCs w:val="20"/>
              </w:rPr>
              <w:t>No consigue explicar cómo materializaban los egipcios su creencia en el más allá porque no entiende el concepto. No trabaja las actividades propuestas. No muestra disposición a colaborar con sus compañeros.</w:t>
            </w:r>
          </w:p>
        </w:tc>
        <w:tc>
          <w:tcPr>
            <w:tcW w:w="1216" w:type="dxa"/>
            <w:gridSpan w:val="2"/>
          </w:tcPr>
          <w:p w14:paraId="4B670176" w14:textId="0DDBB16A" w:rsidR="00F864CA" w:rsidRPr="0044641C" w:rsidRDefault="0044641C" w:rsidP="0044641C">
            <w:pPr>
              <w:jc w:val="both"/>
              <w:rPr>
                <w:sz w:val="20"/>
                <w:szCs w:val="20"/>
              </w:rPr>
            </w:pPr>
            <w:r w:rsidRPr="0044641C">
              <w:rPr>
                <w:sz w:val="20"/>
                <w:szCs w:val="20"/>
              </w:rPr>
              <w:t>Intenta explicar cómo materializaban los egipcios su creencia en el más allá pero se equivoca en algunos términos. Trabaja deficientemente las actividades propuestas. Es poco responsable a la hora de trabajar en grupo.</w:t>
            </w:r>
          </w:p>
        </w:tc>
        <w:tc>
          <w:tcPr>
            <w:tcW w:w="1209" w:type="dxa"/>
          </w:tcPr>
          <w:p w14:paraId="49AFF045" w14:textId="4C409B16" w:rsidR="00F864CA" w:rsidRPr="0044641C" w:rsidRDefault="0044641C" w:rsidP="0044641C">
            <w:pPr>
              <w:jc w:val="both"/>
              <w:rPr>
                <w:sz w:val="20"/>
                <w:szCs w:val="20"/>
              </w:rPr>
            </w:pPr>
            <w:r w:rsidRPr="0044641C">
              <w:rPr>
                <w:sz w:val="20"/>
                <w:szCs w:val="20"/>
              </w:rPr>
              <w:t>Explica cómo materializaban los egipcios su creencia en el más allá de manera correcta. Trabaja eficazmente la mayoría de las actividades propuestas. Colabora y participa en el trabajo en grupo.</w:t>
            </w:r>
          </w:p>
        </w:tc>
        <w:tc>
          <w:tcPr>
            <w:tcW w:w="1226" w:type="dxa"/>
            <w:gridSpan w:val="2"/>
          </w:tcPr>
          <w:p w14:paraId="7DA17030" w14:textId="08773037" w:rsidR="00F864CA" w:rsidRDefault="0044641C" w:rsidP="00CC0106">
            <w:pPr>
              <w:jc w:val="both"/>
            </w:pPr>
            <w:r w:rsidRPr="0044641C">
              <w:rPr>
                <w:sz w:val="20"/>
                <w:szCs w:val="20"/>
              </w:rPr>
              <w:t>Explica cómo materializaban los egipcios su creencia en el más allá de manera correct</w:t>
            </w:r>
            <w:r>
              <w:rPr>
                <w:sz w:val="20"/>
                <w:szCs w:val="20"/>
              </w:rPr>
              <w:t>a. Trabaja eficazmente todas</w:t>
            </w:r>
            <w:r w:rsidRPr="0044641C">
              <w:rPr>
                <w:sz w:val="20"/>
                <w:szCs w:val="20"/>
              </w:rPr>
              <w:t xml:space="preserve"> las actividades propuestas. Colabora y participa en el trabajo en grupo</w:t>
            </w:r>
            <w:r>
              <w:rPr>
                <w:sz w:val="20"/>
                <w:szCs w:val="20"/>
              </w:rPr>
              <w:t xml:space="preserve"> de manera activa.</w:t>
            </w:r>
          </w:p>
        </w:tc>
        <w:tc>
          <w:tcPr>
            <w:tcW w:w="1202" w:type="dxa"/>
            <w:gridSpan w:val="2"/>
          </w:tcPr>
          <w:p w14:paraId="3559DB92" w14:textId="7C1148E0" w:rsidR="00F864CA" w:rsidRDefault="0044641C" w:rsidP="00CC0106">
            <w:pPr>
              <w:jc w:val="both"/>
            </w:pPr>
            <w:r w:rsidRPr="0044641C">
              <w:rPr>
                <w:sz w:val="20"/>
                <w:szCs w:val="20"/>
              </w:rPr>
              <w:t>Explica cómo materializaban los egipcios su creencia en el más all</w:t>
            </w:r>
            <w:r>
              <w:rPr>
                <w:sz w:val="20"/>
                <w:szCs w:val="20"/>
              </w:rPr>
              <w:t>á de manera brillante ya que aporta información nueva. Trabaja de manera creativa</w:t>
            </w:r>
            <w:r w:rsidR="00CC0106">
              <w:rPr>
                <w:sz w:val="20"/>
                <w:szCs w:val="20"/>
              </w:rPr>
              <w:t xml:space="preserve"> todas</w:t>
            </w:r>
            <w:r w:rsidRPr="0044641C">
              <w:rPr>
                <w:sz w:val="20"/>
                <w:szCs w:val="20"/>
              </w:rPr>
              <w:t xml:space="preserve"> las actividades propuestas. Colabora y participa en el trabajo en grupo</w:t>
            </w:r>
            <w:r w:rsidR="00CC0106">
              <w:rPr>
                <w:sz w:val="20"/>
                <w:szCs w:val="20"/>
              </w:rPr>
              <w:t>, aportando información nueva y relevante.</w:t>
            </w:r>
          </w:p>
        </w:tc>
        <w:tc>
          <w:tcPr>
            <w:tcW w:w="2371" w:type="dxa"/>
          </w:tcPr>
          <w:p w14:paraId="53494CE0" w14:textId="7151D17E" w:rsidR="00F864CA" w:rsidRDefault="00BE21A3" w:rsidP="0044641C">
            <w:r>
              <w:t>2</w:t>
            </w:r>
            <w:r w:rsidR="00D43BBE">
              <w:t>0%</w:t>
            </w:r>
          </w:p>
        </w:tc>
      </w:tr>
      <w:tr w:rsidR="0044641C" w14:paraId="27FC6332" w14:textId="77777777" w:rsidTr="0044641C">
        <w:tc>
          <w:tcPr>
            <w:tcW w:w="2058" w:type="dxa"/>
            <w:gridSpan w:val="2"/>
          </w:tcPr>
          <w:p w14:paraId="14CA372A" w14:textId="033FBFA5" w:rsidR="00F864CA" w:rsidRDefault="00D43BBE" w:rsidP="0044641C">
            <w:r>
              <w:t>GeH.3.13.2.</w:t>
            </w:r>
            <w:r w:rsidR="0044641C">
              <w:t xml:space="preserve"> Realiza un mapa conceptual con los principales dioses del panteón egipcio.</w:t>
            </w:r>
          </w:p>
          <w:p w14:paraId="2CB2FD1B" w14:textId="77777777" w:rsidR="00F864CA" w:rsidRDefault="00F864CA" w:rsidP="0044641C"/>
          <w:p w14:paraId="69A4CD26" w14:textId="77777777" w:rsidR="00F864CA" w:rsidRDefault="00F864CA" w:rsidP="0044641C"/>
          <w:p w14:paraId="725F0A8F" w14:textId="77777777" w:rsidR="00F864CA" w:rsidRDefault="00F864CA" w:rsidP="0044641C"/>
        </w:tc>
        <w:tc>
          <w:tcPr>
            <w:tcW w:w="1208" w:type="dxa"/>
          </w:tcPr>
          <w:p w14:paraId="43251566" w14:textId="4AF2212F" w:rsidR="00F864CA" w:rsidRPr="00082322" w:rsidRDefault="00082322" w:rsidP="00082322">
            <w:pPr>
              <w:jc w:val="both"/>
              <w:rPr>
                <w:sz w:val="20"/>
                <w:szCs w:val="20"/>
              </w:rPr>
            </w:pPr>
            <w:r w:rsidRPr="00082322">
              <w:rPr>
                <w:sz w:val="20"/>
                <w:szCs w:val="20"/>
              </w:rPr>
              <w:t>No consigue completar el mapa por sí mismo/a por lo que requiere ayuda. No distingue todos los dioses principales.</w:t>
            </w:r>
            <w:r w:rsidR="00C544FA">
              <w:rPr>
                <w:sz w:val="20"/>
                <w:szCs w:val="20"/>
              </w:rPr>
              <w:t xml:space="preserve"> </w:t>
            </w:r>
            <w:r w:rsidR="00C544FA" w:rsidRPr="0044641C">
              <w:rPr>
                <w:sz w:val="20"/>
                <w:szCs w:val="20"/>
              </w:rPr>
              <w:t>No muestra disposición a colaborar con sus compañeros.</w:t>
            </w:r>
          </w:p>
        </w:tc>
        <w:tc>
          <w:tcPr>
            <w:tcW w:w="1216" w:type="dxa"/>
            <w:gridSpan w:val="2"/>
          </w:tcPr>
          <w:p w14:paraId="00B2B0DE" w14:textId="2DB946B6" w:rsidR="00F864CA" w:rsidRPr="00082322" w:rsidRDefault="00C544FA" w:rsidP="00082322">
            <w:pPr>
              <w:jc w:val="both"/>
              <w:rPr>
                <w:sz w:val="20"/>
                <w:szCs w:val="20"/>
              </w:rPr>
            </w:pPr>
            <w:r>
              <w:rPr>
                <w:sz w:val="20"/>
                <w:szCs w:val="20"/>
              </w:rPr>
              <w:t xml:space="preserve">Consigue completar el mapa pero no señala correctamente los principales dioses del panteón egipcio. </w:t>
            </w:r>
            <w:r w:rsidRPr="0044641C">
              <w:rPr>
                <w:sz w:val="20"/>
                <w:szCs w:val="20"/>
              </w:rPr>
              <w:t>Es poco responsable a la hora de trabajar en grupo.</w:t>
            </w:r>
          </w:p>
        </w:tc>
        <w:tc>
          <w:tcPr>
            <w:tcW w:w="1209" w:type="dxa"/>
          </w:tcPr>
          <w:p w14:paraId="6237DAB6" w14:textId="5A7755D8" w:rsidR="00F864CA" w:rsidRPr="00C544FA" w:rsidRDefault="00C544FA" w:rsidP="00C544FA">
            <w:pPr>
              <w:jc w:val="both"/>
              <w:rPr>
                <w:sz w:val="20"/>
                <w:szCs w:val="20"/>
              </w:rPr>
            </w:pPr>
            <w:r w:rsidRPr="00C544FA">
              <w:rPr>
                <w:sz w:val="20"/>
                <w:szCs w:val="20"/>
              </w:rPr>
              <w:t>Consigue completar el mapa</w:t>
            </w:r>
            <w:r>
              <w:rPr>
                <w:sz w:val="20"/>
                <w:szCs w:val="20"/>
              </w:rPr>
              <w:t xml:space="preserve"> conceptual pero se equivoca en uno o dos dioses del panteón egipcio. </w:t>
            </w:r>
            <w:r w:rsidRPr="0044641C">
              <w:rPr>
                <w:sz w:val="20"/>
                <w:szCs w:val="20"/>
              </w:rPr>
              <w:t>Colabora y participa en el trabajo en grupo.</w:t>
            </w:r>
          </w:p>
        </w:tc>
        <w:tc>
          <w:tcPr>
            <w:tcW w:w="1226" w:type="dxa"/>
            <w:gridSpan w:val="2"/>
          </w:tcPr>
          <w:p w14:paraId="13CE5C73" w14:textId="543B1E40" w:rsidR="00F864CA" w:rsidRPr="00DB7F7E" w:rsidRDefault="00DB7F7E" w:rsidP="00DB7F7E">
            <w:pPr>
              <w:jc w:val="both"/>
              <w:rPr>
                <w:sz w:val="20"/>
                <w:szCs w:val="20"/>
              </w:rPr>
            </w:pPr>
            <w:r>
              <w:rPr>
                <w:sz w:val="20"/>
                <w:szCs w:val="20"/>
              </w:rPr>
              <w:t xml:space="preserve">Completa el mapa conceptual sin esfuerzo identificando todos  y cada uno de los dioses del panteón egipcio. </w:t>
            </w:r>
            <w:r w:rsidRPr="0044641C">
              <w:rPr>
                <w:sz w:val="20"/>
                <w:szCs w:val="20"/>
              </w:rPr>
              <w:t>Colabora y participa en el trabajo en grupo</w:t>
            </w:r>
            <w:r>
              <w:rPr>
                <w:sz w:val="20"/>
                <w:szCs w:val="20"/>
              </w:rPr>
              <w:t xml:space="preserve"> de manera activa.</w:t>
            </w:r>
          </w:p>
        </w:tc>
        <w:tc>
          <w:tcPr>
            <w:tcW w:w="1202" w:type="dxa"/>
            <w:gridSpan w:val="2"/>
          </w:tcPr>
          <w:p w14:paraId="6EBD6F08" w14:textId="72D0F5A2" w:rsidR="00F864CA" w:rsidRPr="00DB7F7E" w:rsidRDefault="00DB7F7E" w:rsidP="00DB7F7E">
            <w:pPr>
              <w:jc w:val="both"/>
              <w:rPr>
                <w:sz w:val="20"/>
                <w:szCs w:val="20"/>
              </w:rPr>
            </w:pPr>
            <w:r w:rsidRPr="00DB7F7E">
              <w:rPr>
                <w:sz w:val="20"/>
                <w:szCs w:val="20"/>
              </w:rPr>
              <w:t>Completa el mapa conceptual sin esfuerzo y aportando información nueva</w:t>
            </w:r>
            <w:r>
              <w:rPr>
                <w:sz w:val="20"/>
                <w:szCs w:val="20"/>
              </w:rPr>
              <w:t xml:space="preserve"> de los dioses del panteón egipcio. </w:t>
            </w:r>
            <w:r w:rsidRPr="0044641C">
              <w:rPr>
                <w:sz w:val="20"/>
                <w:szCs w:val="20"/>
              </w:rPr>
              <w:t>Colabora y participa en el trabajo en grupo</w:t>
            </w:r>
            <w:r>
              <w:rPr>
                <w:sz w:val="20"/>
                <w:szCs w:val="20"/>
              </w:rPr>
              <w:t>, aportando información novedosa y relevante.</w:t>
            </w:r>
          </w:p>
        </w:tc>
        <w:tc>
          <w:tcPr>
            <w:tcW w:w="2371" w:type="dxa"/>
          </w:tcPr>
          <w:p w14:paraId="74597C24" w14:textId="6ADEB426" w:rsidR="00F864CA" w:rsidRDefault="00BE21A3" w:rsidP="0044641C">
            <w:r>
              <w:t>20%</w:t>
            </w:r>
          </w:p>
        </w:tc>
      </w:tr>
    </w:tbl>
    <w:p w14:paraId="2A00155D" w14:textId="77777777" w:rsidR="002256AB" w:rsidRDefault="002256AB" w:rsidP="00E249FF">
      <w:pPr>
        <w:jc w:val="both"/>
        <w:rPr>
          <w:b/>
        </w:rPr>
      </w:pPr>
    </w:p>
    <w:p w14:paraId="60405B56" w14:textId="77777777" w:rsidR="002256AB" w:rsidRDefault="002256AB" w:rsidP="00E249FF">
      <w:pPr>
        <w:jc w:val="both"/>
        <w:rPr>
          <w:b/>
        </w:rPr>
      </w:pPr>
    </w:p>
    <w:p w14:paraId="470AAB73" w14:textId="77777777" w:rsidR="002256AB" w:rsidRDefault="002256AB" w:rsidP="00E249FF">
      <w:pPr>
        <w:jc w:val="both"/>
        <w:rPr>
          <w:b/>
        </w:rPr>
      </w:pPr>
      <w:r w:rsidRPr="002256AB">
        <w:rPr>
          <w:b/>
        </w:rPr>
        <w:t>Instrumentos de evaluación</w:t>
      </w:r>
      <w:r>
        <w:rPr>
          <w:b/>
        </w:rPr>
        <w:t xml:space="preserve">: </w:t>
      </w:r>
    </w:p>
    <w:p w14:paraId="13D337CB" w14:textId="7B9BA7F1" w:rsidR="00B17D5B" w:rsidRPr="002256AB" w:rsidRDefault="002256AB" w:rsidP="00E249FF">
      <w:pPr>
        <w:jc w:val="both"/>
      </w:pPr>
      <w:r>
        <w:t>Proyectos gráficos: carteles, cómics, resúmenes, esquemas, mapas conceptuales, trabajo diario en clase, participación: opina, debate, propone, creatividad, respeto por las opiniones y propuestas de los demás.</w:t>
      </w:r>
    </w:p>
    <w:p w14:paraId="329E913A" w14:textId="77777777" w:rsidR="00220BB8" w:rsidRDefault="00220BB8" w:rsidP="00E249FF">
      <w:pPr>
        <w:jc w:val="both"/>
      </w:pPr>
    </w:p>
    <w:p w14:paraId="08362CF9" w14:textId="77777777" w:rsidR="00220BB8" w:rsidRDefault="00220BB8" w:rsidP="00E249FF">
      <w:pPr>
        <w:jc w:val="both"/>
      </w:pPr>
    </w:p>
    <w:p w14:paraId="21680A33" w14:textId="27A8AB73" w:rsidR="00220BB8" w:rsidRDefault="00220BB8" w:rsidP="00E249FF">
      <w:pPr>
        <w:jc w:val="both"/>
        <w:rPr>
          <w:i/>
        </w:rPr>
      </w:pPr>
      <w:r>
        <w:t>Tarea: Elaboración de un</w:t>
      </w:r>
      <w:r w:rsidRPr="00220BB8">
        <w:rPr>
          <w:i/>
        </w:rPr>
        <w:t xml:space="preserve"> </w:t>
      </w:r>
      <w:proofErr w:type="spellStart"/>
      <w:r w:rsidRPr="00220BB8">
        <w:rPr>
          <w:i/>
        </w:rPr>
        <w:t>padlet</w:t>
      </w:r>
      <w:proofErr w:type="spellEnd"/>
    </w:p>
    <w:p w14:paraId="0CC61753" w14:textId="77777777" w:rsidR="00220BB8" w:rsidRDefault="00220BB8" w:rsidP="00E249FF">
      <w:pPr>
        <w:jc w:val="both"/>
        <w:rPr>
          <w:i/>
        </w:rPr>
      </w:pPr>
    </w:p>
    <w:tbl>
      <w:tblPr>
        <w:tblStyle w:val="Tablaconcuadrcula"/>
        <w:tblW w:w="10490" w:type="dxa"/>
        <w:tblInd w:w="-743" w:type="dxa"/>
        <w:tblLook w:val="04A0" w:firstRow="1" w:lastRow="0" w:firstColumn="1" w:lastColumn="0" w:noHBand="0" w:noVBand="1"/>
      </w:tblPr>
      <w:tblGrid>
        <w:gridCol w:w="1691"/>
        <w:gridCol w:w="12"/>
        <w:gridCol w:w="1468"/>
        <w:gridCol w:w="459"/>
        <w:gridCol w:w="1099"/>
        <w:gridCol w:w="1558"/>
        <w:gridCol w:w="653"/>
        <w:gridCol w:w="807"/>
        <w:gridCol w:w="674"/>
        <w:gridCol w:w="786"/>
        <w:gridCol w:w="1515"/>
      </w:tblGrid>
      <w:tr w:rsidR="00220BB8" w:rsidRPr="00892E71" w14:paraId="0CF087CE" w14:textId="77777777" w:rsidTr="00F031D0">
        <w:tc>
          <w:tcPr>
            <w:tcW w:w="10490" w:type="dxa"/>
            <w:gridSpan w:val="11"/>
            <w:shd w:val="clear" w:color="auto" w:fill="FFE285"/>
          </w:tcPr>
          <w:p w14:paraId="43EA41F1" w14:textId="77777777" w:rsidR="00220BB8" w:rsidRPr="00892E71" w:rsidRDefault="00220BB8" w:rsidP="00F031D0">
            <w:pPr>
              <w:rPr>
                <w:rFonts w:ascii="Algerian" w:hAnsi="Algerian"/>
                <w:sz w:val="20"/>
              </w:rPr>
            </w:pPr>
            <w:r w:rsidRPr="00892E71">
              <w:rPr>
                <w:rFonts w:ascii="Algerian" w:hAnsi="Algerian"/>
                <w:sz w:val="20"/>
              </w:rPr>
              <w:t>RÚBRICA</w:t>
            </w:r>
          </w:p>
        </w:tc>
      </w:tr>
      <w:tr w:rsidR="00B83F4A" w14:paraId="28A9A87F" w14:textId="77777777" w:rsidTr="00F031D0">
        <w:tc>
          <w:tcPr>
            <w:tcW w:w="1928" w:type="dxa"/>
            <w:shd w:val="clear" w:color="auto" w:fill="FFE285"/>
          </w:tcPr>
          <w:p w14:paraId="0296A7BB" w14:textId="77777777" w:rsidR="00220BB8" w:rsidRPr="00892E71" w:rsidRDefault="00220BB8" w:rsidP="00F031D0">
            <w:pPr>
              <w:rPr>
                <w:rFonts w:ascii="Algerian" w:hAnsi="Algerian"/>
              </w:rPr>
            </w:pPr>
          </w:p>
          <w:p w14:paraId="68AD65C2" w14:textId="77777777" w:rsidR="00220BB8" w:rsidRPr="00892E71" w:rsidRDefault="00220BB8" w:rsidP="00F031D0">
            <w:pPr>
              <w:rPr>
                <w:rFonts w:ascii="Algerian" w:hAnsi="Algerian"/>
              </w:rPr>
            </w:pPr>
            <w:r w:rsidRPr="00892E71">
              <w:rPr>
                <w:rFonts w:ascii="Algerian" w:hAnsi="Algerian"/>
              </w:rPr>
              <w:t>MATERIA</w:t>
            </w:r>
          </w:p>
        </w:tc>
        <w:tc>
          <w:tcPr>
            <w:tcW w:w="4312" w:type="dxa"/>
            <w:gridSpan w:val="6"/>
            <w:shd w:val="clear" w:color="auto" w:fill="FFE285"/>
          </w:tcPr>
          <w:p w14:paraId="5F259F7D" w14:textId="77777777" w:rsidR="00220BB8" w:rsidRPr="00892E71" w:rsidRDefault="00220BB8" w:rsidP="00F031D0">
            <w:pPr>
              <w:rPr>
                <w:rFonts w:ascii="Algerian" w:hAnsi="Algerian"/>
              </w:rPr>
            </w:pPr>
            <w:r>
              <w:rPr>
                <w:rFonts w:ascii="Algerian" w:hAnsi="Algerian"/>
              </w:rPr>
              <w:t>Geografía e Historia</w:t>
            </w:r>
          </w:p>
        </w:tc>
        <w:tc>
          <w:tcPr>
            <w:tcW w:w="1132" w:type="dxa"/>
            <w:gridSpan w:val="2"/>
            <w:shd w:val="clear" w:color="auto" w:fill="FFE285"/>
          </w:tcPr>
          <w:p w14:paraId="4164715A" w14:textId="77777777" w:rsidR="00220BB8" w:rsidRPr="00892E71" w:rsidRDefault="00220BB8" w:rsidP="00F031D0">
            <w:pPr>
              <w:rPr>
                <w:rFonts w:ascii="Algerian" w:hAnsi="Algerian"/>
              </w:rPr>
            </w:pPr>
            <w:r w:rsidRPr="00892E71">
              <w:rPr>
                <w:rFonts w:ascii="Algerian" w:hAnsi="Algerian"/>
              </w:rPr>
              <w:t>CURSO</w:t>
            </w:r>
          </w:p>
        </w:tc>
        <w:tc>
          <w:tcPr>
            <w:tcW w:w="3118" w:type="dxa"/>
            <w:gridSpan w:val="2"/>
            <w:shd w:val="clear" w:color="auto" w:fill="FFE285"/>
          </w:tcPr>
          <w:p w14:paraId="455D5599" w14:textId="77777777" w:rsidR="00220BB8" w:rsidRDefault="00220BB8" w:rsidP="00F031D0">
            <w:r>
              <w:t>1º de ESO</w:t>
            </w:r>
          </w:p>
        </w:tc>
      </w:tr>
      <w:tr w:rsidR="00B83F4A" w14:paraId="7FBB1A3C" w14:textId="77777777" w:rsidTr="00F031D0">
        <w:tc>
          <w:tcPr>
            <w:tcW w:w="3599" w:type="dxa"/>
            <w:gridSpan w:val="4"/>
            <w:shd w:val="clear" w:color="auto" w:fill="FFE285"/>
          </w:tcPr>
          <w:p w14:paraId="0FB1E8C8" w14:textId="77777777" w:rsidR="00220BB8" w:rsidRPr="00892E71" w:rsidRDefault="00220BB8" w:rsidP="00F031D0">
            <w:pPr>
              <w:rPr>
                <w:rFonts w:ascii="Algerian" w:hAnsi="Algerian"/>
              </w:rPr>
            </w:pPr>
          </w:p>
          <w:p w14:paraId="373BEF90" w14:textId="77777777" w:rsidR="00220BB8" w:rsidRPr="00892E71" w:rsidRDefault="00220BB8" w:rsidP="00F031D0">
            <w:pPr>
              <w:rPr>
                <w:rFonts w:ascii="Algerian" w:hAnsi="Algerian"/>
              </w:rPr>
            </w:pPr>
            <w:r w:rsidRPr="00892E71">
              <w:rPr>
                <w:rFonts w:ascii="Algerian" w:hAnsi="Algerian"/>
              </w:rPr>
              <w:t>CRITERIO DE EVALUACIÓN</w:t>
            </w:r>
          </w:p>
        </w:tc>
        <w:tc>
          <w:tcPr>
            <w:tcW w:w="6891" w:type="dxa"/>
            <w:gridSpan w:val="7"/>
            <w:shd w:val="clear" w:color="auto" w:fill="FFE285"/>
          </w:tcPr>
          <w:p w14:paraId="116235EA" w14:textId="0A3A411B" w:rsidR="00220BB8" w:rsidRDefault="00220BB8" w:rsidP="00220BB8">
            <w:r>
              <w:t>GeH.3.12. Explicar las etapas en las que se divide la historia de Egipto</w:t>
            </w:r>
          </w:p>
        </w:tc>
      </w:tr>
      <w:tr w:rsidR="00B83F4A" w:rsidRPr="00892E71" w14:paraId="52FF3DB6" w14:textId="77777777" w:rsidTr="00F031D0">
        <w:trPr>
          <w:trHeight w:val="1019"/>
        </w:trPr>
        <w:tc>
          <w:tcPr>
            <w:tcW w:w="2058" w:type="dxa"/>
            <w:gridSpan w:val="2"/>
            <w:shd w:val="clear" w:color="auto" w:fill="FFE285"/>
          </w:tcPr>
          <w:p w14:paraId="47EA73E5" w14:textId="77777777" w:rsidR="00220BB8" w:rsidRPr="0044641C" w:rsidRDefault="00220BB8" w:rsidP="00F031D0">
            <w:r w:rsidRPr="0044641C">
              <w:t>Estándares de aprendizaje evaluables</w:t>
            </w:r>
          </w:p>
        </w:tc>
        <w:tc>
          <w:tcPr>
            <w:tcW w:w="1208" w:type="dxa"/>
            <w:shd w:val="clear" w:color="auto" w:fill="FFE285"/>
          </w:tcPr>
          <w:p w14:paraId="086CFB07" w14:textId="77777777" w:rsidR="00220BB8" w:rsidRPr="0044641C" w:rsidRDefault="00220BB8" w:rsidP="00F031D0">
            <w:r w:rsidRPr="0044641C">
              <w:t>Nivel previo</w:t>
            </w:r>
          </w:p>
        </w:tc>
        <w:tc>
          <w:tcPr>
            <w:tcW w:w="1216" w:type="dxa"/>
            <w:gridSpan w:val="2"/>
            <w:shd w:val="clear" w:color="auto" w:fill="FFE285"/>
          </w:tcPr>
          <w:p w14:paraId="57E6DF0F" w14:textId="77777777" w:rsidR="00220BB8" w:rsidRPr="0044641C" w:rsidRDefault="00220BB8" w:rsidP="00F031D0">
            <w:r w:rsidRPr="0044641C">
              <w:t>Nivel Iniciado</w:t>
            </w:r>
          </w:p>
        </w:tc>
        <w:tc>
          <w:tcPr>
            <w:tcW w:w="1209" w:type="dxa"/>
            <w:shd w:val="clear" w:color="auto" w:fill="FFE285"/>
          </w:tcPr>
          <w:p w14:paraId="4F082009" w14:textId="77777777" w:rsidR="00220BB8" w:rsidRPr="0044641C" w:rsidRDefault="00220BB8" w:rsidP="00F031D0">
            <w:r w:rsidRPr="0044641C">
              <w:t>Nivel Medio</w:t>
            </w:r>
          </w:p>
        </w:tc>
        <w:tc>
          <w:tcPr>
            <w:tcW w:w="1226" w:type="dxa"/>
            <w:gridSpan w:val="2"/>
            <w:shd w:val="clear" w:color="auto" w:fill="FFE285"/>
          </w:tcPr>
          <w:p w14:paraId="05C1CE18" w14:textId="77777777" w:rsidR="00220BB8" w:rsidRPr="0044641C" w:rsidRDefault="00220BB8" w:rsidP="00F031D0">
            <w:r w:rsidRPr="0044641C">
              <w:t>Nivel Avanzado</w:t>
            </w:r>
          </w:p>
        </w:tc>
        <w:tc>
          <w:tcPr>
            <w:tcW w:w="1202" w:type="dxa"/>
            <w:gridSpan w:val="2"/>
            <w:shd w:val="clear" w:color="auto" w:fill="FFE285"/>
          </w:tcPr>
          <w:p w14:paraId="770C1381" w14:textId="77777777" w:rsidR="00220BB8" w:rsidRPr="0044641C" w:rsidRDefault="00220BB8" w:rsidP="00F031D0">
            <w:r w:rsidRPr="0044641C">
              <w:t>Nivel Extra</w:t>
            </w:r>
          </w:p>
        </w:tc>
        <w:tc>
          <w:tcPr>
            <w:tcW w:w="2371" w:type="dxa"/>
            <w:shd w:val="clear" w:color="auto" w:fill="FFE285"/>
          </w:tcPr>
          <w:p w14:paraId="25554330" w14:textId="77777777" w:rsidR="00220BB8" w:rsidRPr="0044641C" w:rsidRDefault="00220BB8" w:rsidP="00F031D0">
            <w:r w:rsidRPr="0044641C">
              <w:t xml:space="preserve">Ponderación del criterio de </w:t>
            </w:r>
            <w:proofErr w:type="spellStart"/>
            <w:r w:rsidRPr="0044641C">
              <w:t>ev</w:t>
            </w:r>
            <w:proofErr w:type="spellEnd"/>
            <w:r w:rsidRPr="0044641C">
              <w:t>. en la UDI</w:t>
            </w:r>
          </w:p>
        </w:tc>
      </w:tr>
      <w:tr w:rsidR="00B83F4A" w14:paraId="15919988" w14:textId="77777777" w:rsidTr="000B146F">
        <w:trPr>
          <w:trHeight w:val="3137"/>
        </w:trPr>
        <w:tc>
          <w:tcPr>
            <w:tcW w:w="2058" w:type="dxa"/>
            <w:gridSpan w:val="2"/>
          </w:tcPr>
          <w:p w14:paraId="24EF4E94" w14:textId="5CD95187" w:rsidR="00220BB8" w:rsidRDefault="00220BB8" w:rsidP="00220BB8">
            <w:pPr>
              <w:jc w:val="both"/>
            </w:pPr>
            <w:proofErr w:type="spellStart"/>
            <w:r>
              <w:t>GeH</w:t>
            </w:r>
            <w:proofErr w:type="spellEnd"/>
            <w:r>
              <w:t>. 3.12.1. Interpreta un mapa cronológico-geográfico de la expansión egipcia.</w:t>
            </w:r>
          </w:p>
          <w:p w14:paraId="0BA646FB" w14:textId="77777777" w:rsidR="00220BB8" w:rsidRDefault="00220BB8" w:rsidP="00F031D0"/>
          <w:p w14:paraId="04FDBC0A" w14:textId="77777777" w:rsidR="00220BB8" w:rsidRDefault="00220BB8" w:rsidP="00F031D0"/>
          <w:p w14:paraId="15238F99" w14:textId="77777777" w:rsidR="00220BB8" w:rsidRDefault="00220BB8" w:rsidP="00F031D0"/>
        </w:tc>
        <w:tc>
          <w:tcPr>
            <w:tcW w:w="1208" w:type="dxa"/>
          </w:tcPr>
          <w:p w14:paraId="10488A65" w14:textId="1FEF3ACD" w:rsidR="00220BB8" w:rsidRPr="0044641C" w:rsidRDefault="000E4F18" w:rsidP="00F031D0">
            <w:pPr>
              <w:jc w:val="both"/>
              <w:rPr>
                <w:sz w:val="20"/>
                <w:szCs w:val="20"/>
              </w:rPr>
            </w:pPr>
            <w:r>
              <w:rPr>
                <w:sz w:val="20"/>
                <w:szCs w:val="20"/>
              </w:rPr>
              <w:t>No consigue interpretar el mapa cronológico-geográfico de la expansión egipcia porque no reconoce claramente ninguna de las etapas.</w:t>
            </w:r>
          </w:p>
        </w:tc>
        <w:tc>
          <w:tcPr>
            <w:tcW w:w="1216" w:type="dxa"/>
            <w:gridSpan w:val="2"/>
          </w:tcPr>
          <w:p w14:paraId="49F205CE" w14:textId="70FF9E27" w:rsidR="00220BB8" w:rsidRPr="0044641C" w:rsidRDefault="00B83F4A" w:rsidP="00B83F4A">
            <w:pPr>
              <w:jc w:val="both"/>
              <w:rPr>
                <w:sz w:val="20"/>
                <w:szCs w:val="20"/>
              </w:rPr>
            </w:pPr>
            <w:r w:rsidRPr="0044641C">
              <w:rPr>
                <w:sz w:val="20"/>
                <w:szCs w:val="20"/>
              </w:rPr>
              <w:t xml:space="preserve">Intenta </w:t>
            </w:r>
            <w:r>
              <w:rPr>
                <w:sz w:val="20"/>
                <w:szCs w:val="20"/>
              </w:rPr>
              <w:t xml:space="preserve">interpretar el mapa cronológico-geográfico de la expansión egipcia </w:t>
            </w:r>
            <w:r w:rsidRPr="0044641C">
              <w:rPr>
                <w:sz w:val="20"/>
                <w:szCs w:val="20"/>
              </w:rPr>
              <w:t>pero se equivoca en</w:t>
            </w:r>
            <w:r>
              <w:rPr>
                <w:sz w:val="20"/>
                <w:szCs w:val="20"/>
              </w:rPr>
              <w:t xml:space="preserve"> el reconocimiento de algunas etapas</w:t>
            </w:r>
            <w:r w:rsidRPr="0044641C">
              <w:rPr>
                <w:sz w:val="20"/>
                <w:szCs w:val="20"/>
              </w:rPr>
              <w:t xml:space="preserve">. </w:t>
            </w:r>
          </w:p>
        </w:tc>
        <w:tc>
          <w:tcPr>
            <w:tcW w:w="1209" w:type="dxa"/>
          </w:tcPr>
          <w:p w14:paraId="64D583C1" w14:textId="504B373B" w:rsidR="00220BB8" w:rsidRPr="0044641C" w:rsidRDefault="00B83F4A" w:rsidP="00F031D0">
            <w:pPr>
              <w:jc w:val="both"/>
              <w:rPr>
                <w:sz w:val="20"/>
                <w:szCs w:val="20"/>
              </w:rPr>
            </w:pPr>
            <w:r>
              <w:rPr>
                <w:sz w:val="20"/>
                <w:szCs w:val="20"/>
              </w:rPr>
              <w:t>Interpreta el mapa cronológico-geográfico de la expansión egipcia</w:t>
            </w:r>
            <w:r w:rsidR="0075586D">
              <w:rPr>
                <w:sz w:val="20"/>
                <w:szCs w:val="20"/>
              </w:rPr>
              <w:t xml:space="preserve"> sin apenas fallos en el reconocimiento de las etapas.</w:t>
            </w:r>
          </w:p>
        </w:tc>
        <w:tc>
          <w:tcPr>
            <w:tcW w:w="1226" w:type="dxa"/>
            <w:gridSpan w:val="2"/>
          </w:tcPr>
          <w:p w14:paraId="6E2C6DBC" w14:textId="4F05FED6" w:rsidR="00220BB8" w:rsidRDefault="000C752F" w:rsidP="00EF30F7">
            <w:pPr>
              <w:jc w:val="both"/>
            </w:pPr>
            <w:r>
              <w:rPr>
                <w:sz w:val="20"/>
                <w:szCs w:val="20"/>
              </w:rPr>
              <w:t xml:space="preserve">Interpreta el mapa cronológico-geográfico de la expansión egipcia </w:t>
            </w:r>
            <w:r w:rsidR="00EF30F7">
              <w:rPr>
                <w:sz w:val="20"/>
                <w:szCs w:val="20"/>
              </w:rPr>
              <w:t xml:space="preserve"> reconociendo perfectamente todas y cada una de las etapas en las que se divide la historia de Egipto.</w:t>
            </w:r>
          </w:p>
        </w:tc>
        <w:tc>
          <w:tcPr>
            <w:tcW w:w="1202" w:type="dxa"/>
            <w:gridSpan w:val="2"/>
          </w:tcPr>
          <w:p w14:paraId="6E5B8850" w14:textId="77777777" w:rsidR="00220BB8" w:rsidRDefault="000C752F" w:rsidP="00F031D0">
            <w:pPr>
              <w:jc w:val="both"/>
              <w:rPr>
                <w:sz w:val="20"/>
                <w:szCs w:val="20"/>
              </w:rPr>
            </w:pPr>
            <w:r>
              <w:rPr>
                <w:sz w:val="20"/>
                <w:szCs w:val="20"/>
              </w:rPr>
              <w:t>Interpreta el mapa cronológico-geográfico de la expans</w:t>
            </w:r>
            <w:r w:rsidR="00EF30F7">
              <w:rPr>
                <w:sz w:val="20"/>
                <w:szCs w:val="20"/>
              </w:rPr>
              <w:t xml:space="preserve">ión egipcia </w:t>
            </w:r>
            <w:r w:rsidR="000B146F">
              <w:rPr>
                <w:sz w:val="20"/>
                <w:szCs w:val="20"/>
              </w:rPr>
              <w:t xml:space="preserve"> reconociendo perfectamente</w:t>
            </w:r>
          </w:p>
          <w:p w14:paraId="397AB158" w14:textId="3E654B47" w:rsidR="000B146F" w:rsidRDefault="000B146F" w:rsidP="00F031D0">
            <w:pPr>
              <w:jc w:val="both"/>
            </w:pPr>
            <w:r>
              <w:rPr>
                <w:sz w:val="20"/>
                <w:szCs w:val="20"/>
              </w:rPr>
              <w:t>todas y cada una de las etapas en las que se divide la historia de Egipto, aportando información nueva y relevante.</w:t>
            </w:r>
          </w:p>
        </w:tc>
        <w:tc>
          <w:tcPr>
            <w:tcW w:w="2371" w:type="dxa"/>
          </w:tcPr>
          <w:p w14:paraId="32F2541D" w14:textId="55A46C40" w:rsidR="00220BB8" w:rsidRDefault="00BE21A3" w:rsidP="00F031D0">
            <w:r>
              <w:t>15</w:t>
            </w:r>
            <w:r w:rsidR="00220BB8">
              <w:t>%</w:t>
            </w:r>
          </w:p>
        </w:tc>
      </w:tr>
      <w:tr w:rsidR="00B83F4A" w14:paraId="7E5A3127" w14:textId="77777777" w:rsidTr="00F031D0">
        <w:tc>
          <w:tcPr>
            <w:tcW w:w="2058" w:type="dxa"/>
            <w:gridSpan w:val="2"/>
          </w:tcPr>
          <w:p w14:paraId="0DBBA457" w14:textId="2526C12C" w:rsidR="00220BB8" w:rsidRDefault="00220BB8" w:rsidP="00220BB8">
            <w:pPr>
              <w:jc w:val="both"/>
            </w:pPr>
            <w:r>
              <w:t>GeH.3.12.2.  Describe las principales características de las etapas históricas en las que se divide Egipto: reinas y faraones.</w:t>
            </w:r>
          </w:p>
          <w:p w14:paraId="729C5E57" w14:textId="77777777" w:rsidR="00220BB8" w:rsidRDefault="00220BB8" w:rsidP="00F031D0"/>
          <w:p w14:paraId="73DC2D68" w14:textId="77777777" w:rsidR="00220BB8" w:rsidRDefault="00220BB8" w:rsidP="00F031D0"/>
          <w:p w14:paraId="60C6EE15" w14:textId="77777777" w:rsidR="00220BB8" w:rsidRDefault="00220BB8" w:rsidP="00F031D0"/>
        </w:tc>
        <w:tc>
          <w:tcPr>
            <w:tcW w:w="1208" w:type="dxa"/>
          </w:tcPr>
          <w:p w14:paraId="4AA88CD8" w14:textId="65F9561B" w:rsidR="00220BB8" w:rsidRPr="00082322" w:rsidRDefault="000B146F" w:rsidP="00F031D0">
            <w:pPr>
              <w:jc w:val="both"/>
              <w:rPr>
                <w:sz w:val="20"/>
                <w:szCs w:val="20"/>
              </w:rPr>
            </w:pPr>
            <w:r>
              <w:rPr>
                <w:sz w:val="20"/>
                <w:szCs w:val="20"/>
              </w:rPr>
              <w:t>No describe correctamente las principales características de las etapas históricas en las que se divide Egipto ni reconoce los principales faraones y reinas de las distintas dinastías.</w:t>
            </w:r>
          </w:p>
        </w:tc>
        <w:tc>
          <w:tcPr>
            <w:tcW w:w="1216" w:type="dxa"/>
            <w:gridSpan w:val="2"/>
          </w:tcPr>
          <w:p w14:paraId="3F3025EB" w14:textId="4FECBD15" w:rsidR="00220BB8" w:rsidRPr="00082322" w:rsidRDefault="008E7EAB" w:rsidP="00F031D0">
            <w:pPr>
              <w:jc w:val="both"/>
              <w:rPr>
                <w:sz w:val="20"/>
                <w:szCs w:val="20"/>
              </w:rPr>
            </w:pPr>
            <w:r>
              <w:rPr>
                <w:sz w:val="20"/>
                <w:szCs w:val="20"/>
              </w:rPr>
              <w:t>Intenta describir las principales características de las etapas históricas en las que se divide Egipto y reconoce algunos de los principales faraones y reinas de las distintas dinastías.</w:t>
            </w:r>
          </w:p>
        </w:tc>
        <w:tc>
          <w:tcPr>
            <w:tcW w:w="1209" w:type="dxa"/>
          </w:tcPr>
          <w:p w14:paraId="352B6DFB" w14:textId="033125B9" w:rsidR="00220BB8" w:rsidRPr="00C544FA" w:rsidRDefault="00E42DC0" w:rsidP="00F031D0">
            <w:pPr>
              <w:jc w:val="both"/>
              <w:rPr>
                <w:sz w:val="20"/>
                <w:szCs w:val="20"/>
              </w:rPr>
            </w:pPr>
            <w:r>
              <w:rPr>
                <w:sz w:val="20"/>
                <w:szCs w:val="20"/>
              </w:rPr>
              <w:t>Describe las principales características de las etapas históricas en las que se divide Egipto y reconoce a los principales faraones y reinas de las distintas dinastías sin apenas fallos.</w:t>
            </w:r>
          </w:p>
        </w:tc>
        <w:tc>
          <w:tcPr>
            <w:tcW w:w="1226" w:type="dxa"/>
            <w:gridSpan w:val="2"/>
          </w:tcPr>
          <w:p w14:paraId="5E270635" w14:textId="3DBA7C7B" w:rsidR="00220BB8" w:rsidRPr="00DB7F7E" w:rsidRDefault="00E42DC0" w:rsidP="00E42DC0">
            <w:pPr>
              <w:jc w:val="both"/>
              <w:rPr>
                <w:sz w:val="20"/>
                <w:szCs w:val="20"/>
              </w:rPr>
            </w:pPr>
            <w:r>
              <w:rPr>
                <w:sz w:val="20"/>
                <w:szCs w:val="20"/>
              </w:rPr>
              <w:t>Describe las principales características de las etapas históricas en las que se divide Egipto y reconoce a los principales faraones y reinas de las distintas dinastías  de forma correcta.</w:t>
            </w:r>
          </w:p>
        </w:tc>
        <w:tc>
          <w:tcPr>
            <w:tcW w:w="1202" w:type="dxa"/>
            <w:gridSpan w:val="2"/>
          </w:tcPr>
          <w:p w14:paraId="1A25F8CC" w14:textId="44F29279" w:rsidR="00220BB8" w:rsidRPr="00DB7F7E" w:rsidRDefault="00E42DC0" w:rsidP="00E42DC0">
            <w:pPr>
              <w:jc w:val="both"/>
              <w:rPr>
                <w:sz w:val="20"/>
                <w:szCs w:val="20"/>
              </w:rPr>
            </w:pPr>
            <w:r>
              <w:rPr>
                <w:sz w:val="20"/>
                <w:szCs w:val="20"/>
              </w:rPr>
              <w:t>Describe las principales características de las etapas históricas en las que se divide Egipto y reconoce a los principales faraones y reinas de las distintas dinastías aportando información nueva y relevante.</w:t>
            </w:r>
          </w:p>
        </w:tc>
        <w:tc>
          <w:tcPr>
            <w:tcW w:w="2371" w:type="dxa"/>
          </w:tcPr>
          <w:p w14:paraId="3DC65FE9" w14:textId="1FD9B7BB" w:rsidR="00220BB8" w:rsidRDefault="00BE21A3" w:rsidP="00F031D0">
            <w:r>
              <w:t>15%</w:t>
            </w:r>
          </w:p>
        </w:tc>
      </w:tr>
    </w:tbl>
    <w:p w14:paraId="1509F5D2" w14:textId="77777777" w:rsidR="00220BB8" w:rsidRDefault="00220BB8" w:rsidP="00220BB8">
      <w:pPr>
        <w:jc w:val="both"/>
      </w:pPr>
    </w:p>
    <w:p w14:paraId="14BD5522" w14:textId="3CEC2474" w:rsidR="006468FC" w:rsidRDefault="002256AB" w:rsidP="00220BB8">
      <w:pPr>
        <w:jc w:val="both"/>
      </w:pPr>
      <w:r>
        <w:rPr>
          <w:b/>
        </w:rPr>
        <w:t xml:space="preserve">Instrumentos de evaluación: </w:t>
      </w:r>
    </w:p>
    <w:p w14:paraId="4A3F55D3" w14:textId="06FAE2E8" w:rsidR="002256AB" w:rsidRPr="002256AB" w:rsidRDefault="002256AB" w:rsidP="00220BB8">
      <w:pPr>
        <w:jc w:val="both"/>
      </w:pPr>
      <w:r>
        <w:t>Proyectos gráficos: carteles y cómics, libreta, apuntes, a</w:t>
      </w:r>
      <w:r w:rsidR="005050A7">
        <w:t xml:space="preserve">ctividades, observación directa, </w:t>
      </w:r>
      <w:proofErr w:type="spellStart"/>
      <w:r w:rsidR="005050A7">
        <w:t>gamificación</w:t>
      </w:r>
      <w:proofErr w:type="spellEnd"/>
      <w:r w:rsidR="005050A7">
        <w:t xml:space="preserve">: </w:t>
      </w:r>
      <w:proofErr w:type="spellStart"/>
      <w:r w:rsidR="005050A7">
        <w:t>kahoot</w:t>
      </w:r>
      <w:proofErr w:type="spellEnd"/>
      <w:r w:rsidR="005050A7">
        <w:t xml:space="preserve">, </w:t>
      </w:r>
      <w:proofErr w:type="spellStart"/>
      <w:r w:rsidR="005050A7">
        <w:t>classdojo</w:t>
      </w:r>
      <w:proofErr w:type="spellEnd"/>
      <w:r w:rsidR="005050A7">
        <w:t>, etc.</w:t>
      </w:r>
    </w:p>
    <w:p w14:paraId="5D0C9A25" w14:textId="77777777" w:rsidR="006468FC" w:rsidRDefault="006468FC" w:rsidP="00220BB8">
      <w:pPr>
        <w:jc w:val="both"/>
      </w:pPr>
    </w:p>
    <w:p w14:paraId="47825A47" w14:textId="77777777" w:rsidR="006468FC" w:rsidRDefault="006468FC" w:rsidP="00220BB8">
      <w:pPr>
        <w:jc w:val="both"/>
      </w:pPr>
    </w:p>
    <w:p w14:paraId="6ECE31A7" w14:textId="77777777" w:rsidR="006468FC" w:rsidRDefault="006468FC" w:rsidP="00220BB8">
      <w:pPr>
        <w:jc w:val="both"/>
      </w:pPr>
    </w:p>
    <w:tbl>
      <w:tblPr>
        <w:tblStyle w:val="Tablaconcuadrcula"/>
        <w:tblW w:w="11340" w:type="dxa"/>
        <w:tblInd w:w="-1026" w:type="dxa"/>
        <w:tblLook w:val="04A0" w:firstRow="1" w:lastRow="0" w:firstColumn="1" w:lastColumn="0" w:noHBand="0" w:noVBand="1"/>
      </w:tblPr>
      <w:tblGrid>
        <w:gridCol w:w="2211"/>
        <w:gridCol w:w="18"/>
        <w:gridCol w:w="1499"/>
        <w:gridCol w:w="471"/>
        <w:gridCol w:w="1129"/>
        <w:gridCol w:w="1499"/>
        <w:gridCol w:w="671"/>
        <w:gridCol w:w="828"/>
        <w:gridCol w:w="692"/>
        <w:gridCol w:w="807"/>
        <w:gridCol w:w="1515"/>
      </w:tblGrid>
      <w:tr w:rsidR="00220BB8" w:rsidRPr="00892E71" w14:paraId="3110DAF9" w14:textId="77777777" w:rsidTr="00513A2B">
        <w:tc>
          <w:tcPr>
            <w:tcW w:w="11340" w:type="dxa"/>
            <w:gridSpan w:val="11"/>
            <w:shd w:val="clear" w:color="auto" w:fill="FFE285"/>
          </w:tcPr>
          <w:p w14:paraId="3A282499" w14:textId="77777777" w:rsidR="00220BB8" w:rsidRPr="00892E71" w:rsidRDefault="00220BB8" w:rsidP="00F031D0">
            <w:pPr>
              <w:rPr>
                <w:rFonts w:ascii="Algerian" w:hAnsi="Algerian"/>
                <w:sz w:val="20"/>
              </w:rPr>
            </w:pPr>
            <w:r w:rsidRPr="00892E71">
              <w:rPr>
                <w:rFonts w:ascii="Algerian" w:hAnsi="Algerian"/>
                <w:sz w:val="20"/>
              </w:rPr>
              <w:t>RÚBRICA</w:t>
            </w:r>
          </w:p>
        </w:tc>
      </w:tr>
      <w:tr w:rsidR="00220BB8" w14:paraId="58AC0511" w14:textId="77777777" w:rsidTr="00513A2B">
        <w:tc>
          <w:tcPr>
            <w:tcW w:w="2211" w:type="dxa"/>
            <w:shd w:val="clear" w:color="auto" w:fill="FFE285"/>
          </w:tcPr>
          <w:p w14:paraId="6EAD50AE" w14:textId="77777777" w:rsidR="00220BB8" w:rsidRPr="00892E71" w:rsidRDefault="00220BB8" w:rsidP="00F031D0">
            <w:pPr>
              <w:rPr>
                <w:rFonts w:ascii="Algerian" w:hAnsi="Algerian"/>
              </w:rPr>
            </w:pPr>
          </w:p>
          <w:p w14:paraId="09FD1555" w14:textId="77777777" w:rsidR="00220BB8" w:rsidRPr="00892E71" w:rsidRDefault="00220BB8" w:rsidP="00F031D0">
            <w:pPr>
              <w:rPr>
                <w:rFonts w:ascii="Algerian" w:hAnsi="Algerian"/>
              </w:rPr>
            </w:pPr>
            <w:r w:rsidRPr="00892E71">
              <w:rPr>
                <w:rFonts w:ascii="Algerian" w:hAnsi="Algerian"/>
              </w:rPr>
              <w:t>MATERIA</w:t>
            </w:r>
          </w:p>
        </w:tc>
        <w:tc>
          <w:tcPr>
            <w:tcW w:w="5287" w:type="dxa"/>
            <w:gridSpan w:val="6"/>
            <w:shd w:val="clear" w:color="auto" w:fill="FFE285"/>
          </w:tcPr>
          <w:p w14:paraId="4D280391" w14:textId="77777777" w:rsidR="00220BB8" w:rsidRPr="00892E71" w:rsidRDefault="00220BB8" w:rsidP="00F031D0">
            <w:pPr>
              <w:rPr>
                <w:rFonts w:ascii="Algerian" w:hAnsi="Algerian"/>
              </w:rPr>
            </w:pPr>
            <w:r>
              <w:rPr>
                <w:rFonts w:ascii="Algerian" w:hAnsi="Algerian"/>
              </w:rPr>
              <w:t>Geografía e Historia</w:t>
            </w:r>
          </w:p>
        </w:tc>
        <w:tc>
          <w:tcPr>
            <w:tcW w:w="1520" w:type="dxa"/>
            <w:gridSpan w:val="2"/>
            <w:shd w:val="clear" w:color="auto" w:fill="FFE285"/>
          </w:tcPr>
          <w:p w14:paraId="131DB988" w14:textId="77777777" w:rsidR="00220BB8" w:rsidRPr="00892E71" w:rsidRDefault="00220BB8" w:rsidP="00F031D0">
            <w:pPr>
              <w:rPr>
                <w:rFonts w:ascii="Algerian" w:hAnsi="Algerian"/>
              </w:rPr>
            </w:pPr>
            <w:r w:rsidRPr="00892E71">
              <w:rPr>
                <w:rFonts w:ascii="Algerian" w:hAnsi="Algerian"/>
              </w:rPr>
              <w:t>CURSO</w:t>
            </w:r>
          </w:p>
        </w:tc>
        <w:tc>
          <w:tcPr>
            <w:tcW w:w="2322" w:type="dxa"/>
            <w:gridSpan w:val="2"/>
            <w:shd w:val="clear" w:color="auto" w:fill="FFE285"/>
          </w:tcPr>
          <w:p w14:paraId="76634070" w14:textId="77777777" w:rsidR="00220BB8" w:rsidRDefault="00220BB8" w:rsidP="00F031D0">
            <w:r>
              <w:t>1º de ESO</w:t>
            </w:r>
          </w:p>
        </w:tc>
      </w:tr>
      <w:tr w:rsidR="00220BB8" w14:paraId="58D06505" w14:textId="77777777" w:rsidTr="00513A2B">
        <w:tc>
          <w:tcPr>
            <w:tcW w:w="4199" w:type="dxa"/>
            <w:gridSpan w:val="4"/>
            <w:shd w:val="clear" w:color="auto" w:fill="FFE285"/>
          </w:tcPr>
          <w:p w14:paraId="5A4B4B18" w14:textId="77777777" w:rsidR="00220BB8" w:rsidRPr="00892E71" w:rsidRDefault="00220BB8" w:rsidP="00F031D0">
            <w:pPr>
              <w:rPr>
                <w:rFonts w:ascii="Algerian" w:hAnsi="Algerian"/>
              </w:rPr>
            </w:pPr>
          </w:p>
          <w:p w14:paraId="158CC378" w14:textId="77777777" w:rsidR="00220BB8" w:rsidRPr="00892E71" w:rsidRDefault="00220BB8" w:rsidP="00F031D0">
            <w:pPr>
              <w:rPr>
                <w:rFonts w:ascii="Algerian" w:hAnsi="Algerian"/>
              </w:rPr>
            </w:pPr>
            <w:r w:rsidRPr="00892E71">
              <w:rPr>
                <w:rFonts w:ascii="Algerian" w:hAnsi="Algerian"/>
              </w:rPr>
              <w:t>CRITERIO DE EVALUACIÓN</w:t>
            </w:r>
          </w:p>
        </w:tc>
        <w:tc>
          <w:tcPr>
            <w:tcW w:w="7141" w:type="dxa"/>
            <w:gridSpan w:val="7"/>
            <w:shd w:val="clear" w:color="auto" w:fill="FFE285"/>
          </w:tcPr>
          <w:p w14:paraId="54338DB6" w14:textId="3B7F9BDF" w:rsidR="00220BB8" w:rsidRDefault="00220BB8" w:rsidP="00220BB8">
            <w:r>
              <w:t>GeH.3.11. Reconocer la importancia del descubrimiento de la escritura.</w:t>
            </w:r>
          </w:p>
        </w:tc>
      </w:tr>
      <w:tr w:rsidR="00220BB8" w:rsidRPr="00892E71" w14:paraId="7EBAF407" w14:textId="77777777" w:rsidTr="00513A2B">
        <w:trPr>
          <w:trHeight w:val="1019"/>
        </w:trPr>
        <w:tc>
          <w:tcPr>
            <w:tcW w:w="2229" w:type="dxa"/>
            <w:gridSpan w:val="2"/>
            <w:shd w:val="clear" w:color="auto" w:fill="FFE285"/>
          </w:tcPr>
          <w:p w14:paraId="4DC04BDB" w14:textId="77777777" w:rsidR="00220BB8" w:rsidRPr="0044641C" w:rsidRDefault="00220BB8" w:rsidP="00F031D0">
            <w:r w:rsidRPr="0044641C">
              <w:t>Estándares de aprendizaje evaluables</w:t>
            </w:r>
          </w:p>
        </w:tc>
        <w:tc>
          <w:tcPr>
            <w:tcW w:w="1499" w:type="dxa"/>
            <w:shd w:val="clear" w:color="auto" w:fill="FFE285"/>
          </w:tcPr>
          <w:p w14:paraId="652ADEA2" w14:textId="77777777" w:rsidR="00220BB8" w:rsidRPr="0044641C" w:rsidRDefault="00220BB8" w:rsidP="00F031D0">
            <w:r w:rsidRPr="0044641C">
              <w:t>Nivel previo</w:t>
            </w:r>
          </w:p>
        </w:tc>
        <w:tc>
          <w:tcPr>
            <w:tcW w:w="1600" w:type="dxa"/>
            <w:gridSpan w:val="2"/>
            <w:shd w:val="clear" w:color="auto" w:fill="FFE285"/>
          </w:tcPr>
          <w:p w14:paraId="38ABD108" w14:textId="77777777" w:rsidR="00220BB8" w:rsidRPr="0044641C" w:rsidRDefault="00220BB8" w:rsidP="00F031D0">
            <w:r w:rsidRPr="0044641C">
              <w:t>Nivel Iniciado</w:t>
            </w:r>
          </w:p>
        </w:tc>
        <w:tc>
          <w:tcPr>
            <w:tcW w:w="1499" w:type="dxa"/>
            <w:shd w:val="clear" w:color="auto" w:fill="FFE285"/>
          </w:tcPr>
          <w:p w14:paraId="327EF420" w14:textId="77777777" w:rsidR="00220BB8" w:rsidRPr="0044641C" w:rsidRDefault="00220BB8" w:rsidP="00F031D0">
            <w:r w:rsidRPr="0044641C">
              <w:t>Nivel Medio</w:t>
            </w:r>
          </w:p>
        </w:tc>
        <w:tc>
          <w:tcPr>
            <w:tcW w:w="1499" w:type="dxa"/>
            <w:gridSpan w:val="2"/>
            <w:shd w:val="clear" w:color="auto" w:fill="FFE285"/>
          </w:tcPr>
          <w:p w14:paraId="4B684FC2" w14:textId="77777777" w:rsidR="00220BB8" w:rsidRPr="0044641C" w:rsidRDefault="00220BB8" w:rsidP="00F031D0">
            <w:r w:rsidRPr="0044641C">
              <w:t>Nivel Avanzado</w:t>
            </w:r>
          </w:p>
        </w:tc>
        <w:tc>
          <w:tcPr>
            <w:tcW w:w="1499" w:type="dxa"/>
            <w:gridSpan w:val="2"/>
            <w:shd w:val="clear" w:color="auto" w:fill="FFE285"/>
          </w:tcPr>
          <w:p w14:paraId="7BC8A109" w14:textId="77777777" w:rsidR="00220BB8" w:rsidRPr="0044641C" w:rsidRDefault="00220BB8" w:rsidP="00F031D0">
            <w:r w:rsidRPr="0044641C">
              <w:t>Nivel Extra</w:t>
            </w:r>
          </w:p>
        </w:tc>
        <w:tc>
          <w:tcPr>
            <w:tcW w:w="1515" w:type="dxa"/>
            <w:shd w:val="clear" w:color="auto" w:fill="FFE285"/>
          </w:tcPr>
          <w:p w14:paraId="5AD6D51F" w14:textId="77777777" w:rsidR="00220BB8" w:rsidRPr="0044641C" w:rsidRDefault="00220BB8" w:rsidP="00F031D0">
            <w:r w:rsidRPr="0044641C">
              <w:t xml:space="preserve">Ponderación del criterio de </w:t>
            </w:r>
            <w:proofErr w:type="spellStart"/>
            <w:r w:rsidRPr="0044641C">
              <w:t>ev</w:t>
            </w:r>
            <w:proofErr w:type="spellEnd"/>
            <w:r w:rsidRPr="0044641C">
              <w:t>. en la UDI</w:t>
            </w:r>
          </w:p>
        </w:tc>
      </w:tr>
      <w:tr w:rsidR="00220BB8" w14:paraId="340323E9" w14:textId="77777777" w:rsidTr="00513A2B">
        <w:tc>
          <w:tcPr>
            <w:tcW w:w="2229" w:type="dxa"/>
            <w:gridSpan w:val="2"/>
          </w:tcPr>
          <w:p w14:paraId="6530B4B7" w14:textId="44B4D943" w:rsidR="00220BB8" w:rsidRPr="00220BB8" w:rsidRDefault="00220BB8" w:rsidP="00F031D0">
            <w:pPr>
              <w:jc w:val="both"/>
              <w:rPr>
                <w:sz w:val="20"/>
                <w:szCs w:val="20"/>
              </w:rPr>
            </w:pPr>
            <w:proofErr w:type="spellStart"/>
            <w:r w:rsidRPr="00220BB8">
              <w:rPr>
                <w:sz w:val="20"/>
                <w:szCs w:val="20"/>
              </w:rPr>
              <w:t>GeH</w:t>
            </w:r>
            <w:proofErr w:type="spellEnd"/>
            <w:r w:rsidRPr="00220BB8">
              <w:rPr>
                <w:sz w:val="20"/>
                <w:szCs w:val="20"/>
              </w:rPr>
              <w:t>. 3.11.1. Diferencia entre las fuentes prehistóricas(restos materiales, ágrafos) y las fuentes históricas (textos)</w:t>
            </w:r>
          </w:p>
          <w:p w14:paraId="1891BA35" w14:textId="77777777" w:rsidR="00220BB8" w:rsidRDefault="00220BB8" w:rsidP="00F031D0"/>
          <w:p w14:paraId="29A1420C" w14:textId="77777777" w:rsidR="00220BB8" w:rsidRDefault="00220BB8" w:rsidP="00F031D0"/>
          <w:p w14:paraId="2A6F8214" w14:textId="77777777" w:rsidR="00220BB8" w:rsidRDefault="00220BB8" w:rsidP="00F031D0"/>
        </w:tc>
        <w:tc>
          <w:tcPr>
            <w:tcW w:w="1499" w:type="dxa"/>
          </w:tcPr>
          <w:p w14:paraId="12DE0A31" w14:textId="5D04345C" w:rsidR="00220BB8" w:rsidRPr="0044641C" w:rsidRDefault="00513A2B" w:rsidP="006468FC">
            <w:pPr>
              <w:jc w:val="both"/>
              <w:rPr>
                <w:sz w:val="20"/>
                <w:szCs w:val="20"/>
              </w:rPr>
            </w:pPr>
            <w:r>
              <w:rPr>
                <w:sz w:val="20"/>
                <w:szCs w:val="20"/>
              </w:rPr>
              <w:t>Apenas diferencia entre las fuentes prehistóricas y las fuentes históricas de entre los ejemplos que se aportan.</w:t>
            </w:r>
          </w:p>
        </w:tc>
        <w:tc>
          <w:tcPr>
            <w:tcW w:w="1600" w:type="dxa"/>
            <w:gridSpan w:val="2"/>
          </w:tcPr>
          <w:p w14:paraId="6B39B3DE" w14:textId="25B58A93" w:rsidR="00220BB8" w:rsidRPr="0044641C" w:rsidRDefault="00513A2B" w:rsidP="00F031D0">
            <w:pPr>
              <w:jc w:val="both"/>
              <w:rPr>
                <w:sz w:val="20"/>
                <w:szCs w:val="20"/>
              </w:rPr>
            </w:pPr>
            <w:r>
              <w:rPr>
                <w:sz w:val="20"/>
                <w:szCs w:val="20"/>
              </w:rPr>
              <w:t>Diferencia de manera básica entre las fuentes prehistóricas y las fuentes históricas a través de los ejemplos que se aportan.</w:t>
            </w:r>
          </w:p>
        </w:tc>
        <w:tc>
          <w:tcPr>
            <w:tcW w:w="1499" w:type="dxa"/>
          </w:tcPr>
          <w:p w14:paraId="1FB64316" w14:textId="0E92900F" w:rsidR="00220BB8" w:rsidRPr="0044641C" w:rsidRDefault="00513A2B" w:rsidP="00F031D0">
            <w:pPr>
              <w:jc w:val="both"/>
              <w:rPr>
                <w:sz w:val="20"/>
                <w:szCs w:val="20"/>
              </w:rPr>
            </w:pPr>
            <w:r>
              <w:rPr>
                <w:sz w:val="20"/>
                <w:szCs w:val="20"/>
              </w:rPr>
              <w:t>Diferencia entre las fuentes prehistóricas y las fuentes históricas</w:t>
            </w:r>
            <w:r w:rsidR="00DB6D72">
              <w:rPr>
                <w:sz w:val="20"/>
                <w:szCs w:val="20"/>
              </w:rPr>
              <w:t xml:space="preserve"> resolviendo casi todos los ejemplos presentados.</w:t>
            </w:r>
          </w:p>
        </w:tc>
        <w:tc>
          <w:tcPr>
            <w:tcW w:w="1499" w:type="dxa"/>
            <w:gridSpan w:val="2"/>
          </w:tcPr>
          <w:p w14:paraId="2E386B26" w14:textId="2FE7BFF1" w:rsidR="00220BB8" w:rsidRDefault="00DB6D72" w:rsidP="00F031D0">
            <w:pPr>
              <w:jc w:val="both"/>
            </w:pPr>
            <w:r>
              <w:rPr>
                <w:sz w:val="20"/>
                <w:szCs w:val="20"/>
              </w:rPr>
              <w:t>Diferencia perfectamente entre las fuentes prehistóricas y las fuentes históricas resolviendo todos los ejemplos presentados.</w:t>
            </w:r>
          </w:p>
        </w:tc>
        <w:tc>
          <w:tcPr>
            <w:tcW w:w="1499" w:type="dxa"/>
            <w:gridSpan w:val="2"/>
          </w:tcPr>
          <w:p w14:paraId="45736792" w14:textId="0A2D6A1A" w:rsidR="00220BB8" w:rsidRDefault="00DB6D72" w:rsidP="00F031D0">
            <w:pPr>
              <w:jc w:val="both"/>
            </w:pPr>
            <w:r>
              <w:rPr>
                <w:sz w:val="20"/>
                <w:szCs w:val="20"/>
              </w:rPr>
              <w:t>Diferencia perfectamente entre las fuentes prehistóricas y las fuentes históricas resolviendo todos los ejemplos presentados y aportando algunos nuevos buscados por el propio alumnado.</w:t>
            </w:r>
          </w:p>
        </w:tc>
        <w:tc>
          <w:tcPr>
            <w:tcW w:w="1515" w:type="dxa"/>
          </w:tcPr>
          <w:p w14:paraId="775932EA" w14:textId="394935BE" w:rsidR="00220BB8" w:rsidRDefault="00694EBE" w:rsidP="00F031D0">
            <w:r>
              <w:t>15</w:t>
            </w:r>
            <w:r w:rsidR="00220BB8">
              <w:t>%</w:t>
            </w:r>
          </w:p>
        </w:tc>
      </w:tr>
    </w:tbl>
    <w:p w14:paraId="38D9C8E6" w14:textId="77777777" w:rsidR="00220BB8" w:rsidRDefault="00220BB8" w:rsidP="00220BB8">
      <w:pPr>
        <w:jc w:val="both"/>
      </w:pPr>
    </w:p>
    <w:p w14:paraId="7BD539AB" w14:textId="77777777" w:rsidR="006F4DED" w:rsidRDefault="006F4DED" w:rsidP="006F4DED">
      <w:pPr>
        <w:jc w:val="both"/>
        <w:rPr>
          <w:b/>
        </w:rPr>
      </w:pPr>
      <w:r w:rsidRPr="002256AB">
        <w:rPr>
          <w:b/>
        </w:rPr>
        <w:t>Instrumentos de evaluación</w:t>
      </w:r>
      <w:r>
        <w:rPr>
          <w:b/>
        </w:rPr>
        <w:t xml:space="preserve">: </w:t>
      </w:r>
    </w:p>
    <w:p w14:paraId="3E1261B0" w14:textId="51C76A14" w:rsidR="006F4DED" w:rsidRPr="002256AB" w:rsidRDefault="006F4DED" w:rsidP="006F4DED">
      <w:pPr>
        <w:jc w:val="both"/>
      </w:pPr>
      <w:r>
        <w:t xml:space="preserve"> Resúmenes, esquemas, mapas conceptuales, trabajo diari</w:t>
      </w:r>
      <w:r w:rsidR="003A75F8">
        <w:t>o en clase, observación directa, proyectos gráficos, etc.</w:t>
      </w:r>
    </w:p>
    <w:p w14:paraId="069777A2" w14:textId="77777777" w:rsidR="006F4DED" w:rsidRDefault="006F4DED" w:rsidP="00220BB8">
      <w:pPr>
        <w:jc w:val="both"/>
      </w:pPr>
    </w:p>
    <w:p w14:paraId="15FCEF6E" w14:textId="77777777" w:rsidR="00220BB8" w:rsidRDefault="00220BB8" w:rsidP="00220BB8">
      <w:pPr>
        <w:jc w:val="both"/>
      </w:pPr>
    </w:p>
    <w:p w14:paraId="383579C6" w14:textId="2667439C" w:rsidR="00447E6F" w:rsidRDefault="00F031D0" w:rsidP="00E249FF">
      <w:pPr>
        <w:jc w:val="both"/>
      </w:pPr>
      <w:r>
        <w:t xml:space="preserve">Incluimos para la tarea final </w:t>
      </w:r>
      <w:r w:rsidR="00513A2B">
        <w:t xml:space="preserve">dos rúbricas más </w:t>
      </w:r>
      <w:r w:rsidR="00447E6F">
        <w:t>para evaluar cuál ha sido el nivel de logro del alumnado a la hora de realizar el entorno informacional. Hasta ahora no se puede incluir en la herramienta un criterio de evaluación nuevo y no hay ninguno que podamos elegir de entre los que conformar el currículo de 1º de ESO para est</w:t>
      </w:r>
      <w:r w:rsidR="006468FC">
        <w:t>a asignatura, por lo que diseñamos</w:t>
      </w:r>
      <w:r w:rsidR="00447E6F">
        <w:t xml:space="preserve"> la rú</w:t>
      </w:r>
      <w:r w:rsidR="006468FC">
        <w:t>brica nosotras mismas. Para evaluar el trabajo en grupo y el aprendizaje cooperativo realizaremos la misma acción</w:t>
      </w:r>
      <w:r w:rsidR="009B2E35">
        <w:t>.</w:t>
      </w:r>
    </w:p>
    <w:p w14:paraId="3CC8CB45" w14:textId="77777777" w:rsidR="00447E6F" w:rsidRDefault="00447E6F" w:rsidP="00E249FF">
      <w:pPr>
        <w:jc w:val="both"/>
      </w:pPr>
    </w:p>
    <w:p w14:paraId="188668A7" w14:textId="77777777" w:rsidR="006468FC" w:rsidRDefault="006468FC" w:rsidP="00E249FF">
      <w:pPr>
        <w:jc w:val="both"/>
      </w:pPr>
    </w:p>
    <w:p w14:paraId="77699878" w14:textId="77777777" w:rsidR="006468FC" w:rsidRDefault="006468FC" w:rsidP="00E249FF">
      <w:pPr>
        <w:jc w:val="both"/>
      </w:pPr>
    </w:p>
    <w:p w14:paraId="290B3093" w14:textId="77777777" w:rsidR="006468FC" w:rsidRDefault="006468FC" w:rsidP="00E249FF">
      <w:pPr>
        <w:jc w:val="both"/>
      </w:pPr>
    </w:p>
    <w:p w14:paraId="2D535058" w14:textId="77777777" w:rsidR="006468FC" w:rsidRDefault="006468FC" w:rsidP="00E249FF">
      <w:pPr>
        <w:jc w:val="both"/>
      </w:pPr>
    </w:p>
    <w:p w14:paraId="512641DA" w14:textId="77777777" w:rsidR="006468FC" w:rsidRDefault="006468FC" w:rsidP="00E249FF">
      <w:pPr>
        <w:jc w:val="both"/>
      </w:pPr>
    </w:p>
    <w:p w14:paraId="26795A89" w14:textId="77777777" w:rsidR="00447E6F" w:rsidRDefault="00447E6F" w:rsidP="00E249FF">
      <w:pPr>
        <w:jc w:val="both"/>
      </w:pPr>
    </w:p>
    <w:tbl>
      <w:tblPr>
        <w:tblStyle w:val="Tablaconcuadrcula"/>
        <w:tblW w:w="9111" w:type="dxa"/>
        <w:tblInd w:w="-743" w:type="dxa"/>
        <w:tblLook w:val="04A0" w:firstRow="1" w:lastRow="0" w:firstColumn="1" w:lastColumn="0" w:noHBand="0" w:noVBand="1"/>
      </w:tblPr>
      <w:tblGrid>
        <w:gridCol w:w="1499"/>
        <w:gridCol w:w="21"/>
        <w:gridCol w:w="1579"/>
        <w:gridCol w:w="743"/>
        <w:gridCol w:w="756"/>
        <w:gridCol w:w="1499"/>
        <w:gridCol w:w="1044"/>
        <w:gridCol w:w="455"/>
        <w:gridCol w:w="1515"/>
      </w:tblGrid>
      <w:tr w:rsidR="00447E6F" w14:paraId="705E952E" w14:textId="77777777" w:rsidTr="00447E6F">
        <w:trPr>
          <w:gridAfter w:val="5"/>
          <w:wAfter w:w="5269" w:type="dxa"/>
        </w:trPr>
        <w:tc>
          <w:tcPr>
            <w:tcW w:w="1520" w:type="dxa"/>
            <w:gridSpan w:val="2"/>
            <w:shd w:val="clear" w:color="auto" w:fill="FFE285"/>
          </w:tcPr>
          <w:p w14:paraId="503367ED" w14:textId="77777777" w:rsidR="00447E6F" w:rsidRPr="00892E71" w:rsidRDefault="00447E6F" w:rsidP="006468FC">
            <w:pPr>
              <w:rPr>
                <w:rFonts w:ascii="Algerian" w:hAnsi="Algerian"/>
              </w:rPr>
            </w:pPr>
            <w:r w:rsidRPr="00892E71">
              <w:rPr>
                <w:rFonts w:ascii="Algerian" w:hAnsi="Algerian"/>
              </w:rPr>
              <w:t>CURSO</w:t>
            </w:r>
          </w:p>
        </w:tc>
        <w:tc>
          <w:tcPr>
            <w:tcW w:w="2322" w:type="dxa"/>
            <w:gridSpan w:val="2"/>
            <w:shd w:val="clear" w:color="auto" w:fill="FFE285"/>
          </w:tcPr>
          <w:p w14:paraId="5F26D8F8" w14:textId="77777777" w:rsidR="00447E6F" w:rsidRDefault="00447E6F" w:rsidP="006468FC">
            <w:r>
              <w:t>1º de ESO</w:t>
            </w:r>
          </w:p>
        </w:tc>
      </w:tr>
      <w:tr w:rsidR="00447E6F" w14:paraId="66B972EE" w14:textId="77777777" w:rsidTr="00447E6F">
        <w:trPr>
          <w:gridAfter w:val="2"/>
          <w:wAfter w:w="1970" w:type="dxa"/>
        </w:trPr>
        <w:tc>
          <w:tcPr>
            <w:tcW w:w="7141" w:type="dxa"/>
            <w:gridSpan w:val="7"/>
            <w:shd w:val="clear" w:color="auto" w:fill="FFE285"/>
          </w:tcPr>
          <w:p w14:paraId="0A4DD38D" w14:textId="7C1511C2" w:rsidR="00447E6F" w:rsidRDefault="00447E6F" w:rsidP="006468FC">
            <w:r>
              <w:t xml:space="preserve">Nivel de logro del alumnado en la herramienta </w:t>
            </w:r>
            <w:proofErr w:type="spellStart"/>
            <w:r w:rsidRPr="00447E6F">
              <w:rPr>
                <w:b/>
              </w:rPr>
              <w:t>Padlet</w:t>
            </w:r>
            <w:proofErr w:type="spellEnd"/>
          </w:p>
        </w:tc>
      </w:tr>
      <w:tr w:rsidR="00447E6F" w:rsidRPr="00892E71" w14:paraId="14D691A8" w14:textId="77777777" w:rsidTr="00447E6F">
        <w:trPr>
          <w:trHeight w:val="1019"/>
        </w:trPr>
        <w:tc>
          <w:tcPr>
            <w:tcW w:w="1499" w:type="dxa"/>
            <w:shd w:val="clear" w:color="auto" w:fill="FFE285"/>
          </w:tcPr>
          <w:p w14:paraId="51286E35" w14:textId="77777777" w:rsidR="00447E6F" w:rsidRPr="0044641C" w:rsidRDefault="00447E6F" w:rsidP="006468FC">
            <w:r w:rsidRPr="0044641C">
              <w:t>Nivel previo</w:t>
            </w:r>
          </w:p>
        </w:tc>
        <w:tc>
          <w:tcPr>
            <w:tcW w:w="1600" w:type="dxa"/>
            <w:gridSpan w:val="2"/>
            <w:shd w:val="clear" w:color="auto" w:fill="FFE285"/>
          </w:tcPr>
          <w:p w14:paraId="1718D660" w14:textId="77777777" w:rsidR="00447E6F" w:rsidRPr="0044641C" w:rsidRDefault="00447E6F" w:rsidP="006468FC">
            <w:r w:rsidRPr="0044641C">
              <w:t>Nivel Iniciado</w:t>
            </w:r>
          </w:p>
        </w:tc>
        <w:tc>
          <w:tcPr>
            <w:tcW w:w="1499" w:type="dxa"/>
            <w:gridSpan w:val="2"/>
            <w:shd w:val="clear" w:color="auto" w:fill="FFE285"/>
          </w:tcPr>
          <w:p w14:paraId="2EE4E2AA" w14:textId="77777777" w:rsidR="00447E6F" w:rsidRPr="0044641C" w:rsidRDefault="00447E6F" w:rsidP="006468FC">
            <w:r w:rsidRPr="0044641C">
              <w:t>Nivel Medio</w:t>
            </w:r>
          </w:p>
        </w:tc>
        <w:tc>
          <w:tcPr>
            <w:tcW w:w="1499" w:type="dxa"/>
            <w:shd w:val="clear" w:color="auto" w:fill="FFE285"/>
          </w:tcPr>
          <w:p w14:paraId="1DD859AB" w14:textId="77777777" w:rsidR="00447E6F" w:rsidRPr="0044641C" w:rsidRDefault="00447E6F" w:rsidP="006468FC">
            <w:r w:rsidRPr="0044641C">
              <w:t>Nivel Avanzado</w:t>
            </w:r>
          </w:p>
        </w:tc>
        <w:tc>
          <w:tcPr>
            <w:tcW w:w="1499" w:type="dxa"/>
            <w:gridSpan w:val="2"/>
            <w:shd w:val="clear" w:color="auto" w:fill="FFE285"/>
          </w:tcPr>
          <w:p w14:paraId="0FF4BAA8" w14:textId="77777777" w:rsidR="00447E6F" w:rsidRPr="0044641C" w:rsidRDefault="00447E6F" w:rsidP="006468FC">
            <w:r w:rsidRPr="0044641C">
              <w:t>Nivel Extra</w:t>
            </w:r>
          </w:p>
        </w:tc>
        <w:tc>
          <w:tcPr>
            <w:tcW w:w="1515" w:type="dxa"/>
            <w:shd w:val="clear" w:color="auto" w:fill="FFE285"/>
          </w:tcPr>
          <w:p w14:paraId="3AA98816" w14:textId="77777777" w:rsidR="00447E6F" w:rsidRPr="0044641C" w:rsidRDefault="00447E6F" w:rsidP="006468FC">
            <w:r w:rsidRPr="0044641C">
              <w:t xml:space="preserve">Ponderación del criterio de </w:t>
            </w:r>
            <w:proofErr w:type="spellStart"/>
            <w:r w:rsidRPr="0044641C">
              <w:t>ev</w:t>
            </w:r>
            <w:proofErr w:type="spellEnd"/>
            <w:r w:rsidRPr="0044641C">
              <w:t>. en la UDI</w:t>
            </w:r>
          </w:p>
        </w:tc>
      </w:tr>
      <w:tr w:rsidR="00447E6F" w14:paraId="05B11586" w14:textId="77777777" w:rsidTr="00447E6F">
        <w:tc>
          <w:tcPr>
            <w:tcW w:w="1499" w:type="dxa"/>
          </w:tcPr>
          <w:p w14:paraId="4E894817" w14:textId="039F8A14" w:rsidR="00447E6F" w:rsidRDefault="006916A9" w:rsidP="006468FC">
            <w:pPr>
              <w:jc w:val="both"/>
              <w:rPr>
                <w:sz w:val="20"/>
                <w:szCs w:val="20"/>
              </w:rPr>
            </w:pPr>
            <w:r>
              <w:rPr>
                <w:sz w:val="20"/>
                <w:szCs w:val="20"/>
              </w:rPr>
              <w:t>No es capaz de seguir el tutorial de la herramienta ni de crear la cuenta necesaria para su utilización.</w:t>
            </w:r>
          </w:p>
          <w:p w14:paraId="204B036D" w14:textId="1A80CE13" w:rsidR="006916A9" w:rsidRPr="0044641C" w:rsidRDefault="006916A9" w:rsidP="006468FC">
            <w:pPr>
              <w:jc w:val="both"/>
              <w:rPr>
                <w:sz w:val="20"/>
                <w:szCs w:val="20"/>
              </w:rPr>
            </w:pPr>
            <w:r>
              <w:rPr>
                <w:sz w:val="20"/>
                <w:szCs w:val="20"/>
              </w:rPr>
              <w:t>No es capaz de manejar los recursos en distintos formatos.</w:t>
            </w:r>
          </w:p>
        </w:tc>
        <w:tc>
          <w:tcPr>
            <w:tcW w:w="1600" w:type="dxa"/>
            <w:gridSpan w:val="2"/>
          </w:tcPr>
          <w:p w14:paraId="78CF39EC" w14:textId="5A6E7A34" w:rsidR="00447E6F" w:rsidRPr="0044641C" w:rsidRDefault="006916A9" w:rsidP="006468FC">
            <w:pPr>
              <w:jc w:val="both"/>
              <w:rPr>
                <w:sz w:val="20"/>
                <w:szCs w:val="20"/>
              </w:rPr>
            </w:pPr>
            <w:r>
              <w:rPr>
                <w:sz w:val="20"/>
                <w:szCs w:val="20"/>
              </w:rPr>
              <w:t>Necesita visionar el tutorial varias veces y le cuesta trabajo crear la cuenta en la herramienta propuesta. Necesita ayuda para tratar los recursos en distintos formatos.</w:t>
            </w:r>
          </w:p>
        </w:tc>
        <w:tc>
          <w:tcPr>
            <w:tcW w:w="1499" w:type="dxa"/>
            <w:gridSpan w:val="2"/>
          </w:tcPr>
          <w:p w14:paraId="5B530BC8" w14:textId="77777777" w:rsidR="00447E6F" w:rsidRDefault="006916A9" w:rsidP="006468FC">
            <w:pPr>
              <w:jc w:val="both"/>
              <w:rPr>
                <w:sz w:val="20"/>
                <w:szCs w:val="20"/>
              </w:rPr>
            </w:pPr>
            <w:r>
              <w:rPr>
                <w:sz w:val="20"/>
                <w:szCs w:val="20"/>
              </w:rPr>
              <w:t>Sigue bien el tutorial y crea la cuenta necesaria para usar la herramienta propuesta.</w:t>
            </w:r>
          </w:p>
          <w:p w14:paraId="40EDFDF5" w14:textId="11EF8FFA" w:rsidR="006916A9" w:rsidRPr="0044641C" w:rsidRDefault="006916A9" w:rsidP="006468FC">
            <w:pPr>
              <w:jc w:val="both"/>
              <w:rPr>
                <w:sz w:val="20"/>
                <w:szCs w:val="20"/>
              </w:rPr>
            </w:pPr>
            <w:r>
              <w:rPr>
                <w:sz w:val="20"/>
                <w:szCs w:val="20"/>
              </w:rPr>
              <w:t>Trabaja bien con casi todos los recursos en distintos formatos.</w:t>
            </w:r>
          </w:p>
        </w:tc>
        <w:tc>
          <w:tcPr>
            <w:tcW w:w="1499" w:type="dxa"/>
          </w:tcPr>
          <w:p w14:paraId="05347726" w14:textId="0766B4F7" w:rsidR="00447E6F" w:rsidRPr="006916A9" w:rsidRDefault="006916A9" w:rsidP="006468FC">
            <w:pPr>
              <w:jc w:val="both"/>
              <w:rPr>
                <w:sz w:val="20"/>
                <w:szCs w:val="20"/>
              </w:rPr>
            </w:pPr>
            <w:r>
              <w:rPr>
                <w:sz w:val="20"/>
                <w:szCs w:val="20"/>
              </w:rPr>
              <w:t>Sigue perfectamente el tutorial y crea la cuenta necesaria para usar la herramienta propuesta. Trabaja, sin ningún problema,</w:t>
            </w:r>
            <w:r w:rsidR="00522696">
              <w:rPr>
                <w:sz w:val="20"/>
                <w:szCs w:val="20"/>
              </w:rPr>
              <w:t xml:space="preserve"> todos los recursos en distintos formatos.</w:t>
            </w:r>
          </w:p>
        </w:tc>
        <w:tc>
          <w:tcPr>
            <w:tcW w:w="1499" w:type="dxa"/>
            <w:gridSpan w:val="2"/>
          </w:tcPr>
          <w:p w14:paraId="48CBA9CC" w14:textId="663440BA" w:rsidR="00447E6F" w:rsidRDefault="00522696" w:rsidP="006468FC">
            <w:pPr>
              <w:jc w:val="both"/>
            </w:pPr>
            <w:r>
              <w:rPr>
                <w:sz w:val="20"/>
                <w:szCs w:val="20"/>
              </w:rPr>
              <w:t>Sigue perfectamente el tutorial y crea la cuenta necesaria para usar la herramienta propuesta. Trabaja, sin ningún problema, todos los recursos en distintos formatos, aportando algunos de creación propia.</w:t>
            </w:r>
          </w:p>
        </w:tc>
        <w:tc>
          <w:tcPr>
            <w:tcW w:w="1515" w:type="dxa"/>
          </w:tcPr>
          <w:p w14:paraId="483DCB67" w14:textId="2E7985A1" w:rsidR="00447E6F" w:rsidRPr="001B0984" w:rsidRDefault="00694EBE" w:rsidP="001B0984">
            <w:pPr>
              <w:jc w:val="both"/>
              <w:rPr>
                <w:sz w:val="20"/>
                <w:szCs w:val="20"/>
              </w:rPr>
            </w:pPr>
            <w:r>
              <w:rPr>
                <w:sz w:val="20"/>
                <w:szCs w:val="20"/>
              </w:rPr>
              <w:t>15%</w:t>
            </w:r>
          </w:p>
        </w:tc>
      </w:tr>
    </w:tbl>
    <w:p w14:paraId="0314BB19" w14:textId="77777777" w:rsidR="00BE21A3" w:rsidRDefault="00BE21A3" w:rsidP="00447E6F">
      <w:pPr>
        <w:jc w:val="both"/>
      </w:pPr>
    </w:p>
    <w:p w14:paraId="19762123" w14:textId="5D239376" w:rsidR="00BE21A3" w:rsidRPr="006F4DED" w:rsidRDefault="006F4DED" w:rsidP="00447E6F">
      <w:pPr>
        <w:jc w:val="both"/>
        <w:rPr>
          <w:b/>
        </w:rPr>
      </w:pPr>
      <w:r w:rsidRPr="006F4DED">
        <w:rPr>
          <w:b/>
        </w:rPr>
        <w:t>Instrumentos de evaluación:</w:t>
      </w:r>
    </w:p>
    <w:p w14:paraId="7A69DAD3" w14:textId="0B84AA85" w:rsidR="00BE21A3" w:rsidRDefault="006F4DED" w:rsidP="00447E6F">
      <w:pPr>
        <w:jc w:val="both"/>
      </w:pPr>
      <w:r>
        <w:t>Observación directa, trabajo diario en clase, creatividad, respeto por las opiniones de los demá</w:t>
      </w:r>
      <w:r w:rsidR="000549A4">
        <w:t>s, opina, propone, debate.</w:t>
      </w:r>
    </w:p>
    <w:p w14:paraId="3DE188F7" w14:textId="77777777" w:rsidR="002C01A9" w:rsidRPr="00233E29" w:rsidRDefault="002C01A9" w:rsidP="00E249FF">
      <w:pPr>
        <w:jc w:val="both"/>
      </w:pPr>
      <w:bookmarkStart w:id="0" w:name="_GoBack"/>
      <w:bookmarkEnd w:id="0"/>
    </w:p>
    <w:sectPr w:rsidR="002C01A9" w:rsidRPr="00233E29" w:rsidSect="003B0B83">
      <w:headerReference w:type="default" r:id="rId2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E1E06" w14:textId="77777777" w:rsidR="00BE21A3" w:rsidRDefault="00BE21A3" w:rsidP="00E249FF">
      <w:r>
        <w:separator/>
      </w:r>
    </w:p>
  </w:endnote>
  <w:endnote w:type="continuationSeparator" w:id="0">
    <w:p w14:paraId="285D58C4" w14:textId="77777777" w:rsidR="00BE21A3" w:rsidRDefault="00BE21A3" w:rsidP="00E2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halkduster">
    <w:altName w:val="Kristen ITC"/>
    <w:panose1 w:val="03050602040202020205"/>
    <w:charset w:val="00"/>
    <w:family w:val="auto"/>
    <w:pitch w:val="variable"/>
    <w:sig w:usb0="80000023" w:usb1="00000000" w:usb2="00000000" w:usb3="00000000" w:csb0="00000001" w:csb1="00000000"/>
  </w:font>
  <w:font w:name="Chalkboard">
    <w:altName w:val="Kristen ITC"/>
    <w:panose1 w:val="03050602040202020205"/>
    <w:charset w:val="00"/>
    <w:family w:val="auto"/>
    <w:pitch w:val="variable"/>
    <w:sig w:usb0="80000023" w:usb1="00000000" w:usb2="00000000" w:usb3="00000000" w:csb0="00000001" w:csb1="00000000"/>
  </w:font>
  <w:font w:name="Times Roman">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Algerian">
    <w:altName w:val="Imprint MT Shadow"/>
    <w:charset w:val="00"/>
    <w:family w:val="decorativ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76D81" w14:textId="77777777" w:rsidR="00BE21A3" w:rsidRDefault="00BE21A3" w:rsidP="00E249FF">
      <w:r>
        <w:separator/>
      </w:r>
    </w:p>
  </w:footnote>
  <w:footnote w:type="continuationSeparator" w:id="0">
    <w:p w14:paraId="4C600591" w14:textId="77777777" w:rsidR="00BE21A3" w:rsidRDefault="00BE21A3" w:rsidP="00E249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DAC3D" w14:textId="77777777" w:rsidR="00BE21A3" w:rsidRDefault="00BE21A3" w:rsidP="00E249FF">
    <w:pPr>
      <w:pStyle w:val="Encabezado"/>
      <w:jc w:val="right"/>
    </w:pPr>
    <w:r>
      <w:t xml:space="preserve">IES Villa de </w:t>
    </w:r>
    <w:proofErr w:type="spellStart"/>
    <w:r>
      <w:t>Vícar</w:t>
    </w:r>
    <w:proofErr w:type="spellEnd"/>
  </w:p>
  <w:p w14:paraId="0AB59AF9" w14:textId="77777777" w:rsidR="00BE21A3" w:rsidRDefault="00BE21A3" w:rsidP="00E249FF">
    <w:pPr>
      <w:pStyle w:val="Encabezado"/>
      <w:jc w:val="right"/>
    </w:pPr>
    <w:r>
      <w:t>Departamento de Lengua castellana y Literatura</w:t>
    </w:r>
  </w:p>
  <w:p w14:paraId="7406EAD7" w14:textId="77777777" w:rsidR="00BE21A3" w:rsidRDefault="00BE21A3" w:rsidP="00E249FF">
    <w:pPr>
      <w:pStyle w:val="Encabezado"/>
      <w:jc w:val="right"/>
    </w:pPr>
    <w:r>
      <w:t>Curso 2017-18</w:t>
    </w:r>
  </w:p>
  <w:p w14:paraId="486C36A3" w14:textId="77777777" w:rsidR="00BE21A3" w:rsidRDefault="00BE21A3" w:rsidP="00E249FF">
    <w:pPr>
      <w:pStyle w:val="Encabezado"/>
      <w:jc w:val="right"/>
    </w:pPr>
    <w:r>
      <w:t>2º PMAR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FF"/>
    <w:rsid w:val="000549A4"/>
    <w:rsid w:val="00082322"/>
    <w:rsid w:val="000A2995"/>
    <w:rsid w:val="000B0106"/>
    <w:rsid w:val="000B146F"/>
    <w:rsid w:val="000C752F"/>
    <w:rsid w:val="000E4F18"/>
    <w:rsid w:val="001B0984"/>
    <w:rsid w:val="00206A89"/>
    <w:rsid w:val="00220BB8"/>
    <w:rsid w:val="002256AB"/>
    <w:rsid w:val="00233E29"/>
    <w:rsid w:val="002C01A9"/>
    <w:rsid w:val="003A75F8"/>
    <w:rsid w:val="003B0B83"/>
    <w:rsid w:val="003C76D7"/>
    <w:rsid w:val="0044641C"/>
    <w:rsid w:val="00447E6F"/>
    <w:rsid w:val="005050A7"/>
    <w:rsid w:val="00513A2B"/>
    <w:rsid w:val="00522696"/>
    <w:rsid w:val="005975F8"/>
    <w:rsid w:val="005A6D11"/>
    <w:rsid w:val="00605361"/>
    <w:rsid w:val="00626098"/>
    <w:rsid w:val="006468FC"/>
    <w:rsid w:val="006565E6"/>
    <w:rsid w:val="00675892"/>
    <w:rsid w:val="006916A9"/>
    <w:rsid w:val="0069315F"/>
    <w:rsid w:val="00694EBE"/>
    <w:rsid w:val="006F4DED"/>
    <w:rsid w:val="0075586D"/>
    <w:rsid w:val="0076712B"/>
    <w:rsid w:val="007A45FE"/>
    <w:rsid w:val="008E7EAB"/>
    <w:rsid w:val="008F2D51"/>
    <w:rsid w:val="009B2E35"/>
    <w:rsid w:val="009F2A4B"/>
    <w:rsid w:val="00AB246E"/>
    <w:rsid w:val="00B17D5B"/>
    <w:rsid w:val="00B83F4A"/>
    <w:rsid w:val="00B95B0F"/>
    <w:rsid w:val="00BA1EE8"/>
    <w:rsid w:val="00BE21A3"/>
    <w:rsid w:val="00C544FA"/>
    <w:rsid w:val="00CC0106"/>
    <w:rsid w:val="00CF3F3B"/>
    <w:rsid w:val="00D43BBE"/>
    <w:rsid w:val="00DB02E5"/>
    <w:rsid w:val="00DB6D72"/>
    <w:rsid w:val="00DB7F7E"/>
    <w:rsid w:val="00E249FF"/>
    <w:rsid w:val="00E42DC0"/>
    <w:rsid w:val="00EF30F7"/>
    <w:rsid w:val="00F031D0"/>
    <w:rsid w:val="00F13EFC"/>
    <w:rsid w:val="00F864C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5AD9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49FF"/>
    <w:pPr>
      <w:tabs>
        <w:tab w:val="center" w:pos="4252"/>
        <w:tab w:val="right" w:pos="8504"/>
      </w:tabs>
    </w:pPr>
  </w:style>
  <w:style w:type="character" w:customStyle="1" w:styleId="EncabezadoCar">
    <w:name w:val="Encabezado Car"/>
    <w:basedOn w:val="Fuentedeprrafopredeter"/>
    <w:link w:val="Encabezado"/>
    <w:uiPriority w:val="99"/>
    <w:rsid w:val="00E249FF"/>
  </w:style>
  <w:style w:type="paragraph" w:styleId="Piedepgina">
    <w:name w:val="footer"/>
    <w:basedOn w:val="Normal"/>
    <w:link w:val="PiedepginaCar"/>
    <w:uiPriority w:val="99"/>
    <w:unhideWhenUsed/>
    <w:rsid w:val="00E249FF"/>
    <w:pPr>
      <w:tabs>
        <w:tab w:val="center" w:pos="4252"/>
        <w:tab w:val="right" w:pos="8504"/>
      </w:tabs>
    </w:pPr>
  </w:style>
  <w:style w:type="character" w:customStyle="1" w:styleId="PiedepginaCar">
    <w:name w:val="Pie de página Car"/>
    <w:basedOn w:val="Fuentedeprrafopredeter"/>
    <w:link w:val="Piedepgina"/>
    <w:uiPriority w:val="99"/>
    <w:rsid w:val="00E249FF"/>
  </w:style>
  <w:style w:type="paragraph" w:styleId="Textodeglobo">
    <w:name w:val="Balloon Text"/>
    <w:basedOn w:val="Normal"/>
    <w:link w:val="TextodegloboCar"/>
    <w:uiPriority w:val="99"/>
    <w:semiHidden/>
    <w:unhideWhenUsed/>
    <w:rsid w:val="00E249F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49FF"/>
    <w:rPr>
      <w:rFonts w:ascii="Lucida Grande" w:hAnsi="Lucida Grande" w:cs="Lucida Grande"/>
      <w:sz w:val="18"/>
      <w:szCs w:val="18"/>
    </w:rPr>
  </w:style>
  <w:style w:type="table" w:styleId="Tablaconcuadrcula">
    <w:name w:val="Table Grid"/>
    <w:basedOn w:val="Tablanormal"/>
    <w:uiPriority w:val="59"/>
    <w:rsid w:val="009F2A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A1EE8"/>
    <w:pPr>
      <w:ind w:left="720"/>
      <w:contextualSpacing/>
    </w:pPr>
  </w:style>
  <w:style w:type="character" w:styleId="Hipervnculo">
    <w:name w:val="Hyperlink"/>
    <w:basedOn w:val="Fuentedeprrafopredeter"/>
    <w:uiPriority w:val="99"/>
    <w:unhideWhenUsed/>
    <w:rsid w:val="00CF3F3B"/>
    <w:rPr>
      <w:color w:val="0000FF" w:themeColor="hyperlink"/>
      <w:u w:val="single"/>
    </w:rPr>
  </w:style>
  <w:style w:type="table" w:styleId="Sombreadoclaro-nfasis4">
    <w:name w:val="Light Shading Accent 4"/>
    <w:basedOn w:val="Tablanormal"/>
    <w:uiPriority w:val="60"/>
    <w:rsid w:val="00B17D5B"/>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ipervnculovisitado">
    <w:name w:val="FollowedHyperlink"/>
    <w:basedOn w:val="Fuentedeprrafopredeter"/>
    <w:uiPriority w:val="99"/>
    <w:semiHidden/>
    <w:unhideWhenUsed/>
    <w:rsid w:val="0067589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49FF"/>
    <w:pPr>
      <w:tabs>
        <w:tab w:val="center" w:pos="4252"/>
        <w:tab w:val="right" w:pos="8504"/>
      </w:tabs>
    </w:pPr>
  </w:style>
  <w:style w:type="character" w:customStyle="1" w:styleId="EncabezadoCar">
    <w:name w:val="Encabezado Car"/>
    <w:basedOn w:val="Fuentedeprrafopredeter"/>
    <w:link w:val="Encabezado"/>
    <w:uiPriority w:val="99"/>
    <w:rsid w:val="00E249FF"/>
  </w:style>
  <w:style w:type="paragraph" w:styleId="Piedepgina">
    <w:name w:val="footer"/>
    <w:basedOn w:val="Normal"/>
    <w:link w:val="PiedepginaCar"/>
    <w:uiPriority w:val="99"/>
    <w:unhideWhenUsed/>
    <w:rsid w:val="00E249FF"/>
    <w:pPr>
      <w:tabs>
        <w:tab w:val="center" w:pos="4252"/>
        <w:tab w:val="right" w:pos="8504"/>
      </w:tabs>
    </w:pPr>
  </w:style>
  <w:style w:type="character" w:customStyle="1" w:styleId="PiedepginaCar">
    <w:name w:val="Pie de página Car"/>
    <w:basedOn w:val="Fuentedeprrafopredeter"/>
    <w:link w:val="Piedepgina"/>
    <w:uiPriority w:val="99"/>
    <w:rsid w:val="00E249FF"/>
  </w:style>
  <w:style w:type="paragraph" w:styleId="Textodeglobo">
    <w:name w:val="Balloon Text"/>
    <w:basedOn w:val="Normal"/>
    <w:link w:val="TextodegloboCar"/>
    <w:uiPriority w:val="99"/>
    <w:semiHidden/>
    <w:unhideWhenUsed/>
    <w:rsid w:val="00E249F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49FF"/>
    <w:rPr>
      <w:rFonts w:ascii="Lucida Grande" w:hAnsi="Lucida Grande" w:cs="Lucida Grande"/>
      <w:sz w:val="18"/>
      <w:szCs w:val="18"/>
    </w:rPr>
  </w:style>
  <w:style w:type="table" w:styleId="Tablaconcuadrcula">
    <w:name w:val="Table Grid"/>
    <w:basedOn w:val="Tablanormal"/>
    <w:uiPriority w:val="59"/>
    <w:rsid w:val="009F2A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A1EE8"/>
    <w:pPr>
      <w:ind w:left="720"/>
      <w:contextualSpacing/>
    </w:pPr>
  </w:style>
  <w:style w:type="character" w:styleId="Hipervnculo">
    <w:name w:val="Hyperlink"/>
    <w:basedOn w:val="Fuentedeprrafopredeter"/>
    <w:uiPriority w:val="99"/>
    <w:unhideWhenUsed/>
    <w:rsid w:val="00CF3F3B"/>
    <w:rPr>
      <w:color w:val="0000FF" w:themeColor="hyperlink"/>
      <w:u w:val="single"/>
    </w:rPr>
  </w:style>
  <w:style w:type="table" w:styleId="Sombreadoclaro-nfasis4">
    <w:name w:val="Light Shading Accent 4"/>
    <w:basedOn w:val="Tablanormal"/>
    <w:uiPriority w:val="60"/>
    <w:rsid w:val="00B17D5B"/>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ipervnculovisitado">
    <w:name w:val="FollowedHyperlink"/>
    <w:basedOn w:val="Fuentedeprrafopredeter"/>
    <w:uiPriority w:val="99"/>
    <w:semiHidden/>
    <w:unhideWhenUsed/>
    <w:rsid w:val="006758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ololistas.net/los-10-animales-sagrados-mas-importantes-del-antiguo-egipto.html"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g"/><Relationship Id="rId12" Type="http://schemas.openxmlformats.org/officeDocument/2006/relationships/hyperlink" Target="https://youtu.be/mu84m6iy_z0" TargetMode="External"/><Relationship Id="rId13" Type="http://schemas.openxmlformats.org/officeDocument/2006/relationships/hyperlink" Target="https://www.youtube.com/watch?v=s6hgRLP8EVY" TargetMode="External"/><Relationship Id="rId14" Type="http://schemas.openxmlformats.org/officeDocument/2006/relationships/hyperlink" Target="http://reliesdecine.blogspot.com.es/2014/12/exodus-dioses-y-reyes.html" TargetMode="External"/><Relationship Id="rId15" Type="http://schemas.openxmlformats.org/officeDocument/2006/relationships/image" Target="media/image4.jpg"/><Relationship Id="rId16" Type="http://schemas.openxmlformats.org/officeDocument/2006/relationships/hyperlink" Target="http://www.youtube.com/watch?v=r_WS1FGm6OA" TargetMode="External"/><Relationship Id="rId17" Type="http://schemas.openxmlformats.org/officeDocument/2006/relationships/hyperlink" Target="http://recursos.cnice.mec.es/latingriego/Palladium/5_aps/esplap09.htm?tx00=mar%EDa&amp;rd00=off)" TargetMode="External"/><Relationship Id="rId18" Type="http://schemas.openxmlformats.org/officeDocument/2006/relationships/hyperlink" Target="https://youtu.be/XmwlTFtddPs" TargetMode="External"/><Relationship Id="rId19" Type="http://schemas.openxmlformats.org/officeDocument/2006/relationships/hyperlink" Target="https://es.padlet.com/departamentodelenguaeva/zbtj19u3f7a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s://youtu.be/mu84m6iy_z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13</Pages>
  <Words>2909</Words>
  <Characters>16005</Characters>
  <Application>Microsoft Macintosh Word</Application>
  <DocSecurity>0</DocSecurity>
  <Lines>133</Lines>
  <Paragraphs>37</Paragraphs>
  <ScaleCrop>false</ScaleCrop>
  <Company/>
  <LinksUpToDate>false</LinksUpToDate>
  <CharactersWithSpaces>18877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Mª Oña Guil</dc:creator>
  <cp:keywords/>
  <dc:description/>
  <cp:lastModifiedBy>Eva Mª Oña Guil</cp:lastModifiedBy>
  <cp:revision>43</cp:revision>
  <dcterms:created xsi:type="dcterms:W3CDTF">2018-04-09T17:05:00Z</dcterms:created>
  <dcterms:modified xsi:type="dcterms:W3CDTF">2018-04-12T08:51:00Z</dcterms:modified>
</cp:coreProperties>
</file>