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22" w:rsidRDefault="00480C19" w:rsidP="006A6522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480C19">
        <w:rPr>
          <w:rFonts w:asciiTheme="majorHAnsi" w:hAnsiTheme="majorHAnsi"/>
          <w:b/>
          <w:sz w:val="48"/>
          <w:szCs w:val="48"/>
        </w:rPr>
        <w:t>RÚBRICA DE INGLÉS</w:t>
      </w:r>
      <w:r w:rsidR="006A6522">
        <w:rPr>
          <w:rFonts w:asciiTheme="majorHAnsi" w:hAnsiTheme="majorHAnsi"/>
          <w:b/>
          <w:sz w:val="48"/>
          <w:szCs w:val="48"/>
        </w:rPr>
        <w:t xml:space="preserve"> </w:t>
      </w:r>
    </w:p>
    <w:p w:rsidR="006A6522" w:rsidRPr="006A6522" w:rsidRDefault="006A6522" w:rsidP="006A6522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shd w:val="clear" w:color="auto" w:fill="D6E3BC" w:themeFill="accent3" w:themeFillTint="66"/>
        <w:tblLook w:val="04A0"/>
      </w:tblPr>
      <w:tblGrid>
        <w:gridCol w:w="10682"/>
      </w:tblGrid>
      <w:tr w:rsidR="00480C19" w:rsidRPr="000F382D" w:rsidTr="00A13F38">
        <w:tc>
          <w:tcPr>
            <w:tcW w:w="15538" w:type="dxa"/>
            <w:shd w:val="clear" w:color="auto" w:fill="D6E3BC" w:themeFill="accent3" w:themeFillTint="66"/>
          </w:tcPr>
          <w:p w:rsidR="00BC02BB" w:rsidRPr="00BC02BB" w:rsidRDefault="00480C19" w:rsidP="00A13F38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Theme="majorHAnsi" w:hAnsiTheme="majorHAnsi" w:cs="NewsGotT-Regu"/>
              </w:rPr>
            </w:pPr>
            <w:r w:rsidRPr="000F382D">
              <w:rPr>
                <w:rFonts w:asciiTheme="majorHAnsi" w:hAnsiTheme="majorHAnsi"/>
                <w:b/>
              </w:rPr>
              <w:t>Criterio</w:t>
            </w:r>
            <w:r w:rsidR="000F382D" w:rsidRPr="000F382D">
              <w:rPr>
                <w:rFonts w:asciiTheme="majorHAnsi" w:hAnsiTheme="majorHAnsi"/>
                <w:b/>
              </w:rPr>
              <w:t xml:space="preserve"> de evaluación</w:t>
            </w:r>
            <w:r w:rsidR="006A6522" w:rsidRPr="000F382D">
              <w:rPr>
                <w:rFonts w:asciiTheme="majorHAnsi" w:hAnsiTheme="majorHAnsi"/>
                <w:b/>
              </w:rPr>
              <w:t>:</w:t>
            </w:r>
            <w:r w:rsidR="006A6522">
              <w:rPr>
                <w:rFonts w:asciiTheme="majorHAnsi" w:hAnsiTheme="majorHAnsi" w:cs="DJEIJB+Arial"/>
                <w:color w:val="000000"/>
              </w:rPr>
              <w:t xml:space="preserve"> </w:t>
            </w:r>
            <w:r w:rsidR="00BC02BB" w:rsidRPr="001065EB">
              <w:rPr>
                <w:rFonts w:asciiTheme="majorHAnsi" w:hAnsiTheme="majorHAnsi" w:cs="NewsGotT-Regu"/>
              </w:rPr>
              <w:t>Escuchar y comprender información específica de textos orales en situaciones comunicativas variadas, adoptando una actitud respetuosa, tolerante y de cooperación.</w:t>
            </w:r>
            <w:r w:rsidR="00BF22D7">
              <w:rPr>
                <w:rFonts w:asciiTheme="majorHAnsi" w:hAnsiTheme="majorHAnsi" w:cs="NewsGotT-Regu"/>
              </w:rPr>
              <w:t xml:space="preserve"> (Bloque 2)</w:t>
            </w:r>
          </w:p>
        </w:tc>
      </w:tr>
      <w:tr w:rsidR="00480C19" w:rsidRPr="000F382D" w:rsidTr="00A13F38">
        <w:tc>
          <w:tcPr>
            <w:tcW w:w="15538" w:type="dxa"/>
            <w:shd w:val="clear" w:color="auto" w:fill="D6E3BC" w:themeFill="accent3" w:themeFillTint="66"/>
          </w:tcPr>
          <w:p w:rsidR="00480C19" w:rsidRPr="000F382D" w:rsidRDefault="00480C19" w:rsidP="00A13F38">
            <w:pPr>
              <w:spacing w:before="240" w:line="360" w:lineRule="auto"/>
              <w:rPr>
                <w:rFonts w:asciiTheme="majorHAnsi" w:hAnsiTheme="majorHAnsi"/>
                <w:b/>
              </w:rPr>
            </w:pPr>
            <w:r w:rsidRPr="000F382D">
              <w:rPr>
                <w:rFonts w:asciiTheme="majorHAnsi" w:hAnsiTheme="majorHAnsi"/>
                <w:b/>
              </w:rPr>
              <w:t>Estándares de aprendizaje</w:t>
            </w:r>
            <w:r w:rsidR="00DB586F">
              <w:rPr>
                <w:rFonts w:asciiTheme="majorHAnsi" w:hAnsiTheme="majorHAnsi"/>
                <w:b/>
              </w:rPr>
              <w:t xml:space="preserve">: </w:t>
            </w:r>
            <w:r w:rsidR="00DB586F" w:rsidRPr="00AE61DD">
              <w:rPr>
                <w:rFonts w:asciiTheme="majorHAnsi" w:hAnsiTheme="majorHAnsi" w:cs="DJEIJB+Arial"/>
                <w:color w:val="000000"/>
              </w:rPr>
              <w:t>Identifica</w:t>
            </w:r>
            <w:r w:rsidR="00BC02BB" w:rsidRPr="00AE61DD">
              <w:rPr>
                <w:rFonts w:asciiTheme="majorHAnsi" w:hAnsiTheme="majorHAnsi" w:cs="DJEIJB+Arial"/>
                <w:color w:val="000000"/>
              </w:rPr>
              <w:t xml:space="preserve"> las ideas principales y detalles relevantes de una conversación formal o informal de cierta duración entre dos o más interlocutores que tiene lugar en su presencia y en la que se tratan temas conocidos o de carácter general o cotidiano, cuando el discurso está articulado con claridad y en una variedad estándar de la lengua.</w:t>
            </w:r>
          </w:p>
        </w:tc>
      </w:tr>
    </w:tbl>
    <w:p w:rsidR="00D67F46" w:rsidRDefault="00D67F46" w:rsidP="00480C19">
      <w:pPr>
        <w:rPr>
          <w:rFonts w:asciiTheme="majorHAnsi" w:hAnsiTheme="majorHAnsi"/>
          <w:sz w:val="24"/>
          <w:szCs w:val="24"/>
        </w:rPr>
      </w:pPr>
    </w:p>
    <w:p w:rsidR="006A6522" w:rsidRDefault="006A6522" w:rsidP="00480C19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10881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ook w:val="04A0"/>
      </w:tblPr>
      <w:tblGrid>
        <w:gridCol w:w="2121"/>
        <w:gridCol w:w="2121"/>
        <w:gridCol w:w="2121"/>
        <w:gridCol w:w="2121"/>
        <w:gridCol w:w="2397"/>
      </w:tblGrid>
      <w:tr w:rsidR="000F382D" w:rsidTr="00A13F38">
        <w:tc>
          <w:tcPr>
            <w:tcW w:w="2121" w:type="dxa"/>
            <w:shd w:val="clear" w:color="auto" w:fill="D6E3BC" w:themeFill="accent3" w:themeFillTint="66"/>
          </w:tcPr>
          <w:p w:rsidR="000F382D" w:rsidRDefault="00607436" w:rsidP="00A13F38">
            <w:pPr>
              <w:spacing w:before="24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Deficiente (0-2)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0F382D" w:rsidRDefault="00607436" w:rsidP="00A13F38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Insuficiente (3-4)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0F382D" w:rsidRDefault="00607436" w:rsidP="00A13F38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Bien (5-6)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0F382D" w:rsidRDefault="00607436" w:rsidP="00A13F38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Notable (7-8)</w:t>
            </w:r>
          </w:p>
        </w:tc>
        <w:tc>
          <w:tcPr>
            <w:tcW w:w="2397" w:type="dxa"/>
            <w:shd w:val="clear" w:color="auto" w:fill="D6E3BC" w:themeFill="accent3" w:themeFillTint="66"/>
          </w:tcPr>
          <w:p w:rsidR="000F382D" w:rsidRDefault="00607436" w:rsidP="00A13F38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Sobresaliente (9-10)</w:t>
            </w:r>
          </w:p>
        </w:tc>
      </w:tr>
      <w:tr w:rsidR="004C39F7" w:rsidRPr="002214F9" w:rsidTr="00A13F38">
        <w:tc>
          <w:tcPr>
            <w:tcW w:w="2121" w:type="dxa"/>
            <w:shd w:val="clear" w:color="auto" w:fill="D6E3BC" w:themeFill="accent3" w:themeFillTint="66"/>
          </w:tcPr>
          <w:p w:rsidR="00BC02BB" w:rsidRPr="00DB586F" w:rsidRDefault="002214F9" w:rsidP="00DB586F">
            <w:pPr>
              <w:pStyle w:val="Prrafodelista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-BoldMT"/>
                <w:bCs/>
              </w:rPr>
              <w:t xml:space="preserve"> · </w:t>
            </w:r>
            <w:r w:rsidR="00BC02BB" w:rsidRPr="002214F9">
              <w:rPr>
                <w:rFonts w:asciiTheme="majorHAnsi" w:hAnsiTheme="majorHAnsi" w:cs="TimesNewRomanPS-BoldMT"/>
                <w:bCs/>
              </w:rPr>
              <w:t xml:space="preserve">Es incapaz de identificar y comprender </w:t>
            </w:r>
            <w:r w:rsidR="00BC02BB" w:rsidRPr="002214F9">
              <w:rPr>
                <w:rFonts w:asciiTheme="majorHAnsi" w:hAnsiTheme="majorHAnsi" w:cs="TimesNewRomanPSMT"/>
              </w:rPr>
              <w:t xml:space="preserve"> la</w:t>
            </w:r>
            <w:r w:rsidR="00DB586F">
              <w:rPr>
                <w:rFonts w:asciiTheme="majorHAnsi" w:hAnsiTheme="majorHAnsi" w:cs="TimesNewRomanPSMT"/>
              </w:rPr>
              <w:t xml:space="preserve">s ideas principales, así como los detalles        relevantes.                </w:t>
            </w:r>
            <w:r w:rsidR="00F07ED2">
              <w:rPr>
                <w:rFonts w:asciiTheme="majorHAnsi" w:hAnsiTheme="majorHAnsi" w:cs="TimesNewRomanPSMT"/>
              </w:rPr>
              <w:t xml:space="preserve"> </w:t>
            </w:r>
            <w:r>
              <w:rPr>
                <w:rFonts w:asciiTheme="majorHAnsi" w:hAnsiTheme="majorHAnsi" w:cs="TimesNewRomanPSMT"/>
              </w:rPr>
              <w:t xml:space="preserve">· </w:t>
            </w:r>
            <w:r w:rsidR="00BC02BB" w:rsidRPr="002214F9">
              <w:rPr>
                <w:rFonts w:asciiTheme="majorHAnsi" w:hAnsiTheme="majorHAnsi" w:cs="TimesNewRomanPS-BoldMT"/>
                <w:bCs/>
              </w:rPr>
              <w:t>Distingue de</w:t>
            </w:r>
          </w:p>
          <w:p w:rsidR="00BC02BB" w:rsidRPr="002214F9" w:rsidRDefault="00BC02BB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-BoldMT"/>
                <w:bCs/>
              </w:rPr>
              <w:t xml:space="preserve">forma errónea </w:t>
            </w:r>
            <w:r w:rsidRPr="002214F9">
              <w:rPr>
                <w:rFonts w:asciiTheme="majorHAnsi" w:hAnsiTheme="majorHAnsi" w:cs="TimesNewRomanPSMT"/>
              </w:rPr>
              <w:t>el propósito</w:t>
            </w:r>
          </w:p>
          <w:p w:rsidR="00BC02BB" w:rsidRPr="002214F9" w:rsidRDefault="00BC02BB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proofErr w:type="gramStart"/>
            <w:r w:rsidRPr="002214F9">
              <w:rPr>
                <w:rFonts w:asciiTheme="majorHAnsi" w:hAnsiTheme="majorHAnsi" w:cs="TimesNewRomanPSMT"/>
              </w:rPr>
              <w:t>comunicativo</w:t>
            </w:r>
            <w:proofErr w:type="gramEnd"/>
            <w:r w:rsidRPr="002214F9">
              <w:rPr>
                <w:rFonts w:asciiTheme="majorHAnsi" w:hAnsiTheme="majorHAnsi" w:cs="TimesNewRomanPSMT"/>
              </w:rPr>
              <w:t xml:space="preserve"> principal.</w:t>
            </w:r>
          </w:p>
          <w:p w:rsidR="00BC02BB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="00BC02BB" w:rsidRPr="002214F9">
              <w:rPr>
                <w:rFonts w:asciiTheme="majorHAnsi" w:hAnsiTheme="majorHAnsi" w:cs="TimesNewRomanPSMT"/>
              </w:rPr>
              <w:t>Muestr</w:t>
            </w:r>
            <w:r w:rsidR="002C0557">
              <w:rPr>
                <w:rFonts w:asciiTheme="majorHAnsi" w:hAnsiTheme="majorHAnsi" w:cs="TimesNewRomanPSMT"/>
              </w:rPr>
              <w:t>a escaso</w:t>
            </w:r>
            <w:r w:rsidR="00BC02BB" w:rsidRPr="002214F9">
              <w:rPr>
                <w:rFonts w:asciiTheme="majorHAnsi" w:hAnsiTheme="majorHAnsi" w:cs="TimesNewRomanPSMT"/>
              </w:rPr>
              <w:t xml:space="preserve"> o nada de</w:t>
            </w:r>
          </w:p>
          <w:p w:rsidR="004C39F7" w:rsidRPr="002214F9" w:rsidRDefault="00BC02BB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proofErr w:type="gramStart"/>
            <w:r w:rsidRPr="002214F9">
              <w:rPr>
                <w:rFonts w:asciiTheme="majorHAnsi" w:hAnsiTheme="majorHAnsi" w:cs="TimesNewRomanPSMT"/>
              </w:rPr>
              <w:t>respeto</w:t>
            </w:r>
            <w:proofErr w:type="gramEnd"/>
            <w:r w:rsidRPr="002214F9">
              <w:rPr>
                <w:rFonts w:asciiTheme="majorHAnsi" w:hAnsiTheme="majorHAnsi" w:cs="TimesNewRomanPSMT"/>
              </w:rPr>
              <w:t xml:space="preserve"> e interés por la actividad.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4C39F7" w:rsidRDefault="00F07ED2" w:rsidP="008B4E34">
            <w:pPr>
              <w:spacing w:before="24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· Identifica</w:t>
            </w:r>
            <w:r w:rsidR="00DB586F">
              <w:rPr>
                <w:rFonts w:asciiTheme="majorHAnsi" w:hAnsiTheme="majorHAnsi"/>
                <w:sz w:val="24"/>
                <w:szCs w:val="24"/>
              </w:rPr>
              <w:t xml:space="preserve"> la idea general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pero es incapaz de e</w:t>
            </w:r>
            <w:r w:rsidR="00DB586F">
              <w:rPr>
                <w:rFonts w:asciiTheme="majorHAnsi" w:hAnsiTheme="majorHAnsi"/>
                <w:sz w:val="24"/>
                <w:szCs w:val="24"/>
              </w:rPr>
              <w:t>xtraer los detalles relevantes.</w:t>
            </w:r>
          </w:p>
          <w:p w:rsidR="00F07ED2" w:rsidRDefault="00F07ED2" w:rsidP="002214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·Distingue de forma </w:t>
            </w:r>
            <w:r w:rsidR="00F759C5">
              <w:rPr>
                <w:rFonts w:asciiTheme="majorHAnsi" w:hAnsiTheme="majorHAnsi"/>
                <w:sz w:val="24"/>
                <w:szCs w:val="24"/>
              </w:rPr>
              <w:t>incompleta el proceso comunicativo.</w:t>
            </w:r>
          </w:p>
          <w:p w:rsidR="00F759C5" w:rsidRPr="002214F9" w:rsidRDefault="00F759C5" w:rsidP="002214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· Muestra </w:t>
            </w:r>
            <w:r w:rsidR="002C0557">
              <w:rPr>
                <w:rFonts w:asciiTheme="majorHAnsi" w:hAnsiTheme="majorHAnsi"/>
                <w:sz w:val="24"/>
                <w:szCs w:val="24"/>
              </w:rPr>
              <w:t>poco o algo de respeto e interés por la actividad.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2214F9" w:rsidRPr="002214F9" w:rsidRDefault="002214F9" w:rsidP="008B4E34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Identifica y extrae </w:t>
            </w:r>
            <w:r w:rsidRPr="002214F9">
              <w:rPr>
                <w:rFonts w:asciiTheme="majorHAnsi" w:hAnsiTheme="majorHAnsi" w:cs="TimesNewRomanPS-BoldMT"/>
                <w:bCs/>
              </w:rPr>
              <w:t xml:space="preserve">con relativa precisión </w:t>
            </w:r>
            <w:r w:rsidR="00DB586F">
              <w:rPr>
                <w:rFonts w:asciiTheme="majorHAnsi" w:hAnsiTheme="majorHAnsi" w:cs="TimesNewRomanPSMT"/>
              </w:rPr>
              <w:t>la idea general y los detalles relevantes.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Distingue </w:t>
            </w:r>
            <w:r w:rsidRPr="002214F9">
              <w:rPr>
                <w:rFonts w:asciiTheme="majorHAnsi" w:hAnsiTheme="majorHAnsi" w:cs="TimesNewRomanPS-BoldMT"/>
                <w:bCs/>
              </w:rPr>
              <w:t>con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-BoldMT"/>
                <w:bCs/>
              </w:rPr>
              <w:t xml:space="preserve">cierta claridad </w:t>
            </w:r>
            <w:r w:rsidRPr="002214F9">
              <w:rPr>
                <w:rFonts w:asciiTheme="majorHAnsi" w:hAnsiTheme="majorHAnsi" w:cs="TimesNewRomanPSMT"/>
              </w:rPr>
              <w:t>la función y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MT"/>
              </w:rPr>
              <w:t>el propósito comunicativo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proofErr w:type="gramStart"/>
            <w:r w:rsidRPr="002214F9">
              <w:rPr>
                <w:rFonts w:asciiTheme="majorHAnsi" w:hAnsiTheme="majorHAnsi" w:cs="TimesNewRomanPSMT"/>
              </w:rPr>
              <w:t>principal</w:t>
            </w:r>
            <w:proofErr w:type="gramEnd"/>
            <w:r w:rsidRPr="002214F9">
              <w:rPr>
                <w:rFonts w:asciiTheme="majorHAnsi" w:hAnsiTheme="majorHAnsi" w:cs="TimesNewRomanPSMT"/>
              </w:rPr>
              <w:t xml:space="preserve">. 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Muestra </w:t>
            </w:r>
            <w:r w:rsidRPr="002214F9">
              <w:rPr>
                <w:rFonts w:asciiTheme="majorHAnsi" w:hAnsiTheme="majorHAnsi" w:cs="TimesNewRomanPS-BoldMT"/>
                <w:bCs/>
              </w:rPr>
              <w:t>generalmente</w:t>
            </w:r>
          </w:p>
          <w:p w:rsidR="004C39F7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MT"/>
              </w:rPr>
              <w:t>respeto e interés por la actividad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:rsidR="002214F9" w:rsidRPr="002214F9" w:rsidRDefault="002214F9" w:rsidP="008B4E34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Identifica y extrae </w:t>
            </w:r>
            <w:r w:rsidRPr="002214F9">
              <w:rPr>
                <w:rFonts w:asciiTheme="majorHAnsi" w:hAnsiTheme="majorHAnsi" w:cs="TimesNewRomanPS-BoldMT"/>
                <w:bCs/>
              </w:rPr>
              <w:t>con</w:t>
            </w:r>
            <w:r>
              <w:rPr>
                <w:rFonts w:asciiTheme="majorHAnsi" w:hAnsiTheme="majorHAnsi" w:cs="TimesNewRomanPS-BoldMT"/>
                <w:bCs/>
              </w:rPr>
              <w:t xml:space="preserve"> </w:t>
            </w:r>
            <w:r w:rsidRPr="002214F9">
              <w:rPr>
                <w:rFonts w:asciiTheme="majorHAnsi" w:hAnsiTheme="majorHAnsi" w:cs="TimesNewRomanPS-BoldMT"/>
                <w:bCs/>
              </w:rPr>
              <w:t xml:space="preserve">facilidad y precisión </w:t>
            </w:r>
            <w:r w:rsidRPr="002214F9">
              <w:rPr>
                <w:rFonts w:asciiTheme="majorHAnsi" w:hAnsiTheme="majorHAnsi" w:cs="TimesNewRomanPSMT"/>
              </w:rPr>
              <w:t xml:space="preserve">la </w:t>
            </w:r>
            <w:r w:rsidR="00DB586F">
              <w:rPr>
                <w:rFonts w:asciiTheme="majorHAnsi" w:hAnsiTheme="majorHAnsi" w:cs="TimesNewRomanPSMT"/>
              </w:rPr>
              <w:t>idea general y los detalles relevantes.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Distingue </w:t>
            </w:r>
            <w:r w:rsidRPr="002214F9">
              <w:rPr>
                <w:rFonts w:asciiTheme="majorHAnsi" w:hAnsiTheme="majorHAnsi" w:cs="TimesNewRomanPS-BoldMT"/>
                <w:bCs/>
              </w:rPr>
              <w:t xml:space="preserve">con claridad </w:t>
            </w:r>
            <w:r w:rsidRPr="002214F9">
              <w:rPr>
                <w:rFonts w:asciiTheme="majorHAnsi" w:hAnsiTheme="majorHAnsi" w:cs="TimesNewRomanPSMT"/>
              </w:rPr>
              <w:t>el propósito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proofErr w:type="gramStart"/>
            <w:r w:rsidRPr="002214F9">
              <w:rPr>
                <w:rFonts w:asciiTheme="majorHAnsi" w:hAnsiTheme="majorHAnsi" w:cs="TimesNewRomanPSMT"/>
              </w:rPr>
              <w:t>comunicativo</w:t>
            </w:r>
            <w:proofErr w:type="gramEnd"/>
            <w:r w:rsidRPr="002214F9">
              <w:rPr>
                <w:rFonts w:asciiTheme="majorHAnsi" w:hAnsiTheme="majorHAnsi" w:cs="TimesNewRomanPSMT"/>
              </w:rPr>
              <w:t xml:space="preserve"> principal.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>Muestra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-BoldMT"/>
                <w:bCs/>
              </w:rPr>
              <w:t xml:space="preserve">frecuentemente </w:t>
            </w:r>
            <w:r w:rsidRPr="002214F9">
              <w:rPr>
                <w:rFonts w:asciiTheme="majorHAnsi" w:hAnsiTheme="majorHAnsi" w:cs="TimesNewRomanPSMT"/>
              </w:rPr>
              <w:t>respeto e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proofErr w:type="gramStart"/>
            <w:r w:rsidRPr="002214F9">
              <w:rPr>
                <w:rFonts w:asciiTheme="majorHAnsi" w:hAnsiTheme="majorHAnsi" w:cs="TimesNewRomanPSMT"/>
              </w:rPr>
              <w:t>interés</w:t>
            </w:r>
            <w:proofErr w:type="gramEnd"/>
            <w:r w:rsidRPr="002214F9">
              <w:rPr>
                <w:rFonts w:asciiTheme="majorHAnsi" w:hAnsiTheme="majorHAnsi" w:cs="TimesNewRomanPSMT"/>
              </w:rPr>
              <w:t xml:space="preserve"> por la actividad.</w:t>
            </w:r>
          </w:p>
          <w:p w:rsidR="004C39F7" w:rsidRPr="002214F9" w:rsidRDefault="004C39F7" w:rsidP="002214F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7" w:type="dxa"/>
            <w:shd w:val="clear" w:color="auto" w:fill="D6E3BC" w:themeFill="accent3" w:themeFillTint="66"/>
          </w:tcPr>
          <w:p w:rsidR="002214F9" w:rsidRPr="002214F9" w:rsidRDefault="002214F9" w:rsidP="008B4E34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MT"/>
              </w:rPr>
              <w:t>· Ide</w:t>
            </w:r>
            <w:r w:rsidRPr="002214F9">
              <w:rPr>
                <w:rFonts w:asciiTheme="majorHAnsi" w:hAnsiTheme="majorHAnsi" w:cs="TimesNewRomanPSMT"/>
              </w:rPr>
              <w:t xml:space="preserve">ntifica y extrae </w:t>
            </w:r>
            <w:r w:rsidRPr="002214F9">
              <w:rPr>
                <w:rFonts w:asciiTheme="majorHAnsi" w:hAnsiTheme="majorHAnsi" w:cs="TimesNewRomanPS-BoldMT"/>
                <w:bCs/>
              </w:rPr>
              <w:t>con gran</w:t>
            </w:r>
            <w:r>
              <w:rPr>
                <w:rFonts w:asciiTheme="majorHAnsi" w:hAnsiTheme="majorHAnsi" w:cs="TimesNewRomanPS-BoldMT"/>
                <w:bCs/>
              </w:rPr>
              <w:t xml:space="preserve"> </w:t>
            </w:r>
            <w:r w:rsidRPr="002214F9">
              <w:rPr>
                <w:rFonts w:asciiTheme="majorHAnsi" w:hAnsiTheme="majorHAnsi" w:cs="TimesNewRomanPS-BoldMT"/>
                <w:bCs/>
              </w:rPr>
              <w:t>facilidad y precisión</w:t>
            </w:r>
            <w:r w:rsidRPr="002214F9">
              <w:rPr>
                <w:rFonts w:asciiTheme="majorHAnsi" w:hAnsiTheme="majorHAnsi" w:cs="TimesNewRomanPS-BoldMT"/>
                <w:b/>
                <w:bCs/>
              </w:rPr>
              <w:t xml:space="preserve"> </w:t>
            </w:r>
            <w:r w:rsidR="00DB586F">
              <w:rPr>
                <w:rFonts w:asciiTheme="majorHAnsi" w:hAnsiTheme="majorHAnsi" w:cs="TimesNewRomanPS-BoldMT"/>
                <w:bCs/>
              </w:rPr>
              <w:t>la idea general y los detalles relevantes</w:t>
            </w:r>
            <w:r w:rsidRPr="002214F9">
              <w:rPr>
                <w:rFonts w:asciiTheme="majorHAnsi" w:hAnsiTheme="majorHAnsi" w:cs="TimesNewRomanPS-BoldMT"/>
                <w:bCs/>
              </w:rPr>
              <w:t>.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-BoldMT"/>
                <w:b/>
                <w:bCs/>
              </w:rPr>
            </w:pPr>
            <w:r>
              <w:rPr>
                <w:rFonts w:asciiTheme="majorHAnsi" w:hAnsiTheme="majorHAnsi" w:cs="TimesNewRomanPSMT"/>
              </w:rPr>
              <w:t xml:space="preserve">· </w:t>
            </w:r>
            <w:r w:rsidRPr="002214F9">
              <w:rPr>
                <w:rFonts w:asciiTheme="majorHAnsi" w:hAnsiTheme="majorHAnsi" w:cs="TimesNewRomanPSMT"/>
              </w:rPr>
              <w:t xml:space="preserve">Distingue con </w:t>
            </w:r>
            <w:r w:rsidRPr="002214F9">
              <w:rPr>
                <w:rFonts w:asciiTheme="majorHAnsi" w:hAnsiTheme="majorHAnsi" w:cs="TimesNewRomanPS-BoldMT"/>
                <w:bCs/>
              </w:rPr>
              <w:t>gran claridad el</w:t>
            </w:r>
            <w:r w:rsidRPr="002214F9">
              <w:rPr>
                <w:rFonts w:asciiTheme="majorHAnsi" w:hAnsiTheme="majorHAnsi" w:cs="TimesNewRomanPSMT"/>
              </w:rPr>
              <w:t xml:space="preserve"> propósito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proofErr w:type="gramStart"/>
            <w:r>
              <w:rPr>
                <w:rFonts w:asciiTheme="majorHAnsi" w:hAnsiTheme="majorHAnsi" w:cs="TimesNewRomanPSMT"/>
              </w:rPr>
              <w:t>comunicativo</w:t>
            </w:r>
            <w:proofErr w:type="gramEnd"/>
            <w:r>
              <w:rPr>
                <w:rFonts w:asciiTheme="majorHAnsi" w:hAnsiTheme="majorHAnsi" w:cs="TimesNewRomanPSMT"/>
              </w:rPr>
              <w:t xml:space="preserve"> principal.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 xml:space="preserve">· Muestra </w:t>
            </w:r>
          </w:p>
          <w:p w:rsidR="002214F9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-BoldMT"/>
                <w:bCs/>
              </w:rPr>
              <w:t xml:space="preserve">constantemente </w:t>
            </w:r>
            <w:r w:rsidRPr="002214F9">
              <w:rPr>
                <w:rFonts w:asciiTheme="majorHAnsi" w:hAnsiTheme="majorHAnsi" w:cs="TimesNewRomanPSMT"/>
              </w:rPr>
              <w:t>respeto e</w:t>
            </w:r>
          </w:p>
          <w:p w:rsidR="004C39F7" w:rsidRPr="002214F9" w:rsidRDefault="002214F9" w:rsidP="002214F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NewRomanPSMT"/>
              </w:rPr>
            </w:pPr>
            <w:r w:rsidRPr="002214F9">
              <w:rPr>
                <w:rFonts w:asciiTheme="majorHAnsi" w:hAnsiTheme="majorHAnsi" w:cs="TimesNewRomanPSMT"/>
              </w:rPr>
              <w:t>interés por la</w:t>
            </w:r>
            <w:r>
              <w:rPr>
                <w:rFonts w:asciiTheme="majorHAnsi" w:hAnsiTheme="majorHAnsi" w:cs="TimesNewRomanPSMT"/>
              </w:rPr>
              <w:t xml:space="preserve"> actividad</w:t>
            </w:r>
          </w:p>
        </w:tc>
      </w:tr>
    </w:tbl>
    <w:p w:rsidR="000F382D" w:rsidRPr="00480C19" w:rsidRDefault="000F382D" w:rsidP="00480C19">
      <w:pPr>
        <w:rPr>
          <w:rFonts w:asciiTheme="majorHAnsi" w:hAnsiTheme="majorHAnsi"/>
          <w:sz w:val="24"/>
          <w:szCs w:val="24"/>
        </w:rPr>
      </w:pPr>
    </w:p>
    <w:sectPr w:rsidR="000F382D" w:rsidRPr="00480C19" w:rsidSect="00A1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3F76"/>
    <w:multiLevelType w:val="hybridMultilevel"/>
    <w:tmpl w:val="8E74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C19"/>
    <w:rsid w:val="000F382D"/>
    <w:rsid w:val="002214F9"/>
    <w:rsid w:val="002C0557"/>
    <w:rsid w:val="00480C19"/>
    <w:rsid w:val="004C39F7"/>
    <w:rsid w:val="00607436"/>
    <w:rsid w:val="006A6522"/>
    <w:rsid w:val="008B4E34"/>
    <w:rsid w:val="00A13F38"/>
    <w:rsid w:val="00BC02BB"/>
    <w:rsid w:val="00BF22D7"/>
    <w:rsid w:val="00D67F46"/>
    <w:rsid w:val="00DB586F"/>
    <w:rsid w:val="00F07ED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10</cp:revision>
  <dcterms:created xsi:type="dcterms:W3CDTF">2018-03-01T15:54:00Z</dcterms:created>
  <dcterms:modified xsi:type="dcterms:W3CDTF">2018-03-01T16:44:00Z</dcterms:modified>
</cp:coreProperties>
</file>