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Campo, o plano de registro, se identifica con el conjunto de elementos que conforman la imagen filmada perceptible, de modo visual y sonoro. Off screen o fuera de campo es el contexto que imaginamos, que completa la escena recibida para hacerla verosímil.</w:t>
      </w:r>
    </w:p>
    <w:p w:rsidR="00000000" w:rsidDel="00000000" w:rsidP="00000000" w:rsidRDefault="00000000" w:rsidRPr="00000000" w14:paraId="00000001">
      <w:pPr>
        <w:spacing w:after="200" w:line="276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términos de comunicación audiovisual, `campo y fuera de campo´ hace referencia a la relación entre la escena proyectada y el contexto imaginado por el espectador. Es por tanto un recurso fundamental del acto comunicativo, al requerir de la selección del contenido de la imagen, campo o plano de registro, y la activación mental del que la recibe. 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</w:rPr>
        <w:drawing>
          <wp:inline distB="0" distT="0" distL="0" distR="0">
            <wp:extent cx="5458913" cy="2537609"/>
            <wp:effectExtent b="0" l="0" r="0" t="0"/>
            <wp:docPr descr="C:\Users\JOSE\AppData\Local\Microsoft\Windows\INetCache\Content.Word\IMG_7001.jpg" id="1" name="image2.png"/>
            <a:graphic>
              <a:graphicData uri="http://schemas.openxmlformats.org/drawingml/2006/picture">
                <pic:pic>
                  <pic:nvPicPr>
                    <pic:cNvPr descr="C:\Users\JOSE\AppData\Local\Microsoft\Windows\INetCache\Content.Word\IMG_7001.jpg" id="0" name="image2.png"/>
                    <pic:cNvPicPr preferRelativeResize="0"/>
                  </pic:nvPicPr>
                  <pic:blipFill>
                    <a:blip r:embed="rId6"/>
                    <a:srcRect b="46097" l="32187" r="35892" t="3408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58913" cy="25376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1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 QUE TÚ IMAGINAS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200" w:line="27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efectos prácticos sirve para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centrar la atención en lo que se presenta,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posibilitando de este modo mayor profundidad en la experiencia comunicativa. </w:t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explicación psicológica de este fenómeno estaría en la naturaleza de nuestros procesos mentales. El cerebro humano, ante la realidad en la que se sitúa a través de su percepción, completa según los modelos basados en su memoria con el objetivo de dominar o comprender dicha situación. </w:t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sentido artístico, permite un uso del lenguaje como medio de creación de significados. Abre el sentido de las cosas, gracias 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juego de la libre interpretación de nuestras mentes a aquello que está presente sin ser tangible.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" w:top="1440" w:left="1700.7874015748032" w:right="1569.330708661418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line="240" w:lineRule="auto"/>
      <w:contextualSpacing w:val="0"/>
      <w:jc w:val="right"/>
      <w:rPr>
        <w:rFonts w:ascii="Calibri" w:cs="Calibri" w:eastAsia="Calibri" w:hAnsi="Calibri"/>
        <w:i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Cuadernillo  análisis y producción audiovisual.</w:t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line="240" w:lineRule="auto"/>
      <w:contextualSpacing w:val="0"/>
      <w:jc w:val="right"/>
      <w:rPr>
        <w:rFonts w:ascii="Calibri" w:cs="Calibri" w:eastAsia="Calibri" w:hAnsi="Calibri"/>
        <w:i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 Redactor item. Alberto Campo Urbay 1/1</w:t>
    </w:r>
  </w:p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200" w:line="276" w:lineRule="auto"/>
      <w:contextualSpacing w:val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after="200" w:line="276" w:lineRule="auto"/>
      <w:contextualSpacing w:val="0"/>
      <w:jc w:val="center"/>
      <w:rPr>
        <w:rFonts w:ascii="Calibri" w:cs="Calibri" w:eastAsia="Calibri" w:hAnsi="Calibri"/>
        <w:b w:val="1"/>
        <w:sz w:val="48"/>
        <w:szCs w:val="48"/>
      </w:rPr>
    </w:pPr>
    <w:r w:rsidDel="00000000" w:rsidR="00000000" w:rsidRPr="00000000">
      <w:rPr>
        <w:rFonts w:ascii="Calibri" w:cs="Calibri" w:eastAsia="Calibri" w:hAnsi="Calibri"/>
        <w:b w:val="1"/>
        <w:sz w:val="48"/>
        <w:szCs w:val="48"/>
        <w:rtl w:val="0"/>
      </w:rPr>
      <w:t xml:space="preserve">campo y fuera de campo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