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/>
      </w:tblPr>
      <w:tblGrid>
        <w:gridCol w:w="4956"/>
        <w:gridCol w:w="566"/>
        <w:gridCol w:w="567"/>
        <w:gridCol w:w="567"/>
        <w:gridCol w:w="567"/>
        <w:gridCol w:w="567"/>
        <w:gridCol w:w="567"/>
        <w:gridCol w:w="568"/>
        <w:gridCol w:w="426"/>
        <w:gridCol w:w="709"/>
        <w:gridCol w:w="289"/>
        <w:gridCol w:w="283"/>
        <w:gridCol w:w="284"/>
      </w:tblGrid>
      <w:tr w:rsidR="00B538E6" w:rsidRPr="00825F30" w:rsidTr="0036154E">
        <w:trPr>
          <w:cantSplit/>
          <w:trHeight w:val="1983"/>
        </w:trPr>
        <w:tc>
          <w:tcPr>
            <w:tcW w:w="4956" w:type="dxa"/>
            <w:tcBorders>
              <w:tl2br w:val="single" w:sz="4" w:space="0" w:color="auto"/>
            </w:tcBorders>
            <w:shd w:val="clear" w:color="auto" w:fill="D6E3BC"/>
          </w:tcPr>
          <w:p w:rsidR="00B538E6" w:rsidRPr="00F72780" w:rsidRDefault="00B538E6" w:rsidP="0036154E">
            <w:pPr>
              <w:spacing w:after="0"/>
              <w:ind w:firstLine="0"/>
              <w:rPr>
                <w:rFonts w:ascii="Calibri" w:hAnsi="Calibri"/>
                <w:szCs w:val="22"/>
              </w:rPr>
            </w:pPr>
            <w:r w:rsidRPr="00F72780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</w:p>
          <w:p w:rsidR="00B538E6" w:rsidRPr="00267086" w:rsidRDefault="00B538E6" w:rsidP="0036154E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>ACTIVIDADES, TAREAS, PROYECTOS</w:t>
            </w:r>
          </w:p>
          <w:p w:rsidR="00B538E6" w:rsidRDefault="00B538E6" w:rsidP="0036154E">
            <w:pPr>
              <w:spacing w:after="0"/>
              <w:ind w:firstLine="0"/>
              <w:rPr>
                <w:rFonts w:ascii="Calibri" w:hAnsi="Calibri"/>
                <w:szCs w:val="22"/>
              </w:rPr>
            </w:pPr>
          </w:p>
          <w:p w:rsidR="00B538E6" w:rsidRPr="00F72780" w:rsidRDefault="00B538E6" w:rsidP="0036154E">
            <w:pPr>
              <w:spacing w:after="0"/>
              <w:ind w:firstLine="0"/>
              <w:rPr>
                <w:rFonts w:ascii="Calibri" w:hAnsi="Calibri"/>
                <w:szCs w:val="22"/>
              </w:rPr>
            </w:pPr>
          </w:p>
          <w:p w:rsidR="00B538E6" w:rsidRPr="00E33370" w:rsidRDefault="00B538E6" w:rsidP="0036154E">
            <w:pPr>
              <w:spacing w:after="0"/>
              <w:ind w:firstLine="0"/>
              <w:rPr>
                <w:rFonts w:ascii="Calibri" w:hAnsi="Calibri"/>
                <w:b/>
                <w:sz w:val="16"/>
                <w:szCs w:val="16"/>
              </w:rPr>
            </w:pPr>
          </w:p>
          <w:p w:rsidR="00B538E6" w:rsidRPr="00F72780" w:rsidRDefault="00B538E6" w:rsidP="0036154E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</w:rPr>
              <w:t>INDICADORES DE EVALUACIÓN</w:t>
            </w:r>
          </w:p>
          <w:p w:rsidR="00B538E6" w:rsidRPr="00F72780" w:rsidRDefault="00B538E6" w:rsidP="0036154E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TERCER TRIMESTRE-6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>º</w:t>
            </w:r>
          </w:p>
          <w:p w:rsidR="00B538E6" w:rsidRPr="00825F30" w:rsidRDefault="00B538E6" w:rsidP="0036154E">
            <w:pPr>
              <w:spacing w:after="0"/>
              <w:ind w:firstLine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 xml:space="preserve">  (TEMAS </w:t>
            </w:r>
            <w:r>
              <w:rPr>
                <w:rFonts w:ascii="Calibri" w:hAnsi="Calibri"/>
                <w:b/>
                <w:sz w:val="22"/>
                <w:szCs w:val="22"/>
              </w:rPr>
              <w:t>5-6)</w:t>
            </w:r>
          </w:p>
        </w:tc>
        <w:tc>
          <w:tcPr>
            <w:tcW w:w="566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Listening</w:t>
            </w:r>
            <w:proofErr w:type="spellEnd"/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B538E6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Spoken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production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Spoken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interaction</w:t>
            </w:r>
            <w:proofErr w:type="spellEnd"/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Reading</w:t>
            </w:r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Writing</w:t>
            </w:r>
            <w:proofErr w:type="spellEnd"/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Cuaderno del alumnado</w:t>
            </w:r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 xml:space="preserve">Trabajos </w:t>
            </w:r>
            <w:r>
              <w:rPr>
                <w:rFonts w:ascii="Calibri" w:hAnsi="Calibri"/>
                <w:b/>
                <w:sz w:val="18"/>
                <w:szCs w:val="18"/>
              </w:rPr>
              <w:t>individuales</w:t>
            </w:r>
          </w:p>
        </w:tc>
        <w:tc>
          <w:tcPr>
            <w:tcW w:w="568" w:type="dxa"/>
            <w:shd w:val="clear" w:color="auto" w:fill="D6E3BC"/>
            <w:textDirection w:val="btLr"/>
            <w:vAlign w:val="center"/>
          </w:tcPr>
          <w:p w:rsidR="00B538E6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Trabajos cooperativos</w:t>
            </w:r>
          </w:p>
        </w:tc>
        <w:tc>
          <w:tcPr>
            <w:tcW w:w="426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bottom"/>
          </w:tcPr>
          <w:p w:rsidR="00B538E6" w:rsidRPr="008944D9" w:rsidRDefault="00B538E6" w:rsidP="0036154E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B6A">
              <w:rPr>
                <w:rFonts w:ascii="Calibri" w:hAnsi="Calibri"/>
                <w:b/>
                <w:sz w:val="22"/>
                <w:szCs w:val="18"/>
              </w:rPr>
              <w:t>VALORACIÓN DEL INDICADOR</w:t>
            </w:r>
          </w:p>
        </w:tc>
        <w:tc>
          <w:tcPr>
            <w:tcW w:w="856" w:type="dxa"/>
            <w:gridSpan w:val="3"/>
            <w:tcBorders>
              <w:bottom w:val="single" w:sz="8" w:space="0" w:color="000000"/>
            </w:tcBorders>
            <w:shd w:val="clear" w:color="auto" w:fill="C4BC96"/>
            <w:textDirection w:val="btLr"/>
            <w:vAlign w:val="center"/>
          </w:tcPr>
          <w:p w:rsidR="00B538E6" w:rsidRDefault="00B538E6" w:rsidP="0036154E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GRADO </w:t>
            </w:r>
            <w:r w:rsidRPr="008944D9">
              <w:rPr>
                <w:rFonts w:ascii="Calibri" w:hAnsi="Calibri"/>
                <w:b/>
                <w:sz w:val="18"/>
                <w:szCs w:val="18"/>
              </w:rPr>
              <w:t xml:space="preserve">DE LOGRO </w:t>
            </w:r>
          </w:p>
          <w:p w:rsidR="00B538E6" w:rsidRPr="008944D9" w:rsidRDefault="00B538E6" w:rsidP="0036154E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 xml:space="preserve">DEL INDICADOR </w:t>
            </w:r>
          </w:p>
        </w:tc>
      </w:tr>
      <w:tr w:rsidR="00B538E6" w:rsidRPr="00825F30" w:rsidTr="0036154E">
        <w:tc>
          <w:tcPr>
            <w:tcW w:w="4956" w:type="dxa"/>
            <w:shd w:val="clear" w:color="auto" w:fill="FFFF00"/>
            <w:vAlign w:val="center"/>
          </w:tcPr>
          <w:p w:rsidR="00B538E6" w:rsidRPr="00F72780" w:rsidRDefault="00B538E6" w:rsidP="0036154E">
            <w:pPr>
              <w:spacing w:after="0" w:line="216" w:lineRule="auto"/>
              <w:ind w:firstLine="0"/>
              <w:jc w:val="center"/>
              <w:rPr>
                <w:rFonts w:ascii="Calibri" w:hAnsi="Calibri"/>
                <w:b/>
                <w:szCs w:val="22"/>
                <w:lang w:val="es-ES_tradnl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  <w:lang w:val="es-ES_tradnl"/>
              </w:rPr>
              <w:t>% CALIFICACIÓN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8" w:type="dxa"/>
            <w:shd w:val="clear" w:color="auto" w:fill="FFFF00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709" w:type="dxa"/>
            <w:vMerge/>
            <w:shd w:val="clear" w:color="auto" w:fill="DBE5F1"/>
          </w:tcPr>
          <w:p w:rsidR="00B538E6" w:rsidRPr="00825F30" w:rsidRDefault="00B538E6" w:rsidP="003615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top w:val="single" w:sz="8" w:space="0" w:color="000000"/>
            </w:tcBorders>
            <w:shd w:val="clear" w:color="auto" w:fill="C4BC96"/>
            <w:vAlign w:val="center"/>
          </w:tcPr>
          <w:p w:rsidR="00B538E6" w:rsidRPr="00825F30" w:rsidRDefault="00B538E6" w:rsidP="0036154E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shd w:val="clear" w:color="auto" w:fill="C4BC96"/>
            <w:vAlign w:val="center"/>
          </w:tcPr>
          <w:p w:rsidR="00B538E6" w:rsidRPr="00825F30" w:rsidRDefault="00B538E6" w:rsidP="0036154E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shd w:val="clear" w:color="auto" w:fill="C4BC96"/>
            <w:vAlign w:val="center"/>
          </w:tcPr>
          <w:p w:rsidR="00B538E6" w:rsidRPr="00825F30" w:rsidRDefault="00B538E6" w:rsidP="0036154E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538E6" w:rsidRPr="00825F30" w:rsidTr="0036154E">
        <w:trPr>
          <w:trHeight w:val="430"/>
        </w:trPr>
        <w:tc>
          <w:tcPr>
            <w:tcW w:w="4956" w:type="dxa"/>
            <w:shd w:val="clear" w:color="auto" w:fill="auto"/>
          </w:tcPr>
          <w:p w:rsidR="00B538E6" w:rsidRPr="00486DEF" w:rsidRDefault="00B538E6" w:rsidP="0036154E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A53D53">
              <w:rPr>
                <w:bCs/>
                <w:sz w:val="16"/>
                <w:szCs w:val="20"/>
              </w:rPr>
              <w:t xml:space="preserve">LE.3.1.1. Comprende y distingue estructuras simples y léxico de uso habitual, articulados con claridad y transmitidos oralmente o por medios técnicos, tales como anuncios, programas de radio y televisión, </w:t>
            </w:r>
            <w:proofErr w:type="spellStart"/>
            <w:r w:rsidRPr="00A53D53">
              <w:rPr>
                <w:bCs/>
                <w:sz w:val="16"/>
                <w:szCs w:val="20"/>
              </w:rPr>
              <w:t>etc</w:t>
            </w:r>
            <w:proofErr w:type="spellEnd"/>
            <w:r w:rsidRPr="00A53D53">
              <w:rPr>
                <w:bCs/>
                <w:sz w:val="16"/>
                <w:szCs w:val="20"/>
              </w:rPr>
              <w:t>, sobre temáticas conocidas en contextos cotidianos relacionados con la propia experiencia, necesidades e intereses, siempre que las condiciones acústicas sean buenas y no distorsione el mensaje, se pueda volver a escuchar o pedir confirmación.</w:t>
            </w:r>
            <w:r>
              <w:rPr>
                <w:bCs/>
                <w:sz w:val="16"/>
                <w:szCs w:val="20"/>
              </w:rPr>
              <w:t xml:space="preserve"> STD.1.1.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zx</w:t>
            </w:r>
            <w:proofErr w:type="spellEnd"/>
          </w:p>
        </w:tc>
        <w:tc>
          <w:tcPr>
            <w:tcW w:w="567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rPr>
          <w:trHeight w:val="430"/>
        </w:trPr>
        <w:tc>
          <w:tcPr>
            <w:tcW w:w="4956" w:type="dxa"/>
            <w:shd w:val="clear" w:color="auto" w:fill="auto"/>
          </w:tcPr>
          <w:p w:rsidR="00B538E6" w:rsidRPr="00486DEF" w:rsidRDefault="00B538E6" w:rsidP="0036154E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A53D53">
              <w:rPr>
                <w:bCs/>
                <w:sz w:val="16"/>
                <w:szCs w:val="20"/>
              </w:rPr>
              <w:t>LE.3.2.1. Conoce y utiliza las estrategias más adecuadas para la comprensión del sentido general de mensajes, anuncios publicitarios, instrucciones, indicaciones más complejas en momentos distintos: en una estación, en un restaurante, en un supermercado...</w:t>
            </w:r>
            <w:r>
              <w:rPr>
                <w:bCs/>
                <w:sz w:val="16"/>
                <w:szCs w:val="20"/>
              </w:rPr>
              <w:t xml:space="preserve"> STD.2.1.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rPr>
          <w:trHeight w:val="430"/>
        </w:trPr>
        <w:tc>
          <w:tcPr>
            <w:tcW w:w="4956" w:type="dxa"/>
            <w:shd w:val="clear" w:color="auto" w:fill="auto"/>
          </w:tcPr>
          <w:p w:rsidR="00B538E6" w:rsidRPr="00486DEF" w:rsidRDefault="00B538E6" w:rsidP="0036154E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A53D53">
              <w:rPr>
                <w:bCs/>
                <w:sz w:val="16"/>
                <w:szCs w:val="20"/>
              </w:rPr>
              <w:t>LE.3.3.1. Identifica y distingue las funciones comunicativas principales de un texto y conversación cotidiana; y comprende aspectos socioculturales y sociolingüísticos concretos y significativos para aplicarlos en la mejora de la comprensión de mensajes en distintos ámbitos de la vida cotidiana, las relaciones interpersonales y convenciones sociales en contextos diversos: en un supermercado, en el cine, en la estación, identifica el uso de patrones de entonación básicos.</w:t>
            </w:r>
            <w:r>
              <w:rPr>
                <w:bCs/>
                <w:sz w:val="16"/>
                <w:szCs w:val="20"/>
              </w:rPr>
              <w:t xml:space="preserve"> STD.3.1. STD.4.1. </w:t>
            </w:r>
          </w:p>
        </w:tc>
        <w:tc>
          <w:tcPr>
            <w:tcW w:w="566" w:type="dxa"/>
            <w:shd w:val="clear" w:color="auto" w:fill="auto"/>
          </w:tcPr>
          <w:p w:rsidR="00C030C2" w:rsidRDefault="00C030C2" w:rsidP="0036154E">
            <w:pPr>
              <w:spacing w:after="0"/>
            </w:pPr>
          </w:p>
          <w:p w:rsidR="00B538E6" w:rsidRPr="00C030C2" w:rsidRDefault="00C030C2" w:rsidP="00C030C2">
            <w:proofErr w:type="spellStart"/>
            <w:r>
              <w:t>xx</w:t>
            </w:r>
            <w:proofErr w:type="spellEnd"/>
          </w:p>
        </w:tc>
        <w:tc>
          <w:tcPr>
            <w:tcW w:w="567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rPr>
          <w:trHeight w:val="280"/>
        </w:trPr>
        <w:tc>
          <w:tcPr>
            <w:tcW w:w="4956" w:type="dxa"/>
            <w:shd w:val="clear" w:color="auto" w:fill="auto"/>
          </w:tcPr>
          <w:p w:rsidR="00B538E6" w:rsidRPr="00486DEF" w:rsidRDefault="00B538E6" w:rsidP="0036154E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A53D53">
              <w:rPr>
                <w:bCs/>
                <w:sz w:val="16"/>
                <w:szCs w:val="20"/>
              </w:rPr>
              <w:t>LE.3.4.1. Comprende y reconoce las estructuras sintácticas básicas a la vez que un repertorio de léxico frecuente relacionado con temas de la vida diaria y escolar, y expresa intereses, necesidades y experiencias en diferentes contextos, infiriendo el significado del nuevo léxico a través del contexto en el que aparece.</w:t>
            </w:r>
            <w:r>
              <w:rPr>
                <w:bCs/>
                <w:sz w:val="16"/>
                <w:szCs w:val="20"/>
              </w:rPr>
              <w:t xml:space="preserve"> STD.5.1. STD.6.1.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rPr>
          <w:trHeight w:val="412"/>
        </w:trPr>
        <w:tc>
          <w:tcPr>
            <w:tcW w:w="4956" w:type="dxa"/>
            <w:shd w:val="clear" w:color="auto" w:fill="auto"/>
            <w:vAlign w:val="center"/>
          </w:tcPr>
          <w:p w:rsidR="00B538E6" w:rsidRPr="00A53D53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A53D53">
              <w:rPr>
                <w:color w:val="000000"/>
                <w:sz w:val="16"/>
                <w:szCs w:val="16"/>
              </w:rPr>
              <w:t>LE.3.5.1. Comprende la idea principal de mensajes oídos y reconoce patrones sonoros, acentuales, rítmicos y de entonación básicos y se apoya en materiales audiovisuales diversos sobre temas cotidianos.</w:t>
            </w:r>
            <w:r>
              <w:rPr>
                <w:color w:val="000000"/>
                <w:sz w:val="16"/>
                <w:szCs w:val="16"/>
              </w:rPr>
              <w:t xml:space="preserve"> STD.7.1.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rPr>
          <w:trHeight w:val="418"/>
        </w:trPr>
        <w:tc>
          <w:tcPr>
            <w:tcW w:w="4956" w:type="dxa"/>
            <w:shd w:val="clear" w:color="auto" w:fill="auto"/>
            <w:vAlign w:val="center"/>
          </w:tcPr>
          <w:p w:rsidR="00B538E6" w:rsidRPr="00A53D53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A53D53">
              <w:rPr>
                <w:color w:val="000000"/>
                <w:sz w:val="16"/>
                <w:szCs w:val="16"/>
              </w:rPr>
              <w:t>LE.3.6.1. Participa en conversaciones cara a cara o por medios tecnológicos para intercambiar información; aplica las estrategias básicas y conocimientos sociolingüísticos y socioculturales para producir monólogos y diálogos, breves y sencillos; y utiliza un repertorio de expresiones memorizadas y fórmulas trabajadas previamente.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30912">
              <w:rPr>
                <w:color w:val="000000"/>
                <w:sz w:val="16"/>
                <w:szCs w:val="16"/>
              </w:rPr>
              <w:t>STD.8.1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30912">
              <w:rPr>
                <w:color w:val="000000"/>
                <w:sz w:val="16"/>
                <w:szCs w:val="16"/>
              </w:rPr>
              <w:t xml:space="preserve"> STD.9.1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30912">
              <w:rPr>
                <w:color w:val="000000"/>
                <w:sz w:val="16"/>
                <w:szCs w:val="16"/>
              </w:rPr>
              <w:t xml:space="preserve"> STD.10.1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309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rPr>
          <w:trHeight w:val="140"/>
        </w:trPr>
        <w:tc>
          <w:tcPr>
            <w:tcW w:w="4956" w:type="dxa"/>
            <w:shd w:val="clear" w:color="auto" w:fill="auto"/>
            <w:vAlign w:val="center"/>
          </w:tcPr>
          <w:p w:rsidR="00B538E6" w:rsidRPr="00A53D53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A53D53">
              <w:rPr>
                <w:color w:val="000000"/>
                <w:sz w:val="16"/>
                <w:szCs w:val="16"/>
              </w:rPr>
              <w:t>LE.3.6.2. Respeta las convenciones comunicativas elementales para intercambiar información en distintos contextos, en la consulta médica, entrevistas a los compañeros/as, restaurantes, bancos, etc.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30912">
              <w:rPr>
                <w:color w:val="000000"/>
                <w:sz w:val="16"/>
                <w:szCs w:val="16"/>
              </w:rPr>
              <w:t>STD.8.1</w:t>
            </w:r>
            <w:r>
              <w:rPr>
                <w:color w:val="000000"/>
                <w:sz w:val="16"/>
                <w:szCs w:val="16"/>
              </w:rPr>
              <w:t>. STD.9</w:t>
            </w:r>
            <w:r w:rsidRPr="00330912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309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rPr>
          <w:trHeight w:val="414"/>
        </w:trPr>
        <w:tc>
          <w:tcPr>
            <w:tcW w:w="4956" w:type="dxa"/>
            <w:shd w:val="clear" w:color="auto" w:fill="auto"/>
            <w:vAlign w:val="center"/>
          </w:tcPr>
          <w:p w:rsidR="00B538E6" w:rsidRPr="00A53D53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A53D53">
              <w:rPr>
                <w:color w:val="000000"/>
                <w:sz w:val="16"/>
                <w:szCs w:val="16"/>
              </w:rPr>
              <w:t>LE.3.7.1. Conoce y aplica las estrategias básicas para producir monólogos y diálogos, breves y sencillos y utiliza un repertorio de expresiones memorizadas y fórmulas trabajadas previamente para describir su rutina diaria, presentar su grupo de música, cantante, libro preferido, etc.</w:t>
            </w:r>
            <w:r>
              <w:rPr>
                <w:color w:val="000000"/>
                <w:sz w:val="16"/>
                <w:szCs w:val="16"/>
              </w:rPr>
              <w:t xml:space="preserve"> STD.11.1. STD.12.1.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rPr>
          <w:trHeight w:val="414"/>
        </w:trPr>
        <w:tc>
          <w:tcPr>
            <w:tcW w:w="4956" w:type="dxa"/>
            <w:shd w:val="clear" w:color="auto" w:fill="auto"/>
            <w:vAlign w:val="center"/>
          </w:tcPr>
          <w:p w:rsidR="00B538E6" w:rsidRPr="00A53D53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A53D53">
              <w:rPr>
                <w:color w:val="000000"/>
                <w:sz w:val="16"/>
                <w:szCs w:val="16"/>
              </w:rPr>
              <w:t>LE.3.8.1. Aplica un vocabulario relativo a situaciones y temáticas habituales y concretas relacionadas con los intereses, experiencias y necesidades del alumnado en distintos contextos, una tienda, un supermercado, una agencia de viaje, pudiendo realizar las repeticiones y las pausas para organizar, corregir o reformular lo que se quiere decir, como preguntar el precio o pedir un artículo.</w:t>
            </w:r>
            <w:r>
              <w:rPr>
                <w:color w:val="000000"/>
                <w:sz w:val="16"/>
                <w:szCs w:val="16"/>
              </w:rPr>
              <w:t xml:space="preserve"> STD.13.1. STD.15.1.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rPr>
          <w:trHeight w:val="414"/>
        </w:trPr>
        <w:tc>
          <w:tcPr>
            <w:tcW w:w="4956" w:type="dxa"/>
            <w:shd w:val="clear" w:color="auto" w:fill="auto"/>
            <w:vAlign w:val="center"/>
          </w:tcPr>
          <w:p w:rsidR="00B538E6" w:rsidRPr="00A53D53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A53D53">
              <w:rPr>
                <w:color w:val="000000"/>
                <w:sz w:val="16"/>
                <w:szCs w:val="16"/>
              </w:rPr>
              <w:t>LE.3.8.2. Articula con fluidez y con un repertorio muy limitado de patrones sonoros, acentuales, rítmicos y de entonación ajustándose y desenvolviéndose en conversaciones cotidianas.</w:t>
            </w:r>
            <w:r>
              <w:rPr>
                <w:color w:val="000000"/>
                <w:sz w:val="16"/>
                <w:szCs w:val="16"/>
              </w:rPr>
              <w:t xml:space="preserve"> STD.14.1.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rPr>
          <w:trHeight w:val="414"/>
        </w:trPr>
        <w:tc>
          <w:tcPr>
            <w:tcW w:w="4956" w:type="dxa"/>
            <w:shd w:val="clear" w:color="auto" w:fill="auto"/>
            <w:vAlign w:val="center"/>
          </w:tcPr>
          <w:p w:rsidR="00B538E6" w:rsidRPr="00A53D53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A53D53">
              <w:rPr>
                <w:color w:val="000000"/>
                <w:sz w:val="16"/>
                <w:szCs w:val="16"/>
              </w:rPr>
              <w:t>LE.3.8.3. Utiliza técnicas muy simples, verbales y no verbales, para iniciar, mantener y concluir una conversación sobre asuntos personales y situaciones cotidianas.</w:t>
            </w:r>
            <w:r>
              <w:rPr>
                <w:color w:val="000000"/>
                <w:sz w:val="16"/>
                <w:szCs w:val="16"/>
              </w:rPr>
              <w:t xml:space="preserve"> STD.16.1.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blPrEx>
          <w:jc w:val="center"/>
        </w:tblPrEx>
        <w:trPr>
          <w:cantSplit/>
          <w:trHeight w:val="2043"/>
          <w:jc w:val="center"/>
        </w:trPr>
        <w:tc>
          <w:tcPr>
            <w:tcW w:w="4956" w:type="dxa"/>
            <w:tcBorders>
              <w:tl2br w:val="single" w:sz="4" w:space="0" w:color="auto"/>
            </w:tcBorders>
            <w:shd w:val="clear" w:color="auto" w:fill="D6E3BC"/>
          </w:tcPr>
          <w:p w:rsidR="00B538E6" w:rsidRPr="00F72780" w:rsidRDefault="00B538E6" w:rsidP="0036154E">
            <w:pPr>
              <w:spacing w:after="0"/>
              <w:ind w:firstLine="0"/>
              <w:rPr>
                <w:rFonts w:ascii="Calibri" w:hAnsi="Calibri"/>
                <w:szCs w:val="22"/>
              </w:rPr>
            </w:pPr>
            <w:r>
              <w:rPr>
                <w:sz w:val="20"/>
                <w:szCs w:val="22"/>
              </w:rPr>
              <w:lastRenderedPageBreak/>
              <w:br w:type="page"/>
            </w:r>
            <w:r w:rsidRPr="00F72780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</w:p>
          <w:p w:rsidR="00B538E6" w:rsidRPr="00267086" w:rsidRDefault="00B538E6" w:rsidP="0036154E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>ACTIVIDADES, TAREAS, PROYECTOS</w:t>
            </w:r>
          </w:p>
          <w:p w:rsidR="00B538E6" w:rsidRDefault="00B538E6" w:rsidP="0036154E">
            <w:pPr>
              <w:spacing w:after="0"/>
              <w:ind w:firstLine="0"/>
              <w:rPr>
                <w:rFonts w:ascii="Calibri" w:hAnsi="Calibri"/>
                <w:szCs w:val="22"/>
              </w:rPr>
            </w:pPr>
          </w:p>
          <w:p w:rsidR="00B538E6" w:rsidRPr="00F72780" w:rsidRDefault="00B538E6" w:rsidP="0036154E">
            <w:pPr>
              <w:spacing w:after="0"/>
              <w:ind w:firstLine="0"/>
              <w:rPr>
                <w:rFonts w:ascii="Calibri" w:hAnsi="Calibri"/>
                <w:szCs w:val="22"/>
              </w:rPr>
            </w:pPr>
          </w:p>
          <w:p w:rsidR="00B538E6" w:rsidRPr="00E33370" w:rsidRDefault="00B538E6" w:rsidP="0036154E">
            <w:pPr>
              <w:spacing w:after="0"/>
              <w:ind w:firstLine="0"/>
              <w:rPr>
                <w:rFonts w:ascii="Calibri" w:hAnsi="Calibri"/>
                <w:b/>
                <w:sz w:val="16"/>
                <w:szCs w:val="16"/>
              </w:rPr>
            </w:pPr>
          </w:p>
          <w:p w:rsidR="00B538E6" w:rsidRPr="00F72780" w:rsidRDefault="00B538E6" w:rsidP="0036154E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</w:rPr>
              <w:t>INDICADORES DE EVALUACIÓN</w:t>
            </w:r>
          </w:p>
          <w:p w:rsidR="00B538E6" w:rsidRPr="00F72780" w:rsidRDefault="00B538E6" w:rsidP="0036154E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TERCER TRIMESTRE-6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>º</w:t>
            </w:r>
          </w:p>
          <w:p w:rsidR="00B538E6" w:rsidRPr="00825F30" w:rsidRDefault="00B538E6" w:rsidP="0036154E">
            <w:pPr>
              <w:spacing w:after="0"/>
              <w:ind w:firstLine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Pr="00F72780">
              <w:rPr>
                <w:rFonts w:ascii="Calibri" w:hAnsi="Calibri"/>
                <w:b/>
                <w:sz w:val="22"/>
                <w:szCs w:val="22"/>
              </w:rPr>
              <w:t xml:space="preserve"> (TEMAS </w:t>
            </w:r>
            <w:r>
              <w:rPr>
                <w:rFonts w:ascii="Calibri" w:hAnsi="Calibri"/>
                <w:b/>
                <w:sz w:val="22"/>
                <w:szCs w:val="22"/>
              </w:rPr>
              <w:t>5-6)</w:t>
            </w:r>
          </w:p>
        </w:tc>
        <w:tc>
          <w:tcPr>
            <w:tcW w:w="566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Listening</w:t>
            </w:r>
            <w:proofErr w:type="spellEnd"/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B538E6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Spoken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production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Spoken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interaction</w:t>
            </w:r>
            <w:proofErr w:type="spellEnd"/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Reading</w:t>
            </w:r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Writing</w:t>
            </w:r>
            <w:proofErr w:type="spellEnd"/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Cuaderno del alumnado</w:t>
            </w:r>
          </w:p>
        </w:tc>
        <w:tc>
          <w:tcPr>
            <w:tcW w:w="567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 xml:space="preserve">Trabajos </w:t>
            </w:r>
            <w:r>
              <w:rPr>
                <w:rFonts w:ascii="Calibri" w:hAnsi="Calibri"/>
                <w:b/>
                <w:sz w:val="18"/>
                <w:szCs w:val="18"/>
              </w:rPr>
              <w:t>individuales</w:t>
            </w:r>
          </w:p>
        </w:tc>
        <w:tc>
          <w:tcPr>
            <w:tcW w:w="568" w:type="dxa"/>
            <w:shd w:val="clear" w:color="auto" w:fill="D6E3BC"/>
            <w:textDirection w:val="btLr"/>
            <w:vAlign w:val="center"/>
          </w:tcPr>
          <w:p w:rsidR="00B538E6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Trabajos cooperativos</w:t>
            </w:r>
          </w:p>
        </w:tc>
        <w:tc>
          <w:tcPr>
            <w:tcW w:w="426" w:type="dxa"/>
            <w:shd w:val="clear" w:color="auto" w:fill="D6E3BC"/>
            <w:textDirection w:val="btLr"/>
            <w:vAlign w:val="center"/>
          </w:tcPr>
          <w:p w:rsidR="00B538E6" w:rsidRPr="008944D9" w:rsidRDefault="00B538E6" w:rsidP="0036154E">
            <w:pPr>
              <w:spacing w:after="0"/>
              <w:ind w:left="113" w:right="113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textDirection w:val="btLr"/>
            <w:vAlign w:val="bottom"/>
          </w:tcPr>
          <w:p w:rsidR="00B538E6" w:rsidRPr="008944D9" w:rsidRDefault="00B538E6" w:rsidP="0036154E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B6A">
              <w:rPr>
                <w:rFonts w:ascii="Calibri" w:hAnsi="Calibri"/>
                <w:b/>
                <w:sz w:val="22"/>
                <w:szCs w:val="18"/>
              </w:rPr>
              <w:t>VALORACIÓN DEL INDICADOR</w:t>
            </w:r>
          </w:p>
        </w:tc>
        <w:tc>
          <w:tcPr>
            <w:tcW w:w="856" w:type="dxa"/>
            <w:gridSpan w:val="3"/>
            <w:tcBorders>
              <w:bottom w:val="single" w:sz="8" w:space="0" w:color="000000"/>
            </w:tcBorders>
            <w:shd w:val="clear" w:color="auto" w:fill="C4BC96"/>
            <w:textDirection w:val="btLr"/>
            <w:vAlign w:val="center"/>
          </w:tcPr>
          <w:p w:rsidR="00B538E6" w:rsidRDefault="00B538E6" w:rsidP="0036154E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GRADO </w:t>
            </w:r>
            <w:r w:rsidRPr="008944D9">
              <w:rPr>
                <w:rFonts w:ascii="Calibri" w:hAnsi="Calibri"/>
                <w:b/>
                <w:sz w:val="18"/>
                <w:szCs w:val="18"/>
              </w:rPr>
              <w:t xml:space="preserve">DE LOGRO </w:t>
            </w:r>
          </w:p>
          <w:p w:rsidR="00B538E6" w:rsidRPr="008944D9" w:rsidRDefault="00B538E6" w:rsidP="0036154E">
            <w:pPr>
              <w:spacing w:after="0"/>
              <w:ind w:left="113" w:right="113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44D9">
              <w:rPr>
                <w:rFonts w:ascii="Calibri" w:hAnsi="Calibri"/>
                <w:b/>
                <w:sz w:val="18"/>
                <w:szCs w:val="18"/>
              </w:rPr>
              <w:t xml:space="preserve">DEL INDICADOR </w:t>
            </w:r>
          </w:p>
        </w:tc>
      </w:tr>
      <w:tr w:rsidR="00B538E6" w:rsidRPr="00825F30" w:rsidTr="0036154E">
        <w:tblPrEx>
          <w:jc w:val="center"/>
        </w:tblPrEx>
        <w:trPr>
          <w:jc w:val="center"/>
        </w:trPr>
        <w:tc>
          <w:tcPr>
            <w:tcW w:w="4956" w:type="dxa"/>
            <w:shd w:val="clear" w:color="auto" w:fill="FFFF00"/>
            <w:vAlign w:val="center"/>
          </w:tcPr>
          <w:p w:rsidR="00B538E6" w:rsidRPr="00F72780" w:rsidRDefault="00B538E6" w:rsidP="0036154E">
            <w:pPr>
              <w:spacing w:after="0" w:line="216" w:lineRule="auto"/>
              <w:ind w:firstLine="0"/>
              <w:jc w:val="center"/>
              <w:rPr>
                <w:rFonts w:ascii="Calibri" w:hAnsi="Calibri"/>
                <w:b/>
                <w:szCs w:val="22"/>
                <w:lang w:val="es-ES_tradnl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  <w:lang w:val="es-ES_tradnl"/>
              </w:rPr>
              <w:t>% CALIFICACIÓN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568" w:type="dxa"/>
            <w:shd w:val="clear" w:color="auto" w:fill="FFFF00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538E6" w:rsidRPr="00825F30" w:rsidRDefault="00B538E6" w:rsidP="0036154E">
            <w:pPr>
              <w:spacing w:after="0"/>
              <w:ind w:firstLine="34"/>
              <w:rPr>
                <w:b/>
              </w:rPr>
            </w:pPr>
            <w:r w:rsidRPr="00825F30">
              <w:rPr>
                <w:b/>
              </w:rPr>
              <w:t>%</w:t>
            </w:r>
          </w:p>
        </w:tc>
        <w:tc>
          <w:tcPr>
            <w:tcW w:w="709" w:type="dxa"/>
            <w:vMerge/>
            <w:shd w:val="clear" w:color="auto" w:fill="DBE5F1"/>
          </w:tcPr>
          <w:p w:rsidR="00B538E6" w:rsidRPr="00825F30" w:rsidRDefault="00B538E6" w:rsidP="003615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top w:val="single" w:sz="8" w:space="0" w:color="000000"/>
            </w:tcBorders>
            <w:shd w:val="clear" w:color="auto" w:fill="C4BC96"/>
            <w:vAlign w:val="center"/>
          </w:tcPr>
          <w:p w:rsidR="00B538E6" w:rsidRPr="00825F30" w:rsidRDefault="00B538E6" w:rsidP="0036154E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shd w:val="clear" w:color="auto" w:fill="C4BC96"/>
            <w:vAlign w:val="center"/>
          </w:tcPr>
          <w:p w:rsidR="00B538E6" w:rsidRPr="00825F30" w:rsidRDefault="00B538E6" w:rsidP="0036154E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shd w:val="clear" w:color="auto" w:fill="C4BC96"/>
            <w:vAlign w:val="center"/>
          </w:tcPr>
          <w:p w:rsidR="00B538E6" w:rsidRPr="00825F30" w:rsidRDefault="00B538E6" w:rsidP="0036154E">
            <w:pPr>
              <w:spacing w:after="0"/>
              <w:ind w:left="-108" w:firstLine="34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538E6" w:rsidRPr="00825F30" w:rsidTr="0036154E">
        <w:tblPrEx>
          <w:jc w:val="center"/>
        </w:tblPrEx>
        <w:trPr>
          <w:trHeight w:val="562"/>
          <w:jc w:val="center"/>
        </w:trPr>
        <w:tc>
          <w:tcPr>
            <w:tcW w:w="4956" w:type="dxa"/>
            <w:shd w:val="clear" w:color="auto" w:fill="auto"/>
          </w:tcPr>
          <w:p w:rsidR="00B538E6" w:rsidRPr="00486DEF" w:rsidRDefault="00B538E6" w:rsidP="0036154E">
            <w:pPr>
              <w:spacing w:after="0"/>
              <w:ind w:firstLine="0"/>
              <w:rPr>
                <w:bCs/>
                <w:sz w:val="16"/>
                <w:szCs w:val="20"/>
              </w:rPr>
            </w:pPr>
            <w:r w:rsidRPr="00330912">
              <w:rPr>
                <w:bCs/>
                <w:sz w:val="16"/>
                <w:szCs w:val="20"/>
              </w:rPr>
              <w:t xml:space="preserve">LE.3.9.1. Identifica el sentido general y las ideas principales de un texto breve y sencillo en cualquier formato, lecturas adaptadas, cómics, </w:t>
            </w:r>
            <w:proofErr w:type="spellStart"/>
            <w:r w:rsidRPr="00330912">
              <w:rPr>
                <w:bCs/>
                <w:sz w:val="16"/>
                <w:szCs w:val="20"/>
              </w:rPr>
              <w:t>etc</w:t>
            </w:r>
            <w:proofErr w:type="spellEnd"/>
            <w:r w:rsidRPr="00330912">
              <w:rPr>
                <w:bCs/>
                <w:sz w:val="16"/>
                <w:szCs w:val="20"/>
              </w:rPr>
              <w:t>, siempre contextualizado para diferentes contextos de su manejo y con posibilidad de apoyo de cualquier elemento de consulta.</w:t>
            </w:r>
            <w:r>
              <w:rPr>
                <w:bCs/>
                <w:sz w:val="16"/>
                <w:szCs w:val="20"/>
              </w:rPr>
              <w:t xml:space="preserve"> </w:t>
            </w:r>
            <w:r w:rsidRPr="00330912">
              <w:rPr>
                <w:bCs/>
                <w:sz w:val="16"/>
                <w:szCs w:val="20"/>
              </w:rPr>
              <w:t>STD.17.1</w:t>
            </w:r>
            <w:r>
              <w:rPr>
                <w:bCs/>
                <w:sz w:val="16"/>
                <w:szCs w:val="20"/>
              </w:rPr>
              <w:t>.</w:t>
            </w:r>
            <w:r w:rsidRPr="00330912">
              <w:rPr>
                <w:bCs/>
                <w:sz w:val="16"/>
                <w:szCs w:val="20"/>
              </w:rPr>
              <w:t xml:space="preserve"> STD</w:t>
            </w:r>
            <w:r>
              <w:rPr>
                <w:bCs/>
                <w:sz w:val="16"/>
                <w:szCs w:val="20"/>
              </w:rPr>
              <w:t>.17</w:t>
            </w:r>
            <w:r w:rsidRPr="00330912">
              <w:rPr>
                <w:bCs/>
                <w:sz w:val="16"/>
                <w:szCs w:val="20"/>
              </w:rPr>
              <w:t>.2</w:t>
            </w:r>
            <w:r>
              <w:rPr>
                <w:bCs/>
                <w:sz w:val="16"/>
                <w:szCs w:val="20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blPrEx>
          <w:jc w:val="center"/>
        </w:tblPrEx>
        <w:trPr>
          <w:trHeight w:val="562"/>
          <w:jc w:val="center"/>
        </w:trPr>
        <w:tc>
          <w:tcPr>
            <w:tcW w:w="4956" w:type="dxa"/>
            <w:shd w:val="clear" w:color="auto" w:fill="auto"/>
            <w:vAlign w:val="center"/>
          </w:tcPr>
          <w:p w:rsidR="00B538E6" w:rsidRPr="00330912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330912">
              <w:rPr>
                <w:color w:val="000000"/>
                <w:sz w:val="16"/>
                <w:szCs w:val="16"/>
              </w:rPr>
              <w:t>LE.3.10.1. Conoce y emplea las estrategias básicas y los conocimientos sobre aspectos culturales y lingüísticos más adecuadas para la comprensión global de distintos tipos de textos propios de su entorno, subraya la información esencial y los puntos principales, y establece convergencias y divergencias respecto a los países anglohablantes.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C719F">
              <w:rPr>
                <w:color w:val="000000"/>
                <w:sz w:val="16"/>
                <w:szCs w:val="16"/>
              </w:rPr>
              <w:t>STD.18.1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C719F">
              <w:rPr>
                <w:color w:val="000000"/>
                <w:sz w:val="16"/>
                <w:szCs w:val="16"/>
              </w:rPr>
              <w:t xml:space="preserve"> STD.19.1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C719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blPrEx>
          <w:jc w:val="center"/>
        </w:tblPrEx>
        <w:trPr>
          <w:trHeight w:val="430"/>
          <w:jc w:val="center"/>
        </w:trPr>
        <w:tc>
          <w:tcPr>
            <w:tcW w:w="4956" w:type="dxa"/>
            <w:shd w:val="clear" w:color="auto" w:fill="auto"/>
            <w:vAlign w:val="center"/>
          </w:tcPr>
          <w:p w:rsidR="00B538E6" w:rsidRPr="00330912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330912">
              <w:rPr>
                <w:color w:val="000000"/>
                <w:sz w:val="16"/>
                <w:szCs w:val="16"/>
              </w:rPr>
              <w:t xml:space="preserve">LE.3.11.1. Comprende la idea fundamental comunicada en una carta, o una descripción sobre sí mismos, la familia, indicación de una cita, </w:t>
            </w:r>
            <w:proofErr w:type="spellStart"/>
            <w:r w:rsidRPr="00330912">
              <w:rPr>
                <w:color w:val="000000"/>
                <w:sz w:val="16"/>
                <w:szCs w:val="16"/>
              </w:rPr>
              <w:t>etc</w:t>
            </w:r>
            <w:proofErr w:type="spellEnd"/>
            <w:r w:rsidRPr="00330912">
              <w:rPr>
                <w:color w:val="000000"/>
                <w:sz w:val="16"/>
                <w:szCs w:val="16"/>
              </w:rPr>
              <w:t>, perteneciente a un contexto adecuado a su edad y en soportes papel y digital.</w:t>
            </w:r>
            <w:r>
              <w:rPr>
                <w:color w:val="000000"/>
                <w:sz w:val="16"/>
                <w:szCs w:val="16"/>
              </w:rPr>
              <w:t xml:space="preserve"> STD.20.1.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blPrEx>
          <w:jc w:val="center"/>
        </w:tblPrEx>
        <w:trPr>
          <w:trHeight w:val="280"/>
          <w:jc w:val="center"/>
        </w:trPr>
        <w:tc>
          <w:tcPr>
            <w:tcW w:w="4956" w:type="dxa"/>
            <w:shd w:val="clear" w:color="auto" w:fill="auto"/>
            <w:vAlign w:val="center"/>
          </w:tcPr>
          <w:p w:rsidR="00B538E6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330912">
              <w:rPr>
                <w:color w:val="000000"/>
                <w:sz w:val="16"/>
                <w:szCs w:val="16"/>
              </w:rPr>
              <w:t>LE.3.12.1. Comprende estructuras sintácticas dadas, en contextos conocidos y situaciones propias de su entorno para pedir información, mostrar interés, hacer una sugerencia, etc.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B538E6" w:rsidRPr="00330912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STD.21.1. STD.21.2.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blPrEx>
          <w:jc w:val="center"/>
        </w:tblPrEx>
        <w:trPr>
          <w:trHeight w:val="412"/>
          <w:jc w:val="center"/>
        </w:trPr>
        <w:tc>
          <w:tcPr>
            <w:tcW w:w="4956" w:type="dxa"/>
            <w:shd w:val="clear" w:color="auto" w:fill="auto"/>
            <w:vAlign w:val="center"/>
          </w:tcPr>
          <w:p w:rsidR="00B538E6" w:rsidRPr="00330912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330912">
              <w:rPr>
                <w:color w:val="000000"/>
                <w:sz w:val="16"/>
                <w:szCs w:val="16"/>
              </w:rPr>
              <w:t>LE.3.13.1. Reconoce un repertorio limitado de léxico escrito relativo a situaciones cotidianas y temas habituales y diferencia los signos ortográficos básicos en los textos adaptados a su edad para facilitar su comprensión.</w:t>
            </w:r>
            <w:r>
              <w:rPr>
                <w:color w:val="000000"/>
                <w:sz w:val="16"/>
                <w:szCs w:val="16"/>
              </w:rPr>
              <w:t xml:space="preserve"> STD.22.1. STD.23.1.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blPrEx>
          <w:jc w:val="center"/>
        </w:tblPrEx>
        <w:trPr>
          <w:trHeight w:val="418"/>
          <w:jc w:val="center"/>
        </w:trPr>
        <w:tc>
          <w:tcPr>
            <w:tcW w:w="4956" w:type="dxa"/>
            <w:shd w:val="clear" w:color="auto" w:fill="auto"/>
            <w:vAlign w:val="center"/>
          </w:tcPr>
          <w:p w:rsidR="00B538E6" w:rsidRPr="00330912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330912">
              <w:rPr>
                <w:color w:val="000000"/>
                <w:sz w:val="16"/>
                <w:szCs w:val="16"/>
              </w:rPr>
              <w:t xml:space="preserve">LE.3.14.1. Redacta textos cortos y sencillos, como correos electrónicos, cartas, </w:t>
            </w:r>
            <w:proofErr w:type="spellStart"/>
            <w:r w:rsidRPr="00330912">
              <w:rPr>
                <w:color w:val="000000"/>
                <w:sz w:val="16"/>
                <w:szCs w:val="16"/>
              </w:rPr>
              <w:t>etc</w:t>
            </w:r>
            <w:proofErr w:type="spellEnd"/>
            <w:r w:rsidRPr="00330912">
              <w:rPr>
                <w:color w:val="000000"/>
                <w:sz w:val="16"/>
                <w:szCs w:val="16"/>
              </w:rPr>
              <w:t>, compuestos de frases simples aisladas, en un registro neutro o informal y utiliza con razonable corrección las convenciones ortográficas básicas y los principales signos de puntuación, para hablar de sí mismo, de su entorno más inmediato y de aspectos de su vida cotidiana, en situaciones familiares y predecibles.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C719F">
              <w:rPr>
                <w:color w:val="000000"/>
                <w:sz w:val="16"/>
                <w:szCs w:val="16"/>
              </w:rPr>
              <w:t>STD.24.1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C719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A54FE" w:rsidTr="0036154E">
        <w:tblPrEx>
          <w:jc w:val="center"/>
        </w:tblPrEx>
        <w:trPr>
          <w:trHeight w:val="140"/>
          <w:jc w:val="center"/>
        </w:trPr>
        <w:tc>
          <w:tcPr>
            <w:tcW w:w="4956" w:type="dxa"/>
            <w:shd w:val="clear" w:color="auto" w:fill="auto"/>
            <w:vAlign w:val="center"/>
          </w:tcPr>
          <w:p w:rsidR="00B538E6" w:rsidRPr="000E135C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330912">
              <w:rPr>
                <w:color w:val="000000"/>
                <w:sz w:val="16"/>
                <w:szCs w:val="16"/>
              </w:rPr>
              <w:t>LE.3.15.1. Conoce y aplica las estrategias básicas para producir textos escritos breves y sencillos: copiando palabras y frases usuales para realizar las funciones comunicativas que se persiguen.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54FE">
              <w:rPr>
                <w:color w:val="000000"/>
                <w:sz w:val="16"/>
                <w:szCs w:val="16"/>
              </w:rPr>
              <w:t>STD.25.1.</w:t>
            </w:r>
          </w:p>
        </w:tc>
        <w:tc>
          <w:tcPr>
            <w:tcW w:w="566" w:type="dxa"/>
            <w:shd w:val="clear" w:color="auto" w:fill="auto"/>
          </w:tcPr>
          <w:p w:rsidR="00B538E6" w:rsidRPr="008A54FE" w:rsidRDefault="00B538E6" w:rsidP="0036154E">
            <w:pPr>
              <w:spacing w:after="0"/>
            </w:pPr>
          </w:p>
        </w:tc>
        <w:tc>
          <w:tcPr>
            <w:tcW w:w="567" w:type="dxa"/>
          </w:tcPr>
          <w:p w:rsidR="00B538E6" w:rsidRPr="008A54FE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A54FE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A54FE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A54FE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A54FE" w:rsidRDefault="00B538E6" w:rsidP="0036154E">
            <w:pPr>
              <w:spacing w:after="0"/>
            </w:pPr>
          </w:p>
        </w:tc>
        <w:tc>
          <w:tcPr>
            <w:tcW w:w="568" w:type="dxa"/>
          </w:tcPr>
          <w:p w:rsidR="00B538E6" w:rsidRPr="008A54FE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A54FE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A54FE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A54FE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A54FE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A54FE" w:rsidRDefault="00B538E6" w:rsidP="0036154E">
            <w:pPr>
              <w:spacing w:after="0"/>
            </w:pPr>
          </w:p>
        </w:tc>
      </w:tr>
      <w:tr w:rsidR="00B538E6" w:rsidRPr="00267086" w:rsidTr="0036154E">
        <w:tblPrEx>
          <w:jc w:val="center"/>
        </w:tblPrEx>
        <w:trPr>
          <w:trHeight w:val="414"/>
          <w:jc w:val="center"/>
        </w:trPr>
        <w:tc>
          <w:tcPr>
            <w:tcW w:w="4956" w:type="dxa"/>
            <w:shd w:val="clear" w:color="auto" w:fill="auto"/>
            <w:vAlign w:val="center"/>
          </w:tcPr>
          <w:p w:rsidR="00B538E6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330912">
              <w:rPr>
                <w:color w:val="000000"/>
                <w:sz w:val="16"/>
                <w:szCs w:val="16"/>
              </w:rPr>
              <w:t>LE.3.16.1. Produce textos escritos teniendo en cuenta aspectos socioculturales y sociolingüísticos básicos junto a las estructuras sintácticas adecuadas y aplica los conocimientos adquiridos y un vocabulario adaptado a sus propias producciones escritas, sobre temáticas habituales adaptadas al contexto escolar y familiar.</w:t>
            </w:r>
          </w:p>
          <w:p w:rsidR="00B538E6" w:rsidRPr="000E135C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0E135C">
              <w:rPr>
                <w:color w:val="000000"/>
                <w:sz w:val="16"/>
                <w:szCs w:val="16"/>
              </w:rPr>
              <w:t xml:space="preserve">STD.26.1. </w:t>
            </w:r>
          </w:p>
        </w:tc>
        <w:tc>
          <w:tcPr>
            <w:tcW w:w="566" w:type="dxa"/>
            <w:shd w:val="clear" w:color="auto" w:fill="auto"/>
          </w:tcPr>
          <w:p w:rsidR="00B538E6" w:rsidRPr="00267086" w:rsidRDefault="00B538E6" w:rsidP="0036154E">
            <w:pPr>
              <w:spacing w:after="0"/>
              <w:rPr>
                <w:lang w:val="en-US"/>
              </w:rPr>
            </w:pPr>
          </w:p>
        </w:tc>
        <w:tc>
          <w:tcPr>
            <w:tcW w:w="567" w:type="dxa"/>
          </w:tcPr>
          <w:p w:rsidR="00B538E6" w:rsidRPr="00267086" w:rsidRDefault="00B538E6" w:rsidP="0036154E">
            <w:pPr>
              <w:spacing w:after="0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538E6" w:rsidRPr="00267086" w:rsidRDefault="00B538E6" w:rsidP="0036154E">
            <w:pPr>
              <w:spacing w:after="0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538E6" w:rsidRPr="00267086" w:rsidRDefault="00C030C2" w:rsidP="0036154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  <w:tc>
          <w:tcPr>
            <w:tcW w:w="567" w:type="dxa"/>
            <w:shd w:val="clear" w:color="auto" w:fill="auto"/>
          </w:tcPr>
          <w:p w:rsidR="00B538E6" w:rsidRPr="00267086" w:rsidRDefault="00B538E6" w:rsidP="0036154E">
            <w:pPr>
              <w:spacing w:after="0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538E6" w:rsidRPr="00267086" w:rsidRDefault="00C030C2" w:rsidP="0036154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  <w:tc>
          <w:tcPr>
            <w:tcW w:w="568" w:type="dxa"/>
          </w:tcPr>
          <w:p w:rsidR="00B538E6" w:rsidRPr="00267086" w:rsidRDefault="00B538E6" w:rsidP="0036154E">
            <w:pPr>
              <w:spacing w:after="0"/>
              <w:rPr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B538E6" w:rsidRPr="00267086" w:rsidRDefault="00B538E6" w:rsidP="0036154E">
            <w:pPr>
              <w:spacing w:after="0"/>
              <w:rPr>
                <w:lang w:val="en-US"/>
              </w:rPr>
            </w:pPr>
          </w:p>
        </w:tc>
        <w:tc>
          <w:tcPr>
            <w:tcW w:w="709" w:type="dxa"/>
            <w:shd w:val="clear" w:color="auto" w:fill="DBE5F1"/>
          </w:tcPr>
          <w:p w:rsidR="00B538E6" w:rsidRPr="00267086" w:rsidRDefault="00B538E6" w:rsidP="0036154E">
            <w:pPr>
              <w:spacing w:after="0"/>
              <w:rPr>
                <w:lang w:val="en-US"/>
              </w:rPr>
            </w:pPr>
          </w:p>
        </w:tc>
        <w:tc>
          <w:tcPr>
            <w:tcW w:w="289" w:type="dxa"/>
            <w:shd w:val="clear" w:color="auto" w:fill="C4BC96"/>
          </w:tcPr>
          <w:p w:rsidR="00B538E6" w:rsidRPr="00267086" w:rsidRDefault="00B538E6" w:rsidP="0036154E">
            <w:pPr>
              <w:spacing w:after="0"/>
              <w:rPr>
                <w:lang w:val="en-US"/>
              </w:rPr>
            </w:pPr>
          </w:p>
        </w:tc>
        <w:tc>
          <w:tcPr>
            <w:tcW w:w="283" w:type="dxa"/>
            <w:shd w:val="clear" w:color="auto" w:fill="C4BC96"/>
          </w:tcPr>
          <w:p w:rsidR="00B538E6" w:rsidRPr="00267086" w:rsidRDefault="00B538E6" w:rsidP="0036154E">
            <w:pPr>
              <w:spacing w:after="0"/>
              <w:rPr>
                <w:lang w:val="en-US"/>
              </w:rPr>
            </w:pPr>
          </w:p>
        </w:tc>
        <w:tc>
          <w:tcPr>
            <w:tcW w:w="284" w:type="dxa"/>
            <w:shd w:val="clear" w:color="auto" w:fill="C4BC96"/>
          </w:tcPr>
          <w:p w:rsidR="00B538E6" w:rsidRPr="00267086" w:rsidRDefault="00B538E6" w:rsidP="0036154E">
            <w:pPr>
              <w:spacing w:after="0"/>
              <w:rPr>
                <w:lang w:val="en-US"/>
              </w:rPr>
            </w:pPr>
          </w:p>
        </w:tc>
      </w:tr>
      <w:tr w:rsidR="00B538E6" w:rsidRPr="00825F30" w:rsidTr="0036154E">
        <w:tblPrEx>
          <w:jc w:val="center"/>
        </w:tblPrEx>
        <w:trPr>
          <w:trHeight w:val="414"/>
          <w:jc w:val="center"/>
        </w:trPr>
        <w:tc>
          <w:tcPr>
            <w:tcW w:w="4956" w:type="dxa"/>
            <w:shd w:val="clear" w:color="auto" w:fill="auto"/>
            <w:vAlign w:val="center"/>
          </w:tcPr>
          <w:p w:rsidR="00B538E6" w:rsidRPr="00330912" w:rsidRDefault="00B538E6" w:rsidP="0036154E">
            <w:pPr>
              <w:spacing w:after="0"/>
              <w:ind w:firstLine="0"/>
              <w:rPr>
                <w:color w:val="000000"/>
                <w:sz w:val="16"/>
                <w:szCs w:val="16"/>
              </w:rPr>
            </w:pPr>
            <w:r w:rsidRPr="00330912">
              <w:rPr>
                <w:color w:val="000000"/>
                <w:sz w:val="16"/>
                <w:szCs w:val="16"/>
              </w:rPr>
              <w:t>LE.3.17.1. Produce textos escritos cumpliendo las funciones comunicativas más frecuentes y aplica los patrones discursivos básicos: una felicitación, un intercambio de información, o un ofrecimiento.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C719F">
              <w:rPr>
                <w:color w:val="000000"/>
                <w:sz w:val="16"/>
                <w:szCs w:val="16"/>
              </w:rPr>
              <w:t>STD.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3C719F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C719F">
              <w:rPr>
                <w:color w:val="000000"/>
                <w:sz w:val="16"/>
                <w:szCs w:val="16"/>
              </w:rPr>
              <w:t xml:space="preserve"> STD.2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3C719F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C719F">
              <w:rPr>
                <w:color w:val="000000"/>
                <w:sz w:val="16"/>
                <w:szCs w:val="16"/>
              </w:rPr>
              <w:t xml:space="preserve"> STD.2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3C719F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C719F">
              <w:rPr>
                <w:color w:val="000000"/>
                <w:sz w:val="16"/>
                <w:szCs w:val="16"/>
              </w:rPr>
              <w:t xml:space="preserve"> STD.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3C719F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C719F">
              <w:rPr>
                <w:color w:val="000000"/>
                <w:sz w:val="16"/>
                <w:szCs w:val="16"/>
              </w:rPr>
              <w:t xml:space="preserve"> STD.30.2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proofErr w:type="spellStart"/>
            <w:r>
              <w:t>xx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538E6" w:rsidRPr="00825F30" w:rsidRDefault="00C030C2" w:rsidP="0036154E">
            <w:pPr>
              <w:spacing w:after="0"/>
            </w:pPr>
            <w:r>
              <w:t>xx</w:t>
            </w:r>
          </w:p>
        </w:tc>
        <w:tc>
          <w:tcPr>
            <w:tcW w:w="568" w:type="dxa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709" w:type="dxa"/>
            <w:shd w:val="clear" w:color="auto" w:fill="DBE5F1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9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3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  <w:tc>
          <w:tcPr>
            <w:tcW w:w="284" w:type="dxa"/>
            <w:shd w:val="clear" w:color="auto" w:fill="C4BC96"/>
          </w:tcPr>
          <w:p w:rsidR="00B538E6" w:rsidRPr="00825F30" w:rsidRDefault="00B538E6" w:rsidP="0036154E">
            <w:pPr>
              <w:spacing w:after="0"/>
            </w:pPr>
          </w:p>
        </w:tc>
      </w:tr>
      <w:tr w:rsidR="00B538E6" w:rsidRPr="00825F30" w:rsidTr="0036154E">
        <w:tblPrEx>
          <w:jc w:val="center"/>
        </w:tblPrEx>
        <w:trPr>
          <w:jc w:val="center"/>
        </w:trPr>
        <w:tc>
          <w:tcPr>
            <w:tcW w:w="4956" w:type="dxa"/>
            <w:shd w:val="clear" w:color="auto" w:fill="auto"/>
          </w:tcPr>
          <w:p w:rsidR="00B538E6" w:rsidRPr="00F72780" w:rsidRDefault="00B538E6" w:rsidP="0036154E">
            <w:pPr>
              <w:spacing w:after="0"/>
              <w:jc w:val="right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</w:rPr>
              <w:t>Calificación media</w:t>
            </w:r>
          </w:p>
        </w:tc>
        <w:tc>
          <w:tcPr>
            <w:tcW w:w="566" w:type="dxa"/>
            <w:shd w:val="clear" w:color="auto" w:fill="C2D69B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C2D69B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C2D69B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C2D69B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C2D69B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C2D69B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8" w:type="dxa"/>
            <w:shd w:val="clear" w:color="auto" w:fill="C2D69B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6" w:type="dxa"/>
            <w:shd w:val="clear" w:color="auto" w:fill="C2D69B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DBE5F1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856" w:type="dxa"/>
            <w:gridSpan w:val="3"/>
            <w:vMerge w:val="restart"/>
            <w:shd w:val="clear" w:color="auto" w:fill="FFFFFF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tr w:rsidR="00B538E6" w:rsidRPr="00825F30" w:rsidTr="0036154E">
        <w:tblPrEx>
          <w:jc w:val="center"/>
        </w:tblPrEx>
        <w:trPr>
          <w:jc w:val="center"/>
        </w:trPr>
        <w:tc>
          <w:tcPr>
            <w:tcW w:w="4956" w:type="dxa"/>
            <w:shd w:val="clear" w:color="auto" w:fill="auto"/>
          </w:tcPr>
          <w:p w:rsidR="00B538E6" w:rsidRPr="00F72780" w:rsidRDefault="00B538E6" w:rsidP="0036154E">
            <w:pPr>
              <w:spacing w:after="0"/>
              <w:jc w:val="right"/>
              <w:rPr>
                <w:rFonts w:ascii="Calibri" w:hAnsi="Calibri"/>
                <w:b/>
                <w:szCs w:val="22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</w:rPr>
              <w:t>Calificación ponderada</w:t>
            </w:r>
          </w:p>
        </w:tc>
        <w:tc>
          <w:tcPr>
            <w:tcW w:w="566" w:type="dxa"/>
            <w:shd w:val="clear" w:color="auto" w:fill="FABF8F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FABF8F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FABF8F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FABF8F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FABF8F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shd w:val="clear" w:color="auto" w:fill="FABF8F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568" w:type="dxa"/>
            <w:shd w:val="clear" w:color="auto" w:fill="FABF8F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426" w:type="dxa"/>
            <w:shd w:val="clear" w:color="auto" w:fill="FABF8F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vMerge/>
            <w:shd w:val="clear" w:color="auto" w:fill="DBE5F1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  <w:tc>
          <w:tcPr>
            <w:tcW w:w="856" w:type="dxa"/>
            <w:gridSpan w:val="3"/>
            <w:vMerge/>
            <w:shd w:val="clear" w:color="auto" w:fill="FFFFFF"/>
          </w:tcPr>
          <w:p w:rsidR="00B538E6" w:rsidRPr="00F72780" w:rsidRDefault="00B538E6" w:rsidP="0036154E">
            <w:pPr>
              <w:spacing w:after="0"/>
              <w:rPr>
                <w:rFonts w:ascii="Calibri" w:hAnsi="Calibri"/>
                <w:szCs w:val="22"/>
              </w:rPr>
            </w:pPr>
          </w:p>
        </w:tc>
      </w:tr>
      <w:tr w:rsidR="00B538E6" w:rsidRPr="00825F30" w:rsidTr="0036154E">
        <w:tblPrEx>
          <w:jc w:val="center"/>
        </w:tblPrEx>
        <w:trPr>
          <w:jc w:val="center"/>
        </w:trPr>
        <w:tc>
          <w:tcPr>
            <w:tcW w:w="10916" w:type="dxa"/>
            <w:gridSpan w:val="13"/>
            <w:shd w:val="clear" w:color="auto" w:fill="FABF8F"/>
          </w:tcPr>
          <w:p w:rsidR="00B538E6" w:rsidRPr="00F72780" w:rsidRDefault="00B538E6" w:rsidP="0036154E">
            <w:pPr>
              <w:spacing w:after="0"/>
              <w:ind w:firstLine="0"/>
              <w:rPr>
                <w:rFonts w:ascii="Calibri" w:hAnsi="Calibri"/>
                <w:szCs w:val="22"/>
              </w:rPr>
            </w:pPr>
            <w:r w:rsidRPr="00F72780">
              <w:rPr>
                <w:rFonts w:ascii="Calibri" w:hAnsi="Calibri"/>
                <w:b/>
                <w:sz w:val="22"/>
                <w:szCs w:val="22"/>
              </w:rPr>
              <w:t>CALIFICACIÓN TRIMESTRAL:</w:t>
            </w:r>
          </w:p>
        </w:tc>
      </w:tr>
      <w:tr w:rsidR="00B538E6" w:rsidRPr="00825F30" w:rsidTr="0036154E">
        <w:tblPrEx>
          <w:jc w:val="center"/>
        </w:tblPrEx>
        <w:trPr>
          <w:jc w:val="center"/>
        </w:trPr>
        <w:tc>
          <w:tcPr>
            <w:tcW w:w="10916" w:type="dxa"/>
            <w:gridSpan w:val="13"/>
            <w:shd w:val="clear" w:color="auto" w:fill="auto"/>
          </w:tcPr>
          <w:p w:rsidR="00B538E6" w:rsidRDefault="00B538E6" w:rsidP="0036154E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OBSERVACIONES:</w:t>
            </w:r>
          </w:p>
          <w:p w:rsidR="00B538E6" w:rsidRDefault="00B538E6" w:rsidP="0036154E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</w:p>
          <w:p w:rsidR="00B538E6" w:rsidRDefault="00B538E6" w:rsidP="0036154E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</w:p>
          <w:p w:rsidR="00B538E6" w:rsidRPr="00F72780" w:rsidRDefault="00B538E6" w:rsidP="0036154E">
            <w:pPr>
              <w:spacing w:after="0"/>
              <w:ind w:firstLine="0"/>
              <w:rPr>
                <w:rFonts w:ascii="Calibri" w:hAnsi="Calibri"/>
                <w:b/>
                <w:szCs w:val="22"/>
              </w:rPr>
            </w:pPr>
          </w:p>
        </w:tc>
      </w:tr>
    </w:tbl>
    <w:p w:rsidR="00B11F11" w:rsidRDefault="00B11F11"/>
    <w:sectPr w:rsidR="00B11F11" w:rsidSect="00024CFB">
      <w:pgSz w:w="11906" w:h="16838"/>
      <w:pgMar w:top="11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38E6"/>
    <w:rsid w:val="00024CFB"/>
    <w:rsid w:val="002337EE"/>
    <w:rsid w:val="00517C05"/>
    <w:rsid w:val="005830DE"/>
    <w:rsid w:val="009833C3"/>
    <w:rsid w:val="009E72C7"/>
    <w:rsid w:val="00B11F11"/>
    <w:rsid w:val="00B538E6"/>
    <w:rsid w:val="00C030C2"/>
    <w:rsid w:val="00C925CB"/>
    <w:rsid w:val="00CF4284"/>
    <w:rsid w:val="00F14044"/>
    <w:rsid w:val="00FE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E6"/>
    <w:pPr>
      <w:spacing w:after="120" w:line="240" w:lineRule="auto"/>
      <w:ind w:right="-40" w:firstLine="709"/>
      <w:jc w:val="both"/>
    </w:pPr>
    <w:rPr>
      <w:rFonts w:ascii="Arial" w:eastAsia="Calibri" w:hAnsi="Arial" w:cs="Arial"/>
      <w:snapToGrid w:val="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1110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2018-04-11T06:30:00Z</dcterms:created>
  <dcterms:modified xsi:type="dcterms:W3CDTF">2018-04-23T11:05:00Z</dcterms:modified>
</cp:coreProperties>
</file>