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Y="1186" w:topFromText="0" w:vertAnchor="page"/>
        <w:tblW w:w="15398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3190"/>
        <w:gridCol w:w="3173"/>
        <w:gridCol w:w="3131"/>
        <w:gridCol w:w="3143"/>
        <w:gridCol w:w="2761"/>
      </w:tblGrid>
      <w:tr>
        <w:trPr/>
        <w:tc>
          <w:tcPr>
            <w:tcW w:w="15398" w:type="dxa"/>
            <w:gridSpan w:val="5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TRATAMIENTO DE LA COMPRENSIÓN ESCRITA</w:t>
            </w:r>
          </w:p>
        </w:tc>
      </w:tr>
      <w:tr>
        <w:trPr/>
        <w:tc>
          <w:tcPr>
            <w:tcW w:w="15398" w:type="dxa"/>
            <w:gridSpan w:val="5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rPr/>
            </w:pPr>
            <w:r>
              <w:rPr>
                <w:b/>
                <w:sz w:val="20"/>
                <w:szCs w:val="20"/>
              </w:rPr>
              <w:t>TIPO DE TEXTO:         Textos informativos: circulares                                          CICLO: Segundo</w:t>
            </w:r>
          </w:p>
        </w:tc>
      </w:tr>
      <w:tr>
        <w:trPr/>
        <w:tc>
          <w:tcPr>
            <w:tcW w:w="3190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ACTIIDADES PARA LA  PLANIFICACIÓN</w:t>
            </w:r>
          </w:p>
        </w:tc>
        <w:tc>
          <w:tcPr>
            <w:tcW w:w="3173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ESQUEMA PARA LA COMPRENSIÓN</w:t>
            </w:r>
          </w:p>
        </w:tc>
        <w:tc>
          <w:tcPr>
            <w:tcW w:w="3131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PARA LA COMPRENSIÓN</w:t>
            </w:r>
          </w:p>
        </w:tc>
        <w:tc>
          <w:tcPr>
            <w:tcW w:w="3143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CUASTIONARIO DE REVISIÓN</w:t>
            </w:r>
          </w:p>
        </w:tc>
        <w:tc>
          <w:tcPr>
            <w:tcW w:w="2761" w:type="dxa"/>
            <w:tcBorders/>
            <w:shd w:color="auto" w:fill="DAEEF3" w:themeFill="accent5" w:themeFillTint="33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SECUENCIA </w:t>
            </w:r>
          </w:p>
        </w:tc>
      </w:tr>
      <w:tr>
        <w:trPr>
          <w:trHeight w:val="70" w:hRule="atLeast"/>
        </w:trPr>
        <w:tc>
          <w:tcPr>
            <w:tcW w:w="319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-Anunciar al alumno lo que va a aprender “En este trabajo vas a aprender a comprender mejor las notas informativas que te llevas a casa, entre otras”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_ Realizar cuestiones previas para sondear y recuperar los conocimientos previos sobre el tema.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_ Leer, observar y escuchar notas informativas del cole enviadas anteriormente y hablar en grupo. (Contraste de ideas.)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_ Partiendo de un modelo textual, leerlo poniendo atención en algunos detalles y aspectos en los que vamos a incidir tales como: quién envía la nota, a quién se dirige, cuál es el motivo o la información principal, qué fechas, y horarios aparecen en el texto, qué informaciones secundarias o complementarias aparecen en el texto, cómo se encabeza la nota, cómo se cierra.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_ Reflexionar sobre lo leído, observado, y debatido. (Organización de contenidos.)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_ Instruir al alumnado sobre la estructuración del texto que va a leer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s-ES"/>
              </w:rPr>
              <w:t>(Presentación del esquema en función del tipo de texto.)</w:t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Elementos a tener en cuenta para escribir la historia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Comienzo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Estimadas familias, estimados padres y madres...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Motivo o tema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información de una excursión, solicitar la participación en una actividad, celebración de una efeméride...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-Fecha y horarios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identificar en el texto las fechas y los horarios de la actividad, de los autobuses, de las actuaciones, etc.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-Informaciones complementarias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Localizar en el texto si aparece algún tipo de información complementaria a tener en cuenta: tipo de ropa que se solicita, lugar donde se realizará una actividad, pág. web que amplíen la información, materiales que se necesitan, etc.</w:t>
            </w:r>
          </w:p>
          <w:p>
            <w:pPr>
              <w:pStyle w:val="ListParagraph"/>
              <w:tabs>
                <w:tab w:val="left" w:pos="709" w:leader="none"/>
              </w:tabs>
              <w:suppressAutoHyphens w:val="true"/>
              <w:spacing w:lineRule="atLeast" w:line="276" w:before="0" w:after="0"/>
              <w:ind w:left="1440" w:hanging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Estructura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Saludo, información principal, información complementaria, despedida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lang w:val="es-ES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val="es-ES"/>
              </w:rPr>
              <w:t>Final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: Formas de despedida en la circular, firma.</w:t>
            </w:r>
          </w:p>
        </w:tc>
        <w:tc>
          <w:tcPr>
            <w:tcW w:w="31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• </w:t>
            </w:r>
            <w:r>
              <w:rPr>
                <w:b/>
                <w:lang w:val="es-ES"/>
              </w:rPr>
              <w:t>Antes de la lectura</w:t>
            </w:r>
            <w:r>
              <w:rPr>
                <w:lang w:val="es-ES"/>
              </w:rPr>
              <w:t>:</w:t>
              <w:br/>
              <w:t>     - Motivación</w:t>
              <w:br/>
              <w:t>     - Aportar conocimientos y experiencias previas.</w:t>
              <w:br/>
              <w:t>     - Hacer predicciones sobre el posible tema a leer.</w:t>
              <w:br/>
              <w:t>     - Hacerse preguntas sobre el tema principal, la información secundaria, saludos y despedidas.</w:t>
              <w:br/>
              <w:t>     - Motivación para leer y comprobar las hipótesis antes planteadas.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-Utilidad que tiene la circular</w:t>
            </w:r>
          </w:p>
          <w:p>
            <w:pPr>
              <w:pStyle w:val="Normal"/>
              <w:spacing w:before="0" w:after="0"/>
              <w:rPr>
                <w:rFonts w:cs="Helvetica"/>
                <w:lang w:val="es-ES"/>
              </w:rPr>
            </w:pPr>
            <w:r>
              <w:rPr>
                <w:lang w:val="es-ES"/>
              </w:rPr>
              <w:t xml:space="preserve">• </w:t>
            </w:r>
            <w:r>
              <w:rPr>
                <w:b/>
                <w:lang w:val="es-ES"/>
              </w:rPr>
              <w:t>Durante la lectura</w:t>
            </w:r>
            <w:r>
              <w:rPr>
                <w:lang w:val="es-ES"/>
              </w:rPr>
              <w:br/>
              <w:t xml:space="preserve">     - Realizar interpretaciones y comprobar las hipótesis planteadas antes de la lectura. </w:t>
              <w:br/>
              <w:t>     - Hacer un seguimiento de la comprensión, con preguntas sobre lo leído, aclarar dudas, etc.</w:t>
              <w:br/>
              <w:t>     - Lectura en voz alta (vigilando entonación y claridad de dicción)</w:t>
            </w:r>
            <w:r>
              <w:rPr>
                <w:rFonts w:cs="Helvetica" w:ascii="Helvetica" w:hAnsi="Helvetica"/>
                <w:sz w:val="16"/>
                <w:szCs w:val="16"/>
                <w:lang w:val="es-ES"/>
              </w:rPr>
              <w:br/>
              <w:t xml:space="preserve">     - </w:t>
            </w:r>
            <w:r>
              <w:rPr>
                <w:rFonts w:cs="Helvetica"/>
                <w:lang w:val="es-ES"/>
              </w:rPr>
              <w:t>Trabajar el texto por fragmentos.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 xml:space="preserve">Fijarse en el número de </w:t>
            </w:r>
          </w:p>
          <w:p>
            <w:pPr>
              <w:pStyle w:val="Normal"/>
              <w:spacing w:before="0" w:after="0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párrafos e ir sacando la idea principal de cada uno.</w:t>
            </w:r>
          </w:p>
          <w:p>
            <w:pPr>
              <w:pStyle w:val="Normal"/>
              <w:spacing w:before="0" w:after="0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lang w:val="es-ES"/>
              </w:rPr>
            </w:pPr>
            <w:r>
              <w:rPr>
                <w:lang w:val="es-ES"/>
              </w:rPr>
              <w:t xml:space="preserve">• </w:t>
            </w:r>
            <w:r>
              <w:rPr>
                <w:b/>
                <w:lang w:val="es-ES"/>
              </w:rPr>
              <w:t>Después de la lectura:</w:t>
            </w:r>
            <w:r>
              <w:rPr>
                <w:lang w:val="es-ES"/>
              </w:rPr>
              <w:br/>
              <w:t>     - Trabajar lo leído, haciendo resúmenes tanto orales como escritos.</w:t>
              <w:br/>
              <w:t>    </w:t>
              <w:br/>
            </w:r>
            <w:r>
              <w:rPr>
                <w:rFonts w:cs="Calibri" w:cstheme="minorHAnsi"/>
                <w:lang w:val="es-ES"/>
              </w:rPr>
              <w:t xml:space="preserve"> -Subrayar con distintos colores la información principal y secundaria, horarios, fechas, así como el saludo y la despedida.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br/>
              <w:t>     - Dramatización del texto leído: dar la información como un presentador de tv o de radio.</w:t>
              <w:br/>
              <w:t>     - Completar el texto, responder preguntas sobre lo leído…etc.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 xml:space="preserve"> Cambia saludos, despedida e informaciones principal y secundaria, así como fechas y horarios para hacer nuevas circulares.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-¿Identifica el comienzo o saludo de la circular?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-¿Cuál es el tema principal de la circular?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 xml:space="preserve">-¿Cuáles son las informaciones secundarias? 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¿Localiza con claridad las fechas y los horarios que aparecen en la circular?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¿Identifica la despedida de la circular?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>¿Eres capaz de reconocer en el texto los párrafos donde aparecen el comienzo, información principal, datos referidos a fechas y horarios, información secundaria y despedida?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  <w:t xml:space="preserve">¿Cuáles son  los conectores que más se repiten en el texto? </w:t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s-ES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redeterminado"/>
              <w:spacing w:lineRule="atLeast" w:line="100" w:before="0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¿Eres capaz de elaborar nuevas circulares?</w:t>
            </w:r>
          </w:p>
        </w:tc>
        <w:tc>
          <w:tcPr>
            <w:tcW w:w="276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>
              <w:rPr>
                <w:lang w:val="es-ES"/>
              </w:rPr>
              <w:t>Trabajamos los siguientes aspectos relacionados con la comprensión lectora son: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lang w:val="es-ES"/>
              </w:rPr>
              <w:t xml:space="preserve">• </w:t>
            </w:r>
            <w:r>
              <w:rPr>
                <w:lang w:val="es-ES"/>
              </w:rPr>
              <w:t xml:space="preserve">Identificar el género al que pertenece el texto: </w:t>
            </w:r>
            <w:r>
              <w:rPr>
                <w:b/>
                <w:lang w:val="es-ES"/>
              </w:rPr>
              <w:t xml:space="preserve">buscamos circulares que hayamos usado en el cole </w:t>
            </w:r>
            <w:r>
              <w:rPr>
                <w:b/>
                <w:lang w:val="es-ES"/>
              </w:rPr>
              <w:t>(sobre una excursión, sobre una información del centro, sobre una efeméride)</w:t>
            </w:r>
          </w:p>
          <w:p>
            <w:pPr>
              <w:pStyle w:val="Normal"/>
              <w:spacing w:before="0" w:after="0"/>
              <w:rPr>
                <w:b/>
                <w:b/>
                <w:lang w:val="es-ES"/>
              </w:rPr>
            </w:pPr>
            <w:r>
              <w:rPr>
                <w:lang w:val="es-ES"/>
              </w:rPr>
              <w:br/>
              <w:t xml:space="preserve">• Trabajamos la </w:t>
            </w:r>
            <w:r>
              <w:rPr>
                <w:b/>
                <w:lang w:val="es-ES"/>
              </w:rPr>
              <w:t>comprensión</w:t>
            </w:r>
            <w:r>
              <w:rPr>
                <w:lang w:val="es-ES"/>
              </w:rPr>
              <w:t xml:space="preserve"> de textos escritos sencillos y próximos a la experiencia e intereses de los alumnos u</w:t>
            </w:r>
            <w:r>
              <w:rPr>
                <w:b/>
                <w:lang w:val="es-ES"/>
              </w:rPr>
              <w:t>tilizando las pautas para su análisis propuestas en el esquema de manera guiada primero y después autónoma.</w:t>
            </w:r>
          </w:p>
          <w:p>
            <w:pPr>
              <w:pStyle w:val="Normal"/>
              <w:spacing w:before="0" w:after="0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• </w:t>
            </w:r>
            <w:r>
              <w:rPr>
                <w:lang w:val="es-ES"/>
              </w:rPr>
              <w:t>Aplicación, de manera guiada, de estrategias adecuadas para resolver los problemas de comprensión que planteen algunos textos o que no los alumnos no entiendan.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• Interpretar el sentido de los elementos lingüísticos y no lingüísticos básicos del texto, que son necesarios para la comprensión global</w:t>
            </w:r>
            <w:r>
              <w:rPr>
                <w:lang w:val="es-ES"/>
              </w:rPr>
              <w:t>. Como son: el léxico, las imágenes, la tipografía, y la distribución del texto.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• </w:t>
            </w:r>
            <w:r>
              <w:rPr>
                <w:lang w:val="es-ES"/>
              </w:rPr>
              <w:t>Identificar la idea principal y la secundaria de la circular</w:t>
            </w:r>
            <w:bookmarkStart w:id="0" w:name="_GoBack"/>
            <w:bookmarkEnd w:id="0"/>
            <w:r>
              <w:rPr>
                <w:lang w:val="es-ES"/>
              </w:rPr>
              <w:t>.</w:t>
            </w:r>
          </w:p>
          <w:p>
            <w:pPr>
              <w:pStyle w:val="Normal"/>
              <w:spacing w:before="0" w:after="0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atLeast" w:line="276" w:before="0"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2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7e5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Arial"/>
      <w:color w:val="00000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Calibri" w:cs="Helvetica"/>
      <w:sz w:val="22"/>
    </w:rPr>
  </w:style>
  <w:style w:type="character" w:styleId="ListLabel4" w:customStyle="1">
    <w:name w:val="ListLabel 4"/>
    <w:qFormat/>
    <w:rPr>
      <w:rFonts w:cs="Helvetica"/>
      <w:sz w:val="22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>
    <w:name w:val="ListLabel 8"/>
    <w:qFormat/>
    <w:rPr>
      <w:rFonts w:cs="Helvetica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eastAsia="Calibri" w:cs="Calibri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ListParagraph">
    <w:name w:val="List Paragraph"/>
    <w:basedOn w:val="Normal"/>
    <w:qFormat/>
    <w:rsid w:val="00b477e5"/>
    <w:pPr>
      <w:spacing w:before="0" w:after="200"/>
      <w:ind w:left="720" w:hanging="0"/>
      <w:contextualSpacing/>
    </w:pPr>
    <w:rPr/>
  </w:style>
  <w:style w:type="paragraph" w:styleId="Predeterminado" w:customStyle="1">
    <w:name w:val="Predeterminado"/>
    <w:qFormat/>
    <w:rsid w:val="00b477e5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qFormat/>
    <w:rsid w:val="006d1640"/>
    <w:pPr>
      <w:spacing w:lineRule="auto" w:line="24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477e5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LibreOffice/5.0.5.2$Linux_x86 LibreOffice_project/00m0$Build-2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2014-10-22T14:30:00Z</dcterms:created>
  <dc:creator>Usuario de Windows</dc:creator>
  <dc:language>es-ES</dc:language>
  <cp:lastModifiedBy>usuario </cp:lastModifiedBy>
  <cp:lastPrinted>2014-10-27T11:00:00Z</cp:lastPrinted>
  <dcterms:modified xsi:type="dcterms:W3CDTF">2018-01-22T18:44:11Z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