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C2ADA" w14:textId="77777777" w:rsidR="001817A3" w:rsidRDefault="004818A1">
      <w:pPr>
        <w:jc w:val="center"/>
        <w:rPr>
          <w:b/>
          <w:u w:val="single"/>
        </w:rPr>
      </w:pPr>
      <w:r>
        <w:rPr>
          <w:b/>
          <w:u w:val="single"/>
        </w:rPr>
        <w:t>DOCUMENTO GUÍA / REGISTRO DE LA ACTIVIDAD REALIZADA</w:t>
      </w:r>
    </w:p>
    <w:p w14:paraId="00D4AF83" w14:textId="77777777" w:rsidR="001817A3" w:rsidRDefault="001817A3"/>
    <w:p w14:paraId="7A5DDE8C" w14:textId="28C79AB9" w:rsidR="001817A3" w:rsidRDefault="004818A1">
      <w:r>
        <w:rPr>
          <w:b/>
        </w:rPr>
        <w:t>TÍTULO</w:t>
      </w:r>
      <w:r>
        <w:t>:</w:t>
      </w:r>
      <w:r w:rsidR="003A756E">
        <w:t xml:space="preserve"> I CONCURSO ANDALUZ DE FOTOGRAFÍA NARRADA DA LUZ A LAS MUJERES ANDALUZAS</w:t>
      </w:r>
    </w:p>
    <w:p w14:paraId="7E2F9645" w14:textId="77777777" w:rsidR="001817A3" w:rsidRDefault="001817A3"/>
    <w:p w14:paraId="02A4D2BA" w14:textId="3C49AC37" w:rsidR="001817A3" w:rsidRDefault="004818A1">
      <w:r>
        <w:rPr>
          <w:b/>
        </w:rPr>
        <w:t>ALUMNADO AL QUE VA DIRIGIDA</w:t>
      </w:r>
      <w:r>
        <w:t>:</w:t>
      </w:r>
      <w:r w:rsidR="003A756E">
        <w:t xml:space="preserve"> ESO, FP y Bachillerato de Andalucía</w:t>
      </w:r>
    </w:p>
    <w:p w14:paraId="0C4DE6A6" w14:textId="77777777" w:rsidR="003A756E" w:rsidRDefault="003A756E"/>
    <w:p w14:paraId="239625E7" w14:textId="6524DD5C" w:rsidR="003A756E" w:rsidRPr="003A756E" w:rsidRDefault="003A756E">
      <w:r>
        <w:rPr>
          <w:b/>
        </w:rPr>
        <w:t xml:space="preserve">PROFESORADO RESPONSABLE: </w:t>
      </w:r>
      <w:r>
        <w:t>María José García Notario y Juan Carlos Rodríguez Aguilar</w:t>
      </w:r>
    </w:p>
    <w:p w14:paraId="0834CE37" w14:textId="77777777" w:rsidR="001817A3" w:rsidRDefault="001817A3"/>
    <w:p w14:paraId="6CD7C0A3" w14:textId="77777777" w:rsidR="001817A3" w:rsidRDefault="004818A1">
      <w:r>
        <w:rPr>
          <w:b/>
        </w:rPr>
        <w:t>DESCRIPTOR:</w:t>
      </w:r>
      <w:r>
        <w:t xml:space="preserve"> Es decir, que desarrolla o trabaja la buena práctica. Así por ejemplo podríamos hablar de aspectos como por ejemplo:</w:t>
      </w:r>
    </w:p>
    <w:p w14:paraId="2C0627F1" w14:textId="77777777" w:rsidR="001817A3" w:rsidRDefault="001817A3"/>
    <w:p w14:paraId="7032E16B" w14:textId="77777777" w:rsidR="001817A3" w:rsidRDefault="004818A1">
      <w:pPr>
        <w:numPr>
          <w:ilvl w:val="0"/>
          <w:numId w:val="1"/>
        </w:numPr>
        <w:contextualSpacing/>
      </w:pPr>
      <w:r>
        <w:t>Igualdad</w:t>
      </w:r>
    </w:p>
    <w:p w14:paraId="716092B1" w14:textId="15587279" w:rsidR="003A756E" w:rsidRDefault="003A756E">
      <w:pPr>
        <w:numPr>
          <w:ilvl w:val="0"/>
          <w:numId w:val="1"/>
        </w:numPr>
        <w:contextualSpacing/>
      </w:pPr>
      <w:r>
        <w:t>Competencia digital</w:t>
      </w:r>
    </w:p>
    <w:p w14:paraId="20E892E7" w14:textId="2AE28CAE" w:rsidR="003A756E" w:rsidRDefault="003A756E">
      <w:pPr>
        <w:numPr>
          <w:ilvl w:val="0"/>
          <w:numId w:val="1"/>
        </w:numPr>
        <w:contextualSpacing/>
      </w:pPr>
      <w:r>
        <w:t>Competencia lingüística</w:t>
      </w:r>
    </w:p>
    <w:p w14:paraId="1E11883D" w14:textId="77777777" w:rsidR="001817A3" w:rsidRDefault="001817A3"/>
    <w:p w14:paraId="7D9F95E8" w14:textId="1360BB61" w:rsidR="001817A3" w:rsidRDefault="004818A1" w:rsidP="003A756E">
      <w:r>
        <w:rPr>
          <w:b/>
        </w:rPr>
        <w:t>DESCRIPCIÓN</w:t>
      </w:r>
      <w:r>
        <w:t xml:space="preserve"> </w:t>
      </w:r>
      <w:r w:rsidR="003A756E">
        <w:t>Se incluyen de forma anexa las bases del Concurso en las que se describen todos los detalles</w:t>
      </w:r>
    </w:p>
    <w:p w14:paraId="6E46D153" w14:textId="77777777" w:rsidR="001817A3" w:rsidRDefault="001817A3"/>
    <w:p w14:paraId="2DD95AA9" w14:textId="77777777" w:rsidR="001817A3" w:rsidRDefault="004818A1">
      <w:pPr>
        <w:rPr>
          <w:b/>
        </w:rPr>
      </w:pPr>
      <w:r>
        <w:rPr>
          <w:b/>
        </w:rPr>
        <w:t>EVALUACIÓN</w:t>
      </w:r>
    </w:p>
    <w:p w14:paraId="3B6C0421" w14:textId="0F8384B2" w:rsidR="001817A3" w:rsidRDefault="003A756E">
      <w:pPr>
        <w:jc w:val="both"/>
      </w:pPr>
      <w:r>
        <w:t>El concurso termina el próximo 22 de Abril. La evaluación con las propuestas de mejora pertinentes las analizaremos y expresaremos después de esa fecha</w:t>
      </w:r>
    </w:p>
    <w:p w14:paraId="39E748F8" w14:textId="77777777" w:rsidR="001817A3" w:rsidRDefault="001817A3">
      <w:pPr>
        <w:rPr>
          <w:b/>
        </w:rPr>
      </w:pPr>
    </w:p>
    <w:p w14:paraId="78E729E8" w14:textId="77777777" w:rsidR="001817A3" w:rsidRDefault="004818A1">
      <w:pPr>
        <w:rPr>
          <w:b/>
        </w:rPr>
      </w:pPr>
      <w:r>
        <w:rPr>
          <w:b/>
        </w:rPr>
        <w:t>TEMPORALIZACIÓN</w:t>
      </w:r>
    </w:p>
    <w:p w14:paraId="3FA9538E" w14:textId="438FEA6C" w:rsidR="001817A3" w:rsidRDefault="003A756E">
      <w:r>
        <w:t>Preparación de las bases: Mes de febrero</w:t>
      </w:r>
    </w:p>
    <w:p w14:paraId="034D3250" w14:textId="6B96AD06" w:rsidR="003A756E" w:rsidRDefault="003A756E">
      <w:r>
        <w:t>Lanzamiento del concurso: 8 de Marzo de 2018 (coincidiendo con el Día de la Mujer)</w:t>
      </w:r>
    </w:p>
    <w:p w14:paraId="611B3394" w14:textId="3594A80E" w:rsidR="003A756E" w:rsidRDefault="003A756E">
      <w:r>
        <w:t>Desarrollo: Desde el día 8 de Marzo al 22 de Abril</w:t>
      </w:r>
    </w:p>
    <w:p w14:paraId="184F4EF4" w14:textId="53FFB1D2" w:rsidR="003A756E" w:rsidRDefault="003A756E">
      <w:r>
        <w:t>Fallo del concurso: 3 de Mayo de 2018</w:t>
      </w:r>
    </w:p>
    <w:p w14:paraId="04ABF5C1" w14:textId="0884A9D9" w:rsidR="003A756E" w:rsidRDefault="003A756E">
      <w:r>
        <w:t>Evaluación del concurso: Mes de mayo</w:t>
      </w:r>
    </w:p>
    <w:p w14:paraId="16A66530" w14:textId="77777777" w:rsidR="003A756E" w:rsidRDefault="003A756E"/>
    <w:p w14:paraId="5DF739AA" w14:textId="77777777" w:rsidR="001817A3" w:rsidRDefault="004818A1">
      <w:pPr>
        <w:rPr>
          <w:b/>
        </w:rPr>
      </w:pPr>
      <w:r>
        <w:rPr>
          <w:b/>
        </w:rPr>
        <w:t>MATERIALES (RECURSOS) NECESARIOS</w:t>
      </w:r>
    </w:p>
    <w:p w14:paraId="20B415C9" w14:textId="695C0A84" w:rsidR="001817A3" w:rsidRDefault="003A756E">
      <w:pPr>
        <w:jc w:val="both"/>
      </w:pPr>
      <w:r>
        <w:t>- Cuenta de Instagram</w:t>
      </w:r>
    </w:p>
    <w:p w14:paraId="6474A147" w14:textId="78B5752E" w:rsidR="003A756E" w:rsidRDefault="003A756E">
      <w:pPr>
        <w:jc w:val="both"/>
      </w:pPr>
      <w:r>
        <w:t>- Conexión a Internet</w:t>
      </w:r>
    </w:p>
    <w:p w14:paraId="27801BC1" w14:textId="16293561" w:rsidR="003A756E" w:rsidRDefault="003A756E">
      <w:pPr>
        <w:jc w:val="both"/>
      </w:pPr>
      <w:r>
        <w:t xml:space="preserve">- Contactos electrónicos de los centros educativos </w:t>
      </w:r>
    </w:p>
    <w:p w14:paraId="4CD4AE22" w14:textId="45F19AB6" w:rsidR="003A756E" w:rsidRDefault="003A756E">
      <w:pPr>
        <w:jc w:val="both"/>
      </w:pPr>
      <w:r>
        <w:t>- Tablet (es el premio del concurso)</w:t>
      </w:r>
    </w:p>
    <w:p w14:paraId="37B48F12" w14:textId="77777777" w:rsidR="001817A3" w:rsidRDefault="001817A3"/>
    <w:p w14:paraId="24E17138" w14:textId="77777777" w:rsidR="001817A3" w:rsidRDefault="001817A3"/>
    <w:p w14:paraId="77C1365A" w14:textId="77777777" w:rsidR="001817A3" w:rsidRDefault="004818A1">
      <w:pPr>
        <w:jc w:val="both"/>
        <w:rPr>
          <w:b/>
        </w:rPr>
      </w:pPr>
      <w:r>
        <w:rPr>
          <w:b/>
        </w:rPr>
        <w:t xml:space="preserve">ASPECTOS QUE HABRÍA QUE CONSIDERAR: </w:t>
      </w:r>
    </w:p>
    <w:p w14:paraId="4A4EFFB3" w14:textId="6AA1C6A9" w:rsidR="001817A3" w:rsidRDefault="003A756E">
      <w:pPr>
        <w:jc w:val="both"/>
      </w:pPr>
      <w:r>
        <w:t xml:space="preserve">Este es el I Concurso que hemos puesto en marcha utilizando la red Instagram. Este concurso viene de otro que teníamos antes de Twitter pero, al diagnosticar que el alumnado ha dejado de usar este red, hemos tendido a convocarlo por Instagram, mezclando la imagen gráfica con la creación literaria. </w:t>
      </w:r>
      <w:bookmarkStart w:id="0" w:name="_GoBack"/>
      <w:bookmarkEnd w:id="0"/>
    </w:p>
    <w:p w14:paraId="3C5A90E6" w14:textId="60C9151A" w:rsidR="001817A3" w:rsidRDefault="001817A3"/>
    <w:sectPr w:rsidR="001817A3" w:rsidSect="003A756E">
      <w:headerReference w:type="default" r:id="rId7"/>
      <w:footerReference w:type="default" r:id="rId8"/>
      <w:pgSz w:w="12240" w:h="15840"/>
      <w:pgMar w:top="1440" w:right="1161"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38549" w14:textId="77777777" w:rsidR="00F520FE" w:rsidRDefault="00F520FE">
      <w:pPr>
        <w:spacing w:line="240" w:lineRule="auto"/>
      </w:pPr>
      <w:r>
        <w:separator/>
      </w:r>
    </w:p>
  </w:endnote>
  <w:endnote w:type="continuationSeparator" w:id="0">
    <w:p w14:paraId="5B67BEFD" w14:textId="77777777" w:rsidR="00F520FE" w:rsidRDefault="00F520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3AA24" w14:textId="77777777" w:rsidR="001817A3" w:rsidRDefault="001817A3">
    <w:pPr>
      <w:pStyle w:val="Ttulo2"/>
      <w:keepNext w:val="0"/>
      <w:keepLines w:val="0"/>
      <w:shd w:val="clear" w:color="auto" w:fill="FFFFFF"/>
      <w:spacing w:before="0" w:after="340"/>
      <w:rPr>
        <w:rFonts w:ascii="Arial" w:eastAsia="Arial" w:hAnsi="Arial" w:cs="Arial"/>
        <w:sz w:val="16"/>
        <w:szCs w:val="16"/>
      </w:rPr>
    </w:pPr>
    <w:bookmarkStart w:id="1" w:name="_y009nbxfcphd" w:colFirst="0" w:colLast="0"/>
    <w:bookmarkEnd w:id="1"/>
  </w:p>
  <w:p w14:paraId="3602F3A8" w14:textId="77777777" w:rsidR="001817A3" w:rsidRDefault="004818A1">
    <w:pPr>
      <w:jc w:val="both"/>
      <w:rPr>
        <w:b/>
        <w:sz w:val="16"/>
        <w:szCs w:val="16"/>
      </w:rPr>
    </w:pPr>
    <w:r>
      <w:rPr>
        <w:b/>
        <w:noProof/>
        <w:sz w:val="16"/>
        <w:szCs w:val="16"/>
        <w:lang w:val="es-ES_tradnl"/>
      </w:rPr>
      <w:drawing>
        <wp:inline distT="114300" distB="114300" distL="114300" distR="114300" wp14:anchorId="73D1B350" wp14:editId="4ED8FFFE">
          <wp:extent cx="838200" cy="295275"/>
          <wp:effectExtent l="0" t="0" r="0" b="0"/>
          <wp:docPr id="1" name="image2.png" descr="Licencia Creative Commons"/>
          <wp:cNvGraphicFramePr/>
          <a:graphic xmlns:a="http://schemas.openxmlformats.org/drawingml/2006/main">
            <a:graphicData uri="http://schemas.openxmlformats.org/drawingml/2006/picture">
              <pic:pic xmlns:pic="http://schemas.openxmlformats.org/drawingml/2006/picture">
                <pic:nvPicPr>
                  <pic:cNvPr id="0" name="image2.png" descr="Licencia Creative Commons"/>
                  <pic:cNvPicPr preferRelativeResize="0"/>
                </pic:nvPicPr>
                <pic:blipFill>
                  <a:blip r:embed="rId1"/>
                  <a:srcRect/>
                  <a:stretch>
                    <a:fillRect/>
                  </a:stretch>
                </pic:blipFill>
                <pic:spPr>
                  <a:xfrm>
                    <a:off x="0" y="0"/>
                    <a:ext cx="838200" cy="295275"/>
                  </a:xfrm>
                  <a:prstGeom prst="rect">
                    <a:avLst/>
                  </a:prstGeom>
                  <a:ln/>
                </pic:spPr>
              </pic:pic>
            </a:graphicData>
          </a:graphic>
        </wp:inline>
      </w:drawing>
    </w:r>
  </w:p>
  <w:p w14:paraId="2A4A3FEF" w14:textId="77777777" w:rsidR="001817A3" w:rsidRDefault="004818A1">
    <w:pPr>
      <w:jc w:val="both"/>
    </w:pPr>
    <w:r>
      <w:rPr>
        <w:color w:val="222222"/>
        <w:sz w:val="16"/>
        <w:szCs w:val="16"/>
      </w:rPr>
      <w:t xml:space="preserve">“Documento guía para la creación de materiales” por José Arjona Pérez se encuentra bajo una Licencia </w:t>
    </w:r>
    <w:hyperlink r:id="rId2">
      <w:r>
        <w:rPr>
          <w:color w:val="888888"/>
          <w:sz w:val="16"/>
          <w:szCs w:val="16"/>
          <w:u w:val="single"/>
        </w:rPr>
        <w:t>Creative Commons Reconocimiento-NoComercial-SinObraDerivada 3.0 Unported</w:t>
      </w:r>
    </w:hyperlink>
    <w:r>
      <w:rPr>
        <w:color w:val="222222"/>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58441" w14:textId="77777777" w:rsidR="00F520FE" w:rsidRDefault="00F520FE">
      <w:pPr>
        <w:spacing w:line="240" w:lineRule="auto"/>
      </w:pPr>
      <w:r>
        <w:separator/>
      </w:r>
    </w:p>
  </w:footnote>
  <w:footnote w:type="continuationSeparator" w:id="0">
    <w:p w14:paraId="7167DA50" w14:textId="77777777" w:rsidR="00F520FE" w:rsidRDefault="00F520F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D963C" w14:textId="77777777" w:rsidR="001817A3" w:rsidRDefault="001817A3">
    <w:pPr>
      <w:jc w:val="both"/>
      <w:rPr>
        <w:color w:val="222222"/>
        <w:sz w:val="16"/>
        <w:szCs w:val="16"/>
      </w:rPr>
    </w:pPr>
  </w:p>
  <w:p w14:paraId="1E795CFB" w14:textId="77777777" w:rsidR="001817A3" w:rsidRDefault="001817A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4A1A78"/>
    <w:multiLevelType w:val="multilevel"/>
    <w:tmpl w:val="5576F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817A3"/>
    <w:rsid w:val="00176D2A"/>
    <w:rsid w:val="001817A3"/>
    <w:rsid w:val="003A756E"/>
    <w:rsid w:val="004818A1"/>
    <w:rsid w:val="00F520F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B7346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ES_trad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pPr>
    <w:rPr>
      <w:rFonts w:ascii="Trebuchet MS" w:eastAsia="Trebuchet MS" w:hAnsi="Trebuchet MS" w:cs="Trebuchet MS"/>
      <w:sz w:val="42"/>
      <w:szCs w:val="42"/>
    </w:rPr>
  </w:style>
  <w:style w:type="paragraph" w:styleId="Subttulo">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232</Words>
  <Characters>1279</Characters>
  <Application>Microsoft Macintosh Word</Application>
  <DocSecurity>0</DocSecurity>
  <Lines>10</Lines>
  <Paragraphs>3</Paragraphs>
  <ScaleCrop>false</ScaleCrop>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3</cp:revision>
  <dcterms:created xsi:type="dcterms:W3CDTF">2018-04-17T15:45:00Z</dcterms:created>
  <dcterms:modified xsi:type="dcterms:W3CDTF">2018-04-18T09:20:00Z</dcterms:modified>
</cp:coreProperties>
</file>