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7A" w:rsidRDefault="00EE7032">
      <w:pPr>
        <w:suppressAutoHyphens/>
        <w:spacing w:after="0" w:line="240" w:lineRule="auto"/>
        <w:jc w:val="center"/>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Plantilla para la valoración del</w:t>
      </w:r>
    </w:p>
    <w:p w:rsidR="005B647A" w:rsidRDefault="00EE7032">
      <w:pPr>
        <w:suppressAutoHyphens/>
        <w:spacing w:after="0" w:line="240" w:lineRule="auto"/>
        <w:jc w:val="center"/>
        <w:rPr>
          <w:rFonts w:ascii="Arial" w:eastAsia="Noto Sans CJK SC Regular" w:hAnsi="Arial" w:cs="Arial"/>
          <w:kern w:val="2"/>
          <w:sz w:val="24"/>
          <w:szCs w:val="24"/>
          <w:lang w:eastAsia="zh-CN" w:bidi="hi-IN"/>
        </w:rPr>
      </w:pPr>
      <w:r>
        <w:rPr>
          <w:rFonts w:ascii="Arial" w:eastAsia="Noto Sans CJK SC Regular" w:hAnsi="Arial" w:cs="Arial"/>
          <w:b/>
          <w:bCs/>
          <w:kern w:val="2"/>
          <w:sz w:val="32"/>
          <w:szCs w:val="32"/>
          <w:lang w:eastAsia="zh-CN" w:bidi="hi-IN"/>
        </w:rPr>
        <w:t>PROYECTO DE FORMACIÓN</w:t>
      </w:r>
    </w:p>
    <w:p w:rsidR="005B647A" w:rsidRDefault="00EE7032">
      <w:pPr>
        <w:suppressAutoHyphens/>
        <w:spacing w:after="0" w:line="240" w:lineRule="auto"/>
        <w:jc w:val="center"/>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de GRUPO DE TRABAJO</w:t>
      </w:r>
    </w:p>
    <w:p w:rsidR="005B647A" w:rsidRDefault="00EE7032">
      <w:pPr>
        <w:suppressAutoHyphens/>
        <w:spacing w:after="0" w:line="240" w:lineRule="auto"/>
        <w:jc w:val="center"/>
        <w:rPr>
          <w:rFonts w:ascii="Arial" w:eastAsia="Noto Sans CJK SC Regular" w:hAnsi="Arial" w:cs="Arial"/>
          <w:color w:val="404040" w:themeColor="text1" w:themeTint="BF"/>
          <w:kern w:val="2"/>
          <w:sz w:val="20"/>
          <w:szCs w:val="20"/>
          <w:lang w:eastAsia="zh-CN" w:bidi="hi-IN"/>
        </w:rPr>
      </w:pPr>
      <w:r>
        <w:rPr>
          <w:rFonts w:ascii="Arial" w:eastAsia="Noto Sans CJK SC Regular" w:hAnsi="Arial" w:cs="Arial"/>
          <w:color w:val="404040" w:themeColor="text1" w:themeTint="BF"/>
          <w:kern w:val="2"/>
          <w:sz w:val="20"/>
          <w:szCs w:val="20"/>
          <w:lang w:eastAsia="zh-CN" w:bidi="hi-IN"/>
        </w:rPr>
        <w:t>(Esta plantilla se deberá adaptar a las circunstancias de cada GT)</w:t>
      </w:r>
    </w:p>
    <w:p w:rsidR="005B647A" w:rsidRDefault="005B647A">
      <w:pPr>
        <w:suppressAutoHyphens/>
        <w:spacing w:after="0" w:line="240" w:lineRule="auto"/>
        <w:jc w:val="center"/>
        <w:rPr>
          <w:rFonts w:ascii="Arial" w:eastAsia="Noto Sans CJK SC Regular" w:hAnsi="Arial" w:cs="Arial"/>
          <w:color w:val="404040" w:themeColor="text1" w:themeTint="BF"/>
          <w:kern w:val="2"/>
          <w:sz w:val="20"/>
          <w:szCs w:val="20"/>
          <w:lang w:eastAsia="zh-CN" w:bidi="hi-IN"/>
        </w:rPr>
      </w:pPr>
    </w:p>
    <w:p w:rsidR="005B647A" w:rsidRDefault="005B647A">
      <w:pPr>
        <w:suppressAutoHyphens/>
        <w:spacing w:after="0" w:line="240" w:lineRule="auto"/>
        <w:jc w:val="center"/>
        <w:rPr>
          <w:rFonts w:ascii="Arial" w:eastAsia="Noto Sans CJK SC Regular" w:hAnsi="Arial" w:cs="Arial"/>
          <w:color w:val="404040" w:themeColor="text1" w:themeTint="BF"/>
          <w:kern w:val="2"/>
          <w:sz w:val="20"/>
          <w:szCs w:val="20"/>
          <w:lang w:eastAsia="zh-CN" w:bidi="hi-IN"/>
        </w:rPr>
      </w:pPr>
    </w:p>
    <w:p w:rsidR="005B647A" w:rsidRDefault="00EE7032">
      <w:pPr>
        <w:suppressAutoHyphens/>
        <w:spacing w:after="283" w:line="240" w:lineRule="auto"/>
        <w:rPr>
          <w:rFonts w:ascii="Arial" w:eastAsia="Noto Sans CJK SC Regular" w:hAnsi="Arial" w:cs="Arial"/>
          <w:b/>
          <w:kern w:val="2"/>
          <w:lang w:eastAsia="zh-CN" w:bidi="hi-IN"/>
        </w:rPr>
      </w:pPr>
      <w:r>
        <w:rPr>
          <w:rFonts w:ascii="Arial" w:eastAsia="Noto Sans CJK SC Regular" w:hAnsi="Arial" w:cs="Arial"/>
          <w:kern w:val="2"/>
          <w:lang w:eastAsia="zh-CN" w:bidi="hi-IN"/>
        </w:rPr>
        <w:t xml:space="preserve">Título del Grupo de Trabajo: </w:t>
      </w:r>
      <w:r w:rsidR="0061135A">
        <w:rPr>
          <w:rFonts w:ascii="Arial" w:eastAsia="Noto Sans CJK SC Regular" w:hAnsi="Arial" w:cs="Arial"/>
          <w:kern w:val="2"/>
          <w:lang w:eastAsia="zh-CN" w:bidi="hi-IN"/>
        </w:rPr>
        <w:t>TRABAJANDO POR LA IGUALDAD</w:t>
      </w:r>
    </w:p>
    <w:p w:rsidR="005B647A" w:rsidRDefault="00EE7032">
      <w:pPr>
        <w:suppressAutoHyphens/>
        <w:spacing w:after="283" w:line="240" w:lineRule="auto"/>
        <w:rPr>
          <w:rFonts w:ascii="Arial" w:eastAsia="Noto Sans CJK SC Regular" w:hAnsi="Arial" w:cs="Arial"/>
          <w:b/>
          <w:kern w:val="2"/>
          <w:lang w:eastAsia="zh-CN" w:bidi="hi-IN"/>
        </w:rPr>
      </w:pPr>
      <w:r>
        <w:rPr>
          <w:rFonts w:ascii="Arial" w:eastAsia="Noto Sans CJK SC Regular" w:hAnsi="Arial" w:cs="Arial"/>
          <w:kern w:val="2"/>
          <w:lang w:eastAsia="zh-CN" w:bidi="hi-IN"/>
        </w:rPr>
        <w:t xml:space="preserve">Centro docente: </w:t>
      </w:r>
      <w:r w:rsidR="008B3FBD">
        <w:rPr>
          <w:rFonts w:ascii="Arial" w:eastAsia="Noto Sans CJK SC Regular" w:hAnsi="Arial" w:cs="Arial"/>
          <w:kern w:val="2"/>
          <w:lang w:eastAsia="zh-CN" w:bidi="hi-IN"/>
        </w:rPr>
        <w:t>CEPER ALJIBER</w:t>
      </w:r>
    </w:p>
    <w:p w:rsidR="005B647A" w:rsidRDefault="00EE7032">
      <w:pPr>
        <w:suppressAutoHyphens/>
        <w:spacing w:after="283" w:line="240" w:lineRule="auto"/>
        <w:rPr>
          <w:rFonts w:ascii="Arial" w:eastAsia="Noto Sans CJK SC Regular" w:hAnsi="Arial" w:cs="Arial"/>
          <w:kern w:val="2"/>
          <w:lang w:eastAsia="zh-CN" w:bidi="hi-IN"/>
        </w:rPr>
      </w:pPr>
      <w:r>
        <w:rPr>
          <w:rFonts w:ascii="Arial" w:eastAsia="Noto Sans CJK SC Regular" w:hAnsi="Arial" w:cs="Arial"/>
          <w:kern w:val="2"/>
          <w:lang w:eastAsia="zh-CN" w:bidi="hi-IN"/>
        </w:rPr>
        <w:t>Coordinador/a:</w:t>
      </w:r>
      <w:r w:rsidR="008B3FBD">
        <w:rPr>
          <w:rFonts w:ascii="Arial" w:eastAsia="Noto Sans CJK SC Regular" w:hAnsi="Arial" w:cs="Arial"/>
          <w:kern w:val="2"/>
          <w:lang w:eastAsia="zh-CN" w:bidi="hi-IN"/>
        </w:rPr>
        <w:t xml:space="preserve"> MANUEL ÁNGEL SÁNCHEZ GONZÁLEZ</w:t>
      </w:r>
    </w:p>
    <w:p w:rsidR="005B647A" w:rsidRDefault="005B647A">
      <w:pPr>
        <w:suppressAutoHyphens/>
        <w:spacing w:after="283" w:line="240" w:lineRule="auto"/>
        <w:jc w:val="center"/>
        <w:rPr>
          <w:rFonts w:ascii="Arial" w:eastAsia="Noto Sans CJK SC Regular" w:hAnsi="Arial" w:cs="Arial"/>
          <w:kern w:val="2"/>
          <w:lang w:eastAsia="zh-CN" w:bidi="hi-IN"/>
        </w:rPr>
      </w:pPr>
    </w:p>
    <w:p w:rsidR="005B647A" w:rsidRDefault="00EE7032">
      <w:pPr>
        <w:suppressAutoHyphens/>
        <w:spacing w:after="283" w:line="240" w:lineRule="auto"/>
        <w:jc w:val="center"/>
        <w:rPr>
          <w:rFonts w:ascii="Arial" w:eastAsia="Noto Sans CJK SC Regular" w:hAnsi="Arial" w:cs="Arial"/>
          <w:b/>
          <w:bCs/>
          <w:kern w:val="2"/>
          <w:u w:val="single"/>
          <w:lang w:eastAsia="zh-CN" w:bidi="hi-IN"/>
        </w:rPr>
      </w:pPr>
      <w:r>
        <w:rPr>
          <w:rFonts w:ascii="Arial" w:eastAsia="Noto Sans CJK SC Regular" w:hAnsi="Arial" w:cs="Arial"/>
          <w:b/>
          <w:bCs/>
          <w:kern w:val="2"/>
          <w:u w:val="single"/>
          <w:lang w:eastAsia="zh-CN" w:bidi="hi-IN"/>
        </w:rPr>
        <w:t>CRITERIOS  PARA LA  VALORACIÓN DEL TRABAJO REALIZADO:</w:t>
      </w:r>
    </w:p>
    <w:p w:rsidR="005B647A" w:rsidRPr="00841699" w:rsidRDefault="00EE7032">
      <w:pPr>
        <w:numPr>
          <w:ilvl w:val="0"/>
          <w:numId w:val="1"/>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 xml:space="preserve">Trabajo de planificación del GT (organización, desarrollo y seguimiento del proyecto) y </w:t>
      </w:r>
      <w:r>
        <w:rPr>
          <w:rFonts w:ascii="Arial" w:hAnsi="Arial" w:cs="Arial"/>
          <w:sz w:val="24"/>
          <w:szCs w:val="24"/>
        </w:rPr>
        <w:t xml:space="preserve">valoración de la metodología colaborativa de trabajo utilizada. </w:t>
      </w:r>
    </w:p>
    <w:p w:rsidR="00841699" w:rsidRDefault="00841699" w:rsidP="00841699">
      <w:pPr>
        <w:suppressAutoHyphens/>
        <w:spacing w:after="0" w:line="288" w:lineRule="auto"/>
        <w:ind w:left="720"/>
        <w:rPr>
          <w:rFonts w:ascii="Arial" w:eastAsia="Noto Sans CJK SC Regular" w:hAnsi="Arial" w:cs="Arial"/>
          <w:kern w:val="2"/>
          <w:sz w:val="24"/>
          <w:szCs w:val="24"/>
          <w:lang w:eastAsia="zh-CN" w:bidi="hi-IN"/>
        </w:rPr>
      </w:pPr>
    </w:p>
    <w:p w:rsidR="005B647A" w:rsidRDefault="008B3FBD" w:rsidP="00841699">
      <w:pPr>
        <w:suppressAutoHyphens/>
        <w:spacing w:after="0" w:line="288" w:lineRule="auto"/>
        <w:ind w:left="720" w:firstLine="696"/>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 xml:space="preserve">El trabajo realizado con este grupo de trabajo se ha centrado en la celebración de dos efemérides, concretamente el día de la NO VIOLENCIA DE GÉNERO (25 de noviembre) y el día INTERNACIONAL DE LA MUJER TRABAJADORA (8 de marzo).  En cada una de ellas se ha preparado una serie de actividades con cada uno de los grupos de alumnos del CEPER Aljibe. </w:t>
      </w:r>
    </w:p>
    <w:p w:rsidR="00841699" w:rsidRDefault="00841699" w:rsidP="00841699">
      <w:pPr>
        <w:suppressAutoHyphens/>
        <w:spacing w:after="0" w:line="288" w:lineRule="auto"/>
        <w:ind w:left="720" w:firstLine="696"/>
        <w:rPr>
          <w:rFonts w:ascii="Arial" w:eastAsia="Noto Sans CJK SC Regular" w:hAnsi="Arial" w:cs="Arial"/>
          <w:kern w:val="2"/>
          <w:sz w:val="24"/>
          <w:szCs w:val="24"/>
          <w:lang w:eastAsia="zh-CN" w:bidi="hi-IN"/>
        </w:rPr>
      </w:pPr>
    </w:p>
    <w:p w:rsidR="008B3FBD" w:rsidRDefault="008B3FBD" w:rsidP="00841699">
      <w:pPr>
        <w:suppressAutoHyphens/>
        <w:spacing w:after="0" w:line="288" w:lineRule="auto"/>
        <w:ind w:left="720" w:firstLine="696"/>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Así, para el 25 de noviembre hicimos las siguientes actividades:</w:t>
      </w:r>
    </w:p>
    <w:p w:rsidR="008B3FBD" w:rsidRDefault="008B3FBD" w:rsidP="008B3FBD">
      <w:pPr>
        <w:pStyle w:val="Prrafodelista"/>
        <w:numPr>
          <w:ilvl w:val="0"/>
          <w:numId w:val="3"/>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C</w:t>
      </w:r>
      <w:r w:rsidRPr="008B3FBD">
        <w:rPr>
          <w:rFonts w:ascii="Arial" w:eastAsia="Noto Sans CJK SC Regular" w:hAnsi="Arial" w:cs="Arial"/>
          <w:kern w:val="2"/>
          <w:sz w:val="24"/>
          <w:szCs w:val="24"/>
          <w:lang w:eastAsia="zh-CN" w:bidi="hi-IN"/>
        </w:rPr>
        <w:t xml:space="preserve">omprensiones lectoras para el alumnado de ESPA nivel I y II. </w:t>
      </w:r>
    </w:p>
    <w:p w:rsidR="008B3FBD" w:rsidRDefault="008B3FBD" w:rsidP="008B3FBD">
      <w:pPr>
        <w:pStyle w:val="Prrafodelista"/>
        <w:numPr>
          <w:ilvl w:val="0"/>
          <w:numId w:val="3"/>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Elaboración de carteles en las escaleras con frases célebres relacionadas con la no violencia de género.</w:t>
      </w:r>
    </w:p>
    <w:p w:rsidR="008B3FBD" w:rsidRDefault="008B3FBD" w:rsidP="008B3FBD">
      <w:pPr>
        <w:pStyle w:val="Prrafodelista"/>
        <w:numPr>
          <w:ilvl w:val="0"/>
          <w:numId w:val="3"/>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Exposición de un manifiesto, tanto en castellano como en inglés, en favor de la defensa de las mujeres contra la violencia machista.</w:t>
      </w:r>
    </w:p>
    <w:p w:rsidR="005B647A" w:rsidRDefault="008B3FBD" w:rsidP="006F2FE7">
      <w:pPr>
        <w:pStyle w:val="Prrafodelista"/>
        <w:numPr>
          <w:ilvl w:val="0"/>
          <w:numId w:val="3"/>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El alumnado cantó la canción “Ella” de la cantante “Bebe” en una plaza próxima al centro (Plaza del Carbón)</w:t>
      </w:r>
      <w:r w:rsidR="006F2FE7">
        <w:rPr>
          <w:rFonts w:ascii="Arial" w:eastAsia="Noto Sans CJK SC Regular" w:hAnsi="Arial" w:cs="Arial"/>
          <w:kern w:val="2"/>
          <w:sz w:val="24"/>
          <w:szCs w:val="24"/>
          <w:lang w:eastAsia="zh-CN" w:bidi="hi-IN"/>
        </w:rPr>
        <w:t>. También tuvieron globos lilas para la celebración.</w:t>
      </w:r>
    </w:p>
    <w:p w:rsidR="006F2FE7" w:rsidRDefault="006F2FE7" w:rsidP="006F2FE7">
      <w:pPr>
        <w:pStyle w:val="Prrafodelista"/>
        <w:numPr>
          <w:ilvl w:val="0"/>
          <w:numId w:val="3"/>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Exposición de cuadros con frases e imágenes sobre la violencia de género en el patio del centro.</w:t>
      </w:r>
    </w:p>
    <w:p w:rsidR="00841699" w:rsidRPr="00841699" w:rsidRDefault="00841699" w:rsidP="00841699">
      <w:pPr>
        <w:suppressAutoHyphens/>
        <w:spacing w:after="0" w:line="288" w:lineRule="auto"/>
        <w:rPr>
          <w:rFonts w:ascii="Arial" w:eastAsia="Noto Sans CJK SC Regular" w:hAnsi="Arial" w:cs="Arial"/>
          <w:kern w:val="2"/>
          <w:sz w:val="24"/>
          <w:szCs w:val="24"/>
          <w:lang w:eastAsia="zh-CN" w:bidi="hi-IN"/>
        </w:rPr>
      </w:pPr>
    </w:p>
    <w:p w:rsidR="006F2FE7" w:rsidRDefault="006F2FE7" w:rsidP="00841699">
      <w:pPr>
        <w:suppressAutoHyphens/>
        <w:spacing w:after="0" w:line="288" w:lineRule="auto"/>
        <w:ind w:left="732" w:firstLine="684"/>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Por otra parte, las actividades para el 8 de marzo fueron las siguientes:</w:t>
      </w:r>
    </w:p>
    <w:p w:rsidR="006F2FE7" w:rsidRDefault="006F2FE7" w:rsidP="006F2FE7">
      <w:pPr>
        <w:pStyle w:val="Prrafodelista"/>
        <w:numPr>
          <w:ilvl w:val="0"/>
          <w:numId w:val="3"/>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Comprensiones lectoras para el alumnado de ESPA nivel I y II.</w:t>
      </w:r>
    </w:p>
    <w:p w:rsidR="006F2FE7" w:rsidRDefault="006F2FE7" w:rsidP="006F2FE7">
      <w:pPr>
        <w:pStyle w:val="Prrafodelista"/>
        <w:numPr>
          <w:ilvl w:val="0"/>
          <w:numId w:val="3"/>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Elaboración de una exposición sobre “las sinsombrero” que se pusieron en el patio del centro educativo.</w:t>
      </w:r>
    </w:p>
    <w:p w:rsidR="006F2FE7" w:rsidRDefault="006F2FE7" w:rsidP="006F2FE7">
      <w:pPr>
        <w:pStyle w:val="Prrafodelista"/>
        <w:numPr>
          <w:ilvl w:val="0"/>
          <w:numId w:val="3"/>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Elaboración de un cartel sobre la igualdad de hombres y mujeres.</w:t>
      </w:r>
    </w:p>
    <w:p w:rsidR="006F2FE7" w:rsidRDefault="006F2FE7" w:rsidP="006F2FE7">
      <w:pPr>
        <w:pStyle w:val="Prrafodelista"/>
        <w:numPr>
          <w:ilvl w:val="0"/>
          <w:numId w:val="3"/>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lastRenderedPageBreak/>
        <w:t>Conferencia por parte de una ponente de una asociación contra la violencia de género (todavía no se ha realizado, esperando fecha de confirmación).</w:t>
      </w:r>
    </w:p>
    <w:p w:rsidR="00841699" w:rsidRDefault="00841699" w:rsidP="00841699">
      <w:pPr>
        <w:pStyle w:val="Prrafodelista"/>
        <w:suppressAutoHyphens/>
        <w:spacing w:after="0" w:line="288" w:lineRule="auto"/>
        <w:ind w:left="1080"/>
        <w:rPr>
          <w:rFonts w:ascii="Arial" w:eastAsia="Noto Sans CJK SC Regular" w:hAnsi="Arial" w:cs="Arial"/>
          <w:kern w:val="2"/>
          <w:sz w:val="24"/>
          <w:szCs w:val="24"/>
          <w:lang w:eastAsia="zh-CN" w:bidi="hi-IN"/>
        </w:rPr>
      </w:pPr>
    </w:p>
    <w:p w:rsidR="00841699" w:rsidRPr="00841699" w:rsidRDefault="00841699" w:rsidP="00841699">
      <w:pPr>
        <w:suppressAutoHyphens/>
        <w:spacing w:after="0" w:line="288" w:lineRule="auto"/>
        <w:ind w:left="708" w:firstLine="708"/>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Para todo ello se ha contado con la colaboración de todos y cada uno de los compañeros del centro educativo, adaptando los contenidos que se trabajan con el desarrollo de las actividades de cada una de las efemérides.</w:t>
      </w:r>
    </w:p>
    <w:p w:rsidR="005B647A" w:rsidRDefault="005B647A">
      <w:pPr>
        <w:suppressAutoHyphens/>
        <w:spacing w:after="0" w:line="288" w:lineRule="auto"/>
        <w:rPr>
          <w:rFonts w:ascii="Arial" w:eastAsia="Noto Sans CJK SC Regular" w:hAnsi="Arial" w:cs="Arial"/>
          <w:kern w:val="2"/>
          <w:sz w:val="24"/>
          <w:szCs w:val="24"/>
          <w:lang w:eastAsia="zh-CN" w:bidi="hi-IN"/>
        </w:rPr>
      </w:pPr>
    </w:p>
    <w:p w:rsidR="005B647A" w:rsidRDefault="00EE7032">
      <w:pPr>
        <w:numPr>
          <w:ilvl w:val="0"/>
          <w:numId w:val="1"/>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Reuniones previstas (con y sin asesoramiento externo) realizadas hasta el momento y grado de asistencia y participación por parte del profesorado.</w:t>
      </w:r>
    </w:p>
    <w:p w:rsidR="005B647A" w:rsidRDefault="005B647A" w:rsidP="00841699">
      <w:pPr>
        <w:suppressAutoHyphens/>
        <w:spacing w:after="0" w:line="288" w:lineRule="auto"/>
        <w:ind w:left="708"/>
        <w:rPr>
          <w:rFonts w:ascii="Arial" w:eastAsia="Noto Sans CJK SC Regular" w:hAnsi="Arial" w:cs="Arial"/>
          <w:kern w:val="2"/>
          <w:sz w:val="24"/>
          <w:szCs w:val="24"/>
          <w:lang w:eastAsia="zh-CN" w:bidi="hi-IN"/>
        </w:rPr>
      </w:pPr>
    </w:p>
    <w:p w:rsidR="00841699" w:rsidRDefault="00841699" w:rsidP="00841699">
      <w:pPr>
        <w:suppressAutoHyphens/>
        <w:spacing w:after="0" w:line="288" w:lineRule="auto"/>
        <w:ind w:left="708" w:firstLine="708"/>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 xml:space="preserve">A lo largo del curso hemos realizado varias reuniones para informar y orientar a los distintos compañeros sobre el trabajo que se presenta para cada una de las efemérides. Por un lado hemos realizado reuniones de grupo de trabajo (Carmen Troncoso Bautista, Pilar Delgado </w:t>
      </w:r>
      <w:r w:rsidR="00625420">
        <w:rPr>
          <w:rFonts w:ascii="Arial" w:eastAsia="Noto Sans CJK SC Regular" w:hAnsi="Arial" w:cs="Arial"/>
          <w:kern w:val="2"/>
          <w:sz w:val="24"/>
          <w:szCs w:val="24"/>
          <w:lang w:eastAsia="zh-CN" w:bidi="hi-IN"/>
        </w:rPr>
        <w:t>Ibáñez</w:t>
      </w:r>
      <w:r>
        <w:rPr>
          <w:rFonts w:ascii="Arial" w:eastAsia="Noto Sans CJK SC Regular" w:hAnsi="Arial" w:cs="Arial"/>
          <w:kern w:val="2"/>
          <w:sz w:val="24"/>
          <w:szCs w:val="24"/>
          <w:lang w:eastAsia="zh-CN" w:bidi="hi-IN"/>
        </w:rPr>
        <w:t xml:space="preserve"> y Manuel Ángel Sánchez González) para establecer las actividades que se van a proponer al claustro</w:t>
      </w:r>
      <w:r w:rsidR="00625420">
        <w:rPr>
          <w:rFonts w:ascii="Arial" w:eastAsia="Noto Sans CJK SC Regular" w:hAnsi="Arial" w:cs="Arial"/>
          <w:kern w:val="2"/>
          <w:sz w:val="24"/>
          <w:szCs w:val="24"/>
          <w:lang w:eastAsia="zh-CN" w:bidi="hi-IN"/>
        </w:rPr>
        <w:t xml:space="preserve"> del centro educativo. Por otro lado, hemos realizado en cada trimestre reuniones con el claustro para establecer cada una de las actividades que se le asignan para la conmemoración de cada una de las efemérides. En todas ellas la afluencia del claustro de profesores ha sido positiva, estando todos y cada uno de los compañeros e integrándose en la realización de las actividades. Por último, he tenido como coordinador del Plan de Igualdad reuniones con la coordinadora del CEP Elvira para que me orientase en la elaboración de documentación así como para posibles actividades que pudiera realizar. Su función y seguimiento ha sido importante para un buen funcionamiento del plan.</w:t>
      </w:r>
    </w:p>
    <w:p w:rsidR="005B647A" w:rsidRDefault="005B647A">
      <w:pPr>
        <w:suppressAutoHyphens/>
        <w:spacing w:after="0" w:line="288" w:lineRule="auto"/>
        <w:rPr>
          <w:rFonts w:ascii="Arial" w:eastAsia="Noto Sans CJK SC Regular" w:hAnsi="Arial" w:cs="Arial"/>
          <w:kern w:val="2"/>
          <w:sz w:val="24"/>
          <w:szCs w:val="24"/>
          <w:lang w:eastAsia="zh-CN" w:bidi="hi-IN"/>
        </w:rPr>
      </w:pPr>
    </w:p>
    <w:p w:rsidR="005B647A" w:rsidRDefault="005B647A">
      <w:pPr>
        <w:suppressAutoHyphens/>
        <w:spacing w:after="0" w:line="288" w:lineRule="auto"/>
        <w:rPr>
          <w:rFonts w:ascii="Arial" w:eastAsia="Noto Sans CJK SC Regular" w:hAnsi="Arial" w:cs="Arial"/>
          <w:kern w:val="2"/>
          <w:sz w:val="24"/>
          <w:szCs w:val="24"/>
          <w:lang w:eastAsia="zh-CN" w:bidi="hi-IN"/>
        </w:rPr>
      </w:pPr>
    </w:p>
    <w:p w:rsidR="005B647A" w:rsidRDefault="00EE7032">
      <w:pPr>
        <w:numPr>
          <w:ilvl w:val="0"/>
          <w:numId w:val="1"/>
        </w:numPr>
        <w:suppressAutoHyphens/>
        <w:spacing w:after="0" w:line="288" w:lineRule="auto"/>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Nivel de consecución de los objetivos propuestos y valoración de las estrategias e indicadores.</w:t>
      </w:r>
    </w:p>
    <w:p w:rsidR="005B647A" w:rsidRDefault="005B647A">
      <w:pPr>
        <w:suppressAutoHyphens/>
        <w:spacing w:after="0" w:line="288" w:lineRule="auto"/>
        <w:rPr>
          <w:rFonts w:ascii="Arial" w:eastAsia="Noto Sans CJK SC Regular" w:hAnsi="Arial" w:cs="Arial"/>
          <w:kern w:val="2"/>
          <w:sz w:val="24"/>
          <w:szCs w:val="24"/>
          <w:lang w:eastAsia="zh-CN" w:bidi="hi-IN"/>
        </w:rPr>
      </w:pPr>
    </w:p>
    <w:p w:rsidR="003D1386" w:rsidRPr="003D1386" w:rsidRDefault="00BF22EB" w:rsidP="00BF22EB">
      <w:pPr>
        <w:suppressAutoHyphens/>
        <w:spacing w:after="0" w:line="288" w:lineRule="auto"/>
        <w:ind w:left="708" w:firstLine="708"/>
        <w:rPr>
          <w:rFonts w:ascii="Arial" w:eastAsia="Noto Sans CJK SC Regular" w:hAnsi="Arial" w:cs="Arial"/>
          <w:kern w:val="2"/>
          <w:sz w:val="24"/>
          <w:szCs w:val="24"/>
          <w:lang w:eastAsia="zh-CN" w:bidi="hi-IN"/>
        </w:rPr>
      </w:pPr>
      <w:r>
        <w:rPr>
          <w:rFonts w:ascii="Arial" w:eastAsia="Noto Sans CJK SC Regular" w:hAnsi="Arial" w:cs="Arial"/>
          <w:kern w:val="2"/>
          <w:sz w:val="24"/>
          <w:szCs w:val="24"/>
          <w:lang w:eastAsia="zh-CN" w:bidi="hi-IN"/>
        </w:rPr>
        <w:t>Los objetivos propuestos</w:t>
      </w:r>
      <w:r w:rsidR="00625420">
        <w:rPr>
          <w:rFonts w:ascii="Arial" w:eastAsia="Noto Sans CJK SC Regular" w:hAnsi="Arial" w:cs="Arial"/>
          <w:kern w:val="2"/>
          <w:sz w:val="24"/>
          <w:szCs w:val="24"/>
          <w:lang w:eastAsia="zh-CN" w:bidi="hi-IN"/>
        </w:rPr>
        <w:t>, así como las estrategias e indicadores se han conseguido en su totalidad.</w:t>
      </w:r>
      <w:r w:rsidR="003D1386">
        <w:rPr>
          <w:rFonts w:ascii="Arial" w:eastAsia="Noto Sans CJK SC Regular" w:hAnsi="Arial" w:cs="Arial"/>
          <w:kern w:val="2"/>
          <w:sz w:val="24"/>
          <w:szCs w:val="24"/>
          <w:lang w:eastAsia="zh-CN" w:bidi="hi-IN"/>
        </w:rPr>
        <w:t xml:space="preserve"> Los objetivos que se han conseguido son los siguientes:</w:t>
      </w:r>
    </w:p>
    <w:p w:rsidR="003D1386" w:rsidRPr="003D1386" w:rsidRDefault="003D1386" w:rsidP="003D1386">
      <w:pPr>
        <w:numPr>
          <w:ilvl w:val="1"/>
          <w:numId w:val="4"/>
        </w:numPr>
        <w:spacing w:before="100" w:beforeAutospacing="1" w:after="100" w:afterAutospacing="1" w:line="240" w:lineRule="auto"/>
        <w:rPr>
          <w:rFonts w:ascii="Arial" w:eastAsia="Times New Roman" w:hAnsi="Arial" w:cs="Arial"/>
          <w:sz w:val="24"/>
          <w:szCs w:val="24"/>
          <w:lang w:eastAsia="es-ES"/>
        </w:rPr>
      </w:pPr>
      <w:r w:rsidRPr="003D1386">
        <w:rPr>
          <w:rFonts w:ascii="Arial" w:eastAsia="Times New Roman" w:hAnsi="Arial" w:cs="Arial"/>
          <w:sz w:val="24"/>
          <w:szCs w:val="24"/>
          <w:lang w:eastAsia="es-ES"/>
        </w:rPr>
        <w:t>Transmitir una forma de vida exenta de prejuicios y de estereotipos de género.</w:t>
      </w:r>
    </w:p>
    <w:p w:rsidR="003D1386" w:rsidRPr="003D1386" w:rsidRDefault="003D1386" w:rsidP="003D1386">
      <w:pPr>
        <w:numPr>
          <w:ilvl w:val="1"/>
          <w:numId w:val="4"/>
        </w:numPr>
        <w:spacing w:before="100" w:beforeAutospacing="1" w:after="100" w:afterAutospacing="1" w:line="240" w:lineRule="auto"/>
        <w:rPr>
          <w:rFonts w:ascii="Arial" w:eastAsia="Times New Roman" w:hAnsi="Arial" w:cs="Arial"/>
          <w:sz w:val="24"/>
          <w:szCs w:val="24"/>
          <w:lang w:eastAsia="es-ES"/>
        </w:rPr>
      </w:pPr>
      <w:r w:rsidRPr="003D1386">
        <w:rPr>
          <w:rFonts w:ascii="Arial" w:eastAsia="Times New Roman" w:hAnsi="Arial" w:cs="Arial"/>
          <w:sz w:val="24"/>
          <w:szCs w:val="24"/>
          <w:lang w:eastAsia="es-ES"/>
        </w:rPr>
        <w:t>Intentar contrarrestar el efecto de los mensajes no igualitarios que reciben desde ámbitos que, en ocasiones, conllevan discriminación y fomento de estereotipos sexistas.</w:t>
      </w:r>
    </w:p>
    <w:p w:rsidR="003D1386" w:rsidRPr="003D1386" w:rsidRDefault="003D1386" w:rsidP="003D1386">
      <w:pPr>
        <w:numPr>
          <w:ilvl w:val="1"/>
          <w:numId w:val="4"/>
        </w:numPr>
        <w:spacing w:before="100" w:beforeAutospacing="1" w:after="100" w:afterAutospacing="1" w:line="240" w:lineRule="auto"/>
        <w:rPr>
          <w:rFonts w:ascii="Arial" w:eastAsia="Times New Roman" w:hAnsi="Arial" w:cs="Arial"/>
          <w:sz w:val="24"/>
          <w:szCs w:val="24"/>
          <w:lang w:eastAsia="es-ES"/>
        </w:rPr>
      </w:pPr>
      <w:r w:rsidRPr="003D1386">
        <w:rPr>
          <w:rFonts w:ascii="Arial" w:eastAsia="Times New Roman" w:hAnsi="Arial" w:cs="Arial"/>
          <w:sz w:val="24"/>
          <w:szCs w:val="24"/>
          <w:lang w:eastAsia="es-ES"/>
        </w:rPr>
        <w:t>Procurar un ambiente de convivencia, basado en un concepto de ciudadanía responsable y democrática que no tolere discriminaciones.</w:t>
      </w:r>
    </w:p>
    <w:p w:rsidR="003D1386" w:rsidRPr="003D1386" w:rsidRDefault="003D1386" w:rsidP="003D1386">
      <w:pPr>
        <w:numPr>
          <w:ilvl w:val="1"/>
          <w:numId w:val="4"/>
        </w:numPr>
        <w:spacing w:before="100" w:beforeAutospacing="1" w:after="100" w:afterAutospacing="1" w:line="240" w:lineRule="auto"/>
        <w:rPr>
          <w:rFonts w:ascii="Arial" w:eastAsia="Times New Roman" w:hAnsi="Arial" w:cs="Arial"/>
          <w:sz w:val="24"/>
          <w:szCs w:val="24"/>
          <w:lang w:eastAsia="es-ES"/>
        </w:rPr>
      </w:pPr>
      <w:r w:rsidRPr="003D1386">
        <w:rPr>
          <w:rFonts w:ascii="Arial" w:eastAsia="Times New Roman" w:hAnsi="Arial" w:cs="Arial"/>
          <w:sz w:val="24"/>
          <w:szCs w:val="24"/>
          <w:lang w:eastAsia="es-ES"/>
        </w:rPr>
        <w:t>Fundamentar las relaciones humanas en el respeto a la igualdad de derechos y oportunidades, en el diálogo y en la resolución pacífica de los conflictos.</w:t>
      </w:r>
    </w:p>
    <w:p w:rsidR="003D1386" w:rsidRPr="003D1386" w:rsidRDefault="003D1386" w:rsidP="003D1386">
      <w:pPr>
        <w:numPr>
          <w:ilvl w:val="1"/>
          <w:numId w:val="4"/>
        </w:numPr>
        <w:spacing w:before="100" w:beforeAutospacing="1" w:after="100" w:afterAutospacing="1" w:line="240" w:lineRule="auto"/>
        <w:rPr>
          <w:rFonts w:ascii="Arial" w:eastAsia="Times New Roman" w:hAnsi="Arial" w:cs="Arial"/>
          <w:sz w:val="24"/>
          <w:szCs w:val="24"/>
          <w:lang w:eastAsia="es-ES"/>
        </w:rPr>
      </w:pPr>
      <w:r w:rsidRPr="003D1386">
        <w:rPr>
          <w:rFonts w:ascii="Arial" w:eastAsia="Times New Roman" w:hAnsi="Arial" w:cs="Arial"/>
          <w:sz w:val="24"/>
          <w:szCs w:val="24"/>
          <w:lang w:eastAsia="es-ES"/>
        </w:rPr>
        <w:t>Capacitar para que elijan sus opciones académicas sin condicionamientos de género.</w:t>
      </w:r>
    </w:p>
    <w:p w:rsidR="003D1386" w:rsidRPr="003D1386" w:rsidRDefault="003D1386" w:rsidP="003D1386">
      <w:pPr>
        <w:numPr>
          <w:ilvl w:val="1"/>
          <w:numId w:val="4"/>
        </w:numPr>
        <w:spacing w:before="100" w:beforeAutospacing="1" w:after="100" w:afterAutospacing="1" w:line="240" w:lineRule="auto"/>
        <w:rPr>
          <w:rFonts w:ascii="Arial" w:eastAsia="Times New Roman" w:hAnsi="Arial" w:cs="Arial"/>
          <w:sz w:val="24"/>
          <w:szCs w:val="24"/>
          <w:lang w:eastAsia="es-ES"/>
        </w:rPr>
      </w:pPr>
      <w:r w:rsidRPr="003D1386">
        <w:rPr>
          <w:rFonts w:ascii="Arial" w:eastAsia="Times New Roman" w:hAnsi="Arial" w:cs="Arial"/>
          <w:sz w:val="24"/>
          <w:szCs w:val="24"/>
          <w:lang w:eastAsia="es-ES"/>
        </w:rPr>
        <w:t>Incorporar las competencias y conocimientos necesarios para que alumnas y alumnos se eduquen en la corresponsabilidad y se hagan cargo de sus actuales y futuras necesidades y responsabilidades relacionadas con el trabajo doméstico y el cuidado de las personas.</w:t>
      </w:r>
    </w:p>
    <w:p w:rsidR="003D1386" w:rsidRDefault="003D1386" w:rsidP="00625420">
      <w:pPr>
        <w:suppressAutoHyphens/>
        <w:spacing w:after="0" w:line="288" w:lineRule="auto"/>
        <w:ind w:left="708" w:firstLine="708"/>
        <w:rPr>
          <w:rFonts w:ascii="Arial" w:eastAsia="Noto Sans CJK SC Regular" w:hAnsi="Arial" w:cs="Arial"/>
          <w:kern w:val="2"/>
          <w:sz w:val="24"/>
          <w:szCs w:val="24"/>
          <w:lang w:eastAsia="zh-CN" w:bidi="hi-IN"/>
        </w:rPr>
      </w:pPr>
    </w:p>
    <w:p w:rsidR="005B647A" w:rsidRDefault="005B647A">
      <w:pPr>
        <w:suppressAutoHyphens/>
        <w:spacing w:after="0" w:line="288" w:lineRule="auto"/>
        <w:rPr>
          <w:rFonts w:ascii="Arial" w:eastAsia="Noto Sans CJK SC Regular" w:hAnsi="Arial" w:cs="Arial"/>
          <w:kern w:val="2"/>
          <w:sz w:val="24"/>
          <w:szCs w:val="24"/>
          <w:lang w:eastAsia="zh-CN" w:bidi="hi-IN"/>
        </w:rPr>
      </w:pPr>
    </w:p>
    <w:p w:rsidR="005B647A" w:rsidRDefault="005B647A">
      <w:pPr>
        <w:suppressAutoHyphens/>
        <w:spacing w:after="0" w:line="288" w:lineRule="auto"/>
        <w:rPr>
          <w:rFonts w:ascii="Arial" w:eastAsia="Noto Sans CJK SC Regular" w:hAnsi="Arial" w:cs="Arial"/>
          <w:kern w:val="2"/>
          <w:sz w:val="24"/>
          <w:szCs w:val="24"/>
          <w:lang w:eastAsia="zh-CN" w:bidi="hi-IN"/>
        </w:rPr>
      </w:pPr>
    </w:p>
    <w:p w:rsidR="005B647A" w:rsidRDefault="00EE7032">
      <w:pPr>
        <w:numPr>
          <w:ilvl w:val="0"/>
          <w:numId w:val="1"/>
        </w:numPr>
        <w:suppressAutoHyphens/>
        <w:spacing w:after="0" w:line="288" w:lineRule="auto"/>
        <w:rPr>
          <w:rFonts w:ascii="Arial" w:eastAsia="Noto Sans CJK SC Regular" w:hAnsi="Arial" w:cs="Arial"/>
          <w:kern w:val="2"/>
          <w:sz w:val="24"/>
          <w:szCs w:val="24"/>
          <w:lang w:eastAsia="zh-CN" w:bidi="hi-IN"/>
        </w:rPr>
      </w:pPr>
      <w:r>
        <w:rPr>
          <w:rFonts w:ascii="Arial" w:hAnsi="Arial" w:cs="Arial"/>
          <w:sz w:val="24"/>
          <w:szCs w:val="24"/>
        </w:rPr>
        <w:t>Selección, preparación y elaboración de materiales de calidad e innovadores para la puesta en práctica en el aula.</w:t>
      </w:r>
    </w:p>
    <w:p w:rsidR="005B647A" w:rsidRDefault="00625420" w:rsidP="003D1386">
      <w:pPr>
        <w:suppressAutoHyphens/>
        <w:spacing w:after="0" w:line="288" w:lineRule="auto"/>
        <w:ind w:left="360" w:firstLine="708"/>
        <w:rPr>
          <w:rFonts w:ascii="Arial" w:hAnsi="Arial" w:cs="Arial"/>
          <w:sz w:val="24"/>
          <w:szCs w:val="24"/>
        </w:rPr>
      </w:pPr>
      <w:r>
        <w:rPr>
          <w:rFonts w:ascii="Arial" w:hAnsi="Arial" w:cs="Arial"/>
          <w:sz w:val="24"/>
          <w:szCs w:val="24"/>
        </w:rPr>
        <w:t xml:space="preserve"> </w:t>
      </w:r>
      <w:r w:rsidR="003D1386">
        <w:rPr>
          <w:rFonts w:ascii="Arial" w:hAnsi="Arial" w:cs="Arial"/>
          <w:sz w:val="24"/>
          <w:szCs w:val="24"/>
        </w:rPr>
        <w:t>Como se ha podido ver en el primer apartado de este documento hemos realizado una gran amalgama de actividades para cada una de las efemérides.</w:t>
      </w:r>
    </w:p>
    <w:p w:rsidR="005B647A" w:rsidRDefault="005B647A">
      <w:pPr>
        <w:suppressAutoHyphens/>
        <w:spacing w:after="0" w:line="288" w:lineRule="auto"/>
        <w:rPr>
          <w:rFonts w:ascii="Arial" w:hAnsi="Arial" w:cs="Arial"/>
          <w:sz w:val="24"/>
          <w:szCs w:val="24"/>
        </w:rPr>
      </w:pPr>
    </w:p>
    <w:p w:rsidR="005B647A" w:rsidRDefault="005B647A">
      <w:pPr>
        <w:suppressAutoHyphens/>
        <w:spacing w:after="0" w:line="288" w:lineRule="auto"/>
        <w:rPr>
          <w:rFonts w:ascii="Arial" w:eastAsia="Noto Sans CJK SC Regular" w:hAnsi="Arial" w:cs="Arial"/>
          <w:kern w:val="2"/>
          <w:sz w:val="24"/>
          <w:szCs w:val="24"/>
          <w:lang w:eastAsia="zh-CN" w:bidi="hi-IN"/>
        </w:rPr>
      </w:pPr>
    </w:p>
    <w:p w:rsidR="005B647A" w:rsidRDefault="00EE7032">
      <w:pPr>
        <w:numPr>
          <w:ilvl w:val="0"/>
          <w:numId w:val="1"/>
        </w:numPr>
        <w:suppressAutoHyphens/>
        <w:spacing w:after="0" w:line="288" w:lineRule="auto"/>
        <w:rPr>
          <w:rFonts w:ascii="Arial" w:eastAsia="Noto Sans CJK SC Regular" w:hAnsi="Arial" w:cs="Arial"/>
          <w:kern w:val="2"/>
          <w:sz w:val="24"/>
          <w:szCs w:val="24"/>
          <w:lang w:eastAsia="zh-CN" w:bidi="hi-IN"/>
        </w:rPr>
      </w:pPr>
      <w:r>
        <w:rPr>
          <w:rFonts w:ascii="Arial" w:hAnsi="Arial" w:cs="Arial"/>
          <w:sz w:val="24"/>
          <w:szCs w:val="24"/>
        </w:rPr>
        <w:t xml:space="preserve"> Lecturas, análisis y reflexión posterior de documentos.</w:t>
      </w:r>
    </w:p>
    <w:p w:rsidR="005B647A" w:rsidRDefault="005B647A">
      <w:pPr>
        <w:suppressAutoHyphens/>
        <w:spacing w:after="0" w:line="288" w:lineRule="auto"/>
        <w:rPr>
          <w:rFonts w:ascii="Arial" w:hAnsi="Arial" w:cs="Arial"/>
          <w:sz w:val="24"/>
          <w:szCs w:val="24"/>
        </w:rPr>
      </w:pPr>
    </w:p>
    <w:p w:rsidR="005B647A" w:rsidRDefault="00BF22EB" w:rsidP="00BF22EB">
      <w:pPr>
        <w:suppressAutoHyphens/>
        <w:spacing w:after="0" w:line="288" w:lineRule="auto"/>
        <w:ind w:left="360" w:firstLine="708"/>
        <w:rPr>
          <w:rFonts w:ascii="Arial" w:hAnsi="Arial" w:cs="Arial"/>
          <w:sz w:val="24"/>
          <w:szCs w:val="24"/>
        </w:rPr>
      </w:pPr>
      <w:r>
        <w:rPr>
          <w:rFonts w:ascii="Arial" w:hAnsi="Arial" w:cs="Arial"/>
          <w:sz w:val="24"/>
          <w:szCs w:val="24"/>
        </w:rPr>
        <w:t>Para este apartado hemos realizado comprensiones lectoras para el alumnado tanto de nivel I como de nivel II.</w:t>
      </w:r>
    </w:p>
    <w:p w:rsidR="005B647A" w:rsidRDefault="005B647A">
      <w:pPr>
        <w:suppressAutoHyphens/>
        <w:spacing w:after="0" w:line="288" w:lineRule="auto"/>
        <w:rPr>
          <w:rFonts w:ascii="Arial" w:hAnsi="Arial" w:cs="Arial"/>
          <w:sz w:val="24"/>
          <w:szCs w:val="24"/>
        </w:rPr>
      </w:pPr>
    </w:p>
    <w:p w:rsidR="005B647A" w:rsidRDefault="005B647A">
      <w:pPr>
        <w:suppressAutoHyphens/>
        <w:spacing w:after="0" w:line="288" w:lineRule="auto"/>
        <w:rPr>
          <w:rFonts w:ascii="Arial" w:hAnsi="Arial" w:cs="Arial"/>
          <w:sz w:val="24"/>
          <w:szCs w:val="24"/>
        </w:rPr>
      </w:pPr>
    </w:p>
    <w:p w:rsidR="005B647A" w:rsidRDefault="005B647A">
      <w:pPr>
        <w:suppressAutoHyphens/>
        <w:spacing w:after="0" w:line="288" w:lineRule="auto"/>
        <w:rPr>
          <w:rFonts w:ascii="Arial" w:eastAsia="Noto Sans CJK SC Regular" w:hAnsi="Arial" w:cs="Arial"/>
          <w:color w:val="000000" w:themeColor="text1"/>
          <w:kern w:val="2"/>
          <w:sz w:val="24"/>
          <w:szCs w:val="24"/>
          <w:lang w:eastAsia="zh-CN" w:bidi="hi-IN"/>
        </w:rPr>
      </w:pPr>
    </w:p>
    <w:p w:rsidR="005B647A" w:rsidRDefault="00EE7032">
      <w:pPr>
        <w:numPr>
          <w:ilvl w:val="0"/>
          <w:numId w:val="1"/>
        </w:numPr>
        <w:suppressAutoHyphens/>
        <w:spacing w:after="0" w:line="288" w:lineRule="auto"/>
        <w:rPr>
          <w:rFonts w:ascii="Arial" w:hAnsi="Arial" w:cs="Arial"/>
          <w:color w:val="000000" w:themeColor="text1"/>
          <w:sz w:val="24"/>
          <w:szCs w:val="24"/>
        </w:rPr>
      </w:pPr>
      <w:r>
        <w:rPr>
          <w:rFonts w:ascii="Arial" w:hAnsi="Arial" w:cs="Arial"/>
          <w:color w:val="000000" w:themeColor="text1"/>
          <w:sz w:val="24"/>
          <w:szCs w:val="24"/>
        </w:rPr>
        <w:t xml:space="preserve"> Actuaciones concretas con el alumnado o en el centro que permitan el impacto de la formación.</w:t>
      </w:r>
    </w:p>
    <w:p w:rsidR="005B647A" w:rsidRDefault="00BF22EB" w:rsidP="00BF22EB">
      <w:pPr>
        <w:suppressAutoHyphens/>
        <w:spacing w:after="0" w:line="288" w:lineRule="auto"/>
        <w:ind w:firstLine="708"/>
        <w:rPr>
          <w:rFonts w:ascii="Arial" w:hAnsi="Arial" w:cs="Arial"/>
          <w:color w:val="000000" w:themeColor="text1"/>
          <w:sz w:val="24"/>
          <w:szCs w:val="24"/>
        </w:rPr>
      </w:pPr>
      <w:r>
        <w:rPr>
          <w:rFonts w:ascii="Arial" w:hAnsi="Arial" w:cs="Arial"/>
          <w:color w:val="000000" w:themeColor="text1"/>
          <w:sz w:val="24"/>
          <w:szCs w:val="24"/>
        </w:rPr>
        <w:t>El alumnado ha estado participativo a la hora de realizar el trabajo propuesto por el grupo de trabajo.</w:t>
      </w:r>
    </w:p>
    <w:p w:rsidR="005B647A" w:rsidRDefault="005B647A">
      <w:pPr>
        <w:suppressAutoHyphens/>
        <w:spacing w:after="0" w:line="288" w:lineRule="auto"/>
        <w:rPr>
          <w:rFonts w:ascii="Arial" w:hAnsi="Arial" w:cs="Arial"/>
          <w:color w:val="000000" w:themeColor="text1"/>
          <w:sz w:val="24"/>
          <w:szCs w:val="24"/>
        </w:rPr>
      </w:pPr>
    </w:p>
    <w:p w:rsidR="005B647A" w:rsidRDefault="005B647A">
      <w:pPr>
        <w:suppressAutoHyphens/>
        <w:spacing w:after="0" w:line="288" w:lineRule="auto"/>
        <w:rPr>
          <w:rFonts w:ascii="Arial" w:hAnsi="Arial" w:cs="Arial"/>
          <w:color w:val="000000" w:themeColor="text1"/>
          <w:sz w:val="24"/>
          <w:szCs w:val="24"/>
        </w:rPr>
      </w:pPr>
    </w:p>
    <w:p w:rsidR="005B647A" w:rsidRDefault="005B647A">
      <w:pPr>
        <w:suppressAutoHyphens/>
        <w:spacing w:after="0" w:line="288" w:lineRule="auto"/>
        <w:rPr>
          <w:rFonts w:ascii="Arial" w:hAnsi="Arial" w:cs="Arial"/>
          <w:color w:val="000000" w:themeColor="text1"/>
          <w:sz w:val="24"/>
          <w:szCs w:val="24"/>
        </w:rPr>
      </w:pPr>
    </w:p>
    <w:p w:rsidR="005B647A" w:rsidRDefault="005B647A">
      <w:pPr>
        <w:suppressAutoHyphens/>
        <w:spacing w:after="0" w:line="288" w:lineRule="auto"/>
        <w:rPr>
          <w:rFonts w:ascii="Arial" w:eastAsia="Noto Sans CJK SC Regular" w:hAnsi="Arial" w:cs="Arial"/>
          <w:color w:val="000000" w:themeColor="text1"/>
          <w:kern w:val="2"/>
          <w:sz w:val="24"/>
          <w:szCs w:val="24"/>
          <w:lang w:eastAsia="zh-CN" w:bidi="hi-IN"/>
        </w:rPr>
      </w:pPr>
    </w:p>
    <w:p w:rsidR="005B647A" w:rsidRDefault="00EE7032">
      <w:pPr>
        <w:numPr>
          <w:ilvl w:val="0"/>
          <w:numId w:val="1"/>
        </w:numPr>
        <w:suppressAutoHyphens/>
        <w:spacing w:after="0" w:line="288" w:lineRule="auto"/>
        <w:rPr>
          <w:rFonts w:ascii="Arial" w:eastAsia="Noto Sans CJK SC Regular" w:hAnsi="Arial" w:cs="Arial"/>
          <w:color w:val="000000" w:themeColor="text1"/>
          <w:kern w:val="2"/>
          <w:sz w:val="24"/>
          <w:szCs w:val="24"/>
          <w:lang w:eastAsia="zh-CN" w:bidi="hi-IN"/>
        </w:rPr>
      </w:pPr>
      <w:r>
        <w:rPr>
          <w:rFonts w:ascii="Arial" w:hAnsi="Arial" w:cs="Arial"/>
          <w:color w:val="000000" w:themeColor="text1"/>
          <w:sz w:val="24"/>
          <w:szCs w:val="24"/>
        </w:rPr>
        <w:t>Grado de participación en Colabor@ (calidad y cantidad de intervenciones en el blog, el foro, documentos y recursos compartidos).</w:t>
      </w:r>
    </w:p>
    <w:p w:rsidR="005B647A" w:rsidRDefault="005B647A">
      <w:pPr>
        <w:suppressAutoHyphens/>
        <w:spacing w:after="0" w:line="288" w:lineRule="auto"/>
        <w:rPr>
          <w:rFonts w:ascii="Arial" w:hAnsi="Arial" w:cs="Arial"/>
          <w:sz w:val="24"/>
          <w:szCs w:val="24"/>
        </w:rPr>
      </w:pPr>
    </w:p>
    <w:p w:rsidR="005B647A" w:rsidRDefault="00BF22EB" w:rsidP="00BF22EB">
      <w:pPr>
        <w:suppressAutoHyphens/>
        <w:spacing w:after="0" w:line="288" w:lineRule="auto"/>
        <w:ind w:firstLine="708"/>
        <w:rPr>
          <w:rFonts w:ascii="Arial" w:hAnsi="Arial" w:cs="Arial"/>
          <w:sz w:val="24"/>
          <w:szCs w:val="24"/>
        </w:rPr>
      </w:pPr>
      <w:r>
        <w:rPr>
          <w:rFonts w:ascii="Arial" w:hAnsi="Arial" w:cs="Arial"/>
          <w:sz w:val="24"/>
          <w:szCs w:val="24"/>
        </w:rPr>
        <w:t xml:space="preserve">La documentación se ha compartido en colabora quizás algo tarde debido a mi inexperiencia en la plataforma. </w:t>
      </w:r>
      <w:r w:rsidR="0061135A">
        <w:rPr>
          <w:rFonts w:ascii="Arial" w:hAnsi="Arial" w:cs="Arial"/>
          <w:sz w:val="24"/>
          <w:szCs w:val="24"/>
        </w:rPr>
        <w:t>Hemos subido el trabajo realizado con el alumnado en las diferentes efemérides.</w:t>
      </w:r>
      <w:bookmarkStart w:id="0" w:name="_GoBack"/>
      <w:bookmarkEnd w:id="0"/>
    </w:p>
    <w:p w:rsidR="005B647A" w:rsidRDefault="005B647A">
      <w:pPr>
        <w:suppressAutoHyphens/>
        <w:spacing w:after="0" w:line="288" w:lineRule="auto"/>
        <w:rPr>
          <w:rFonts w:ascii="Arial" w:hAnsi="Arial" w:cs="Arial"/>
          <w:sz w:val="24"/>
          <w:szCs w:val="24"/>
        </w:rPr>
      </w:pPr>
    </w:p>
    <w:p w:rsidR="005B647A" w:rsidRDefault="005B647A">
      <w:pPr>
        <w:suppressAutoHyphens/>
        <w:spacing w:after="0" w:line="288" w:lineRule="auto"/>
        <w:rPr>
          <w:rFonts w:ascii="Arial" w:hAnsi="Arial" w:cs="Arial"/>
          <w:sz w:val="24"/>
          <w:szCs w:val="24"/>
        </w:rPr>
      </w:pPr>
    </w:p>
    <w:p w:rsidR="005B647A" w:rsidRDefault="005B647A">
      <w:pPr>
        <w:suppressAutoHyphens/>
        <w:spacing w:after="0" w:line="288" w:lineRule="auto"/>
        <w:rPr>
          <w:rFonts w:ascii="Arial" w:hAnsi="Arial" w:cs="Arial"/>
          <w:sz w:val="24"/>
          <w:szCs w:val="24"/>
        </w:rPr>
      </w:pPr>
    </w:p>
    <w:p w:rsidR="005B647A" w:rsidRDefault="005B647A">
      <w:pPr>
        <w:suppressAutoHyphens/>
        <w:spacing w:after="0" w:line="288" w:lineRule="auto"/>
        <w:rPr>
          <w:rFonts w:ascii="Arial" w:eastAsia="Noto Sans CJK SC Regular" w:hAnsi="Arial" w:cs="Arial"/>
          <w:kern w:val="2"/>
          <w:sz w:val="24"/>
          <w:szCs w:val="24"/>
          <w:lang w:eastAsia="zh-CN" w:bidi="hi-IN"/>
        </w:rPr>
      </w:pPr>
    </w:p>
    <w:p w:rsidR="005B647A" w:rsidRDefault="00EE7032">
      <w:pPr>
        <w:numPr>
          <w:ilvl w:val="0"/>
          <w:numId w:val="1"/>
        </w:numPr>
        <w:suppressAutoHyphens/>
        <w:spacing w:after="0" w:line="288" w:lineRule="auto"/>
        <w:rPr>
          <w:rFonts w:ascii="Arial" w:eastAsia="Noto Sans CJK SC Regular" w:hAnsi="Arial" w:cs="Arial"/>
          <w:kern w:val="2"/>
          <w:sz w:val="24"/>
          <w:szCs w:val="24"/>
          <w:lang w:eastAsia="zh-CN" w:bidi="hi-IN"/>
        </w:rPr>
      </w:pPr>
      <w:r>
        <w:rPr>
          <w:rFonts w:ascii="Arial" w:hAnsi="Arial" w:cs="Arial"/>
          <w:sz w:val="24"/>
          <w:szCs w:val="24"/>
        </w:rPr>
        <w:t>Otras actuaciones.</w:t>
      </w:r>
    </w:p>
    <w:p w:rsidR="005B647A" w:rsidRDefault="005B647A">
      <w:pPr>
        <w:suppressAutoHyphens/>
        <w:spacing w:after="0" w:line="288" w:lineRule="auto"/>
      </w:pPr>
    </w:p>
    <w:sectPr w:rsidR="005B647A">
      <w:footerReference w:type="default" r:id="rId7"/>
      <w:pgSz w:w="11906" w:h="16838"/>
      <w:pgMar w:top="1418" w:right="1701" w:bottom="1418" w:left="1701"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C6" w:rsidRDefault="00706EC6">
      <w:pPr>
        <w:spacing w:after="0" w:line="240" w:lineRule="auto"/>
      </w:pPr>
      <w:r>
        <w:separator/>
      </w:r>
    </w:p>
  </w:endnote>
  <w:endnote w:type="continuationSeparator" w:id="0">
    <w:p w:rsidR="00706EC6" w:rsidRDefault="0070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CJK SC Regular">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594554"/>
      <w:docPartObj>
        <w:docPartGallery w:val="Page Numbers (Bottom of Page)"/>
        <w:docPartUnique/>
      </w:docPartObj>
    </w:sdtPr>
    <w:sdtEndPr/>
    <w:sdtContent>
      <w:p w:rsidR="005B647A" w:rsidRDefault="00EE7032">
        <w:pPr>
          <w:pStyle w:val="Piedepgina"/>
          <w:jc w:val="right"/>
        </w:pPr>
        <w:r>
          <w:fldChar w:fldCharType="begin"/>
        </w:r>
        <w:r>
          <w:instrText>PAGE</w:instrText>
        </w:r>
        <w:r>
          <w:fldChar w:fldCharType="separate"/>
        </w:r>
        <w:r w:rsidR="00706EC6">
          <w:rPr>
            <w:noProof/>
          </w:rPr>
          <w:t>1</w:t>
        </w:r>
        <w:r>
          <w:fldChar w:fldCharType="end"/>
        </w:r>
      </w:p>
    </w:sdtContent>
  </w:sdt>
  <w:p w:rsidR="005B647A" w:rsidRDefault="005B64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C6" w:rsidRDefault="00706EC6">
      <w:pPr>
        <w:spacing w:after="0" w:line="240" w:lineRule="auto"/>
      </w:pPr>
      <w:r>
        <w:separator/>
      </w:r>
    </w:p>
  </w:footnote>
  <w:footnote w:type="continuationSeparator" w:id="0">
    <w:p w:rsidR="00706EC6" w:rsidRDefault="00706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56836"/>
    <w:multiLevelType w:val="multilevel"/>
    <w:tmpl w:val="65283E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D513F87"/>
    <w:multiLevelType w:val="multilevel"/>
    <w:tmpl w:val="BE3451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DA5E07"/>
    <w:multiLevelType w:val="hybridMultilevel"/>
    <w:tmpl w:val="222C5EFC"/>
    <w:lvl w:ilvl="0" w:tplc="B5760F10">
      <w:numFmt w:val="bullet"/>
      <w:lvlText w:val="-"/>
      <w:lvlJc w:val="left"/>
      <w:pPr>
        <w:ind w:left="1080" w:hanging="360"/>
      </w:pPr>
      <w:rPr>
        <w:rFonts w:ascii="Arial" w:eastAsia="Noto Sans CJK SC Regular"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56567EA"/>
    <w:multiLevelType w:val="multilevel"/>
    <w:tmpl w:val="93B4F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7A"/>
    <w:rsid w:val="003D1386"/>
    <w:rsid w:val="005B647A"/>
    <w:rsid w:val="0061135A"/>
    <w:rsid w:val="00625420"/>
    <w:rsid w:val="006F2FE7"/>
    <w:rsid w:val="00706EC6"/>
    <w:rsid w:val="00841699"/>
    <w:rsid w:val="008B3FBD"/>
    <w:rsid w:val="00BF22EB"/>
    <w:rsid w:val="00EE703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3F571-E2A3-46FF-8967-AA6547D0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65A85"/>
  </w:style>
  <w:style w:type="character" w:customStyle="1" w:styleId="PiedepginaCar">
    <w:name w:val="Pie de página Car"/>
    <w:basedOn w:val="Fuentedeprrafopredeter"/>
    <w:link w:val="Piedepgina"/>
    <w:uiPriority w:val="99"/>
    <w:qFormat/>
    <w:rsid w:val="00665A85"/>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eastAsia="Noto Sans CJK SC Regular" w:cs="Liberation Serif"/>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customStyle="1" w:styleId="Ttulo">
    <w:name w:val="Título"/>
    <w:basedOn w:val="Normal"/>
    <w:next w:val="Textoindependiente"/>
    <w:qFormat/>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Encabezado">
    <w:name w:val="header"/>
    <w:basedOn w:val="Normal"/>
    <w:link w:val="EncabezadoCar"/>
    <w:uiPriority w:val="99"/>
    <w:unhideWhenUsed/>
    <w:rsid w:val="00665A85"/>
    <w:pPr>
      <w:tabs>
        <w:tab w:val="center" w:pos="4252"/>
        <w:tab w:val="right" w:pos="8504"/>
      </w:tabs>
      <w:spacing w:after="0" w:line="240" w:lineRule="auto"/>
    </w:pPr>
  </w:style>
  <w:style w:type="paragraph" w:styleId="Piedepgina">
    <w:name w:val="footer"/>
    <w:basedOn w:val="Normal"/>
    <w:link w:val="PiedepginaCar"/>
    <w:uiPriority w:val="99"/>
    <w:unhideWhenUsed/>
    <w:rsid w:val="00665A85"/>
    <w:pPr>
      <w:tabs>
        <w:tab w:val="center" w:pos="4252"/>
        <w:tab w:val="right" w:pos="8504"/>
      </w:tabs>
      <w:spacing w:after="0" w:line="240" w:lineRule="auto"/>
    </w:pPr>
  </w:style>
  <w:style w:type="paragraph" w:styleId="Prrafodelista">
    <w:name w:val="List Paragraph"/>
    <w:basedOn w:val="Normal"/>
    <w:uiPriority w:val="34"/>
    <w:qFormat/>
    <w:rsid w:val="008B3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1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Subdireccion</dc:creator>
  <dc:description/>
  <cp:lastModifiedBy>usuario</cp:lastModifiedBy>
  <cp:revision>3</cp:revision>
  <dcterms:created xsi:type="dcterms:W3CDTF">2018-03-14T12:28:00Z</dcterms:created>
  <dcterms:modified xsi:type="dcterms:W3CDTF">2018-03-14T15:14:00Z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