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D7" w:rsidRDefault="009B3454">
      <w:r>
        <w:t>AMORIS LAETITIA</w:t>
      </w:r>
    </w:p>
    <w:p w:rsidR="009B3454" w:rsidRDefault="009B3454"/>
    <w:p w:rsidR="00EF5797" w:rsidRPr="00EF5797" w:rsidRDefault="00EF5797" w:rsidP="00EF5797">
      <w:r>
        <w:t xml:space="preserve">1.- </w:t>
      </w:r>
      <w:r w:rsidRPr="00EF5797">
        <w:t>El amor humano posee múltiples formas de realización. A pesar de todos los males y todas las desgracias, siempre buscamos querer y ser queridos. El amor, de esta manera, se inscribe en un lugar especial en la existencia humana que coloca al ser humano como un ser ávido de amor.</w:t>
      </w:r>
    </w:p>
    <w:p w:rsidR="00EF5797" w:rsidRPr="00EF5797" w:rsidRDefault="00EF5797" w:rsidP="00EF5797">
      <w:r w:rsidRPr="00EF5797">
        <w:t xml:space="preserve">En la fe cristiana la reflexión sobre el amor ha sido continua. San Juan mira a Dios como amor (1Jn 4,8) y San Pablo expresa en un himno cómo este amor se desglosa en diversas actitudes fundamentales (1 </w:t>
      </w:r>
      <w:proofErr w:type="spellStart"/>
      <w:r w:rsidRPr="00EF5797">
        <w:t>Cor</w:t>
      </w:r>
      <w:proofErr w:type="spellEnd"/>
      <w:r w:rsidRPr="00EF5797">
        <w:t xml:space="preserve"> 13,1-13). El que no ama a su hermano, no ama a Dios; el que ama a Dios, ha de amar a su hermano (1 </w:t>
      </w:r>
      <w:proofErr w:type="spellStart"/>
      <w:r w:rsidRPr="00EF5797">
        <w:t>Jn</w:t>
      </w:r>
      <w:proofErr w:type="spellEnd"/>
      <w:r w:rsidRPr="00EF5797">
        <w:t xml:space="preserve"> 4,20 y s.s.). </w:t>
      </w:r>
    </w:p>
    <w:p w:rsidR="00EF5797" w:rsidRPr="00EF5797" w:rsidRDefault="00EF5797" w:rsidP="00EF5797">
      <w:r w:rsidRPr="00EF5797">
        <w:t xml:space="preserve">Cuando el Papa Francisco publica en el año 2016 la Exhortación postsinodal </w:t>
      </w:r>
      <w:proofErr w:type="spellStart"/>
      <w:r w:rsidRPr="00EF5797">
        <w:t>Amoris</w:t>
      </w:r>
      <w:proofErr w:type="spellEnd"/>
      <w:r w:rsidRPr="00EF5797">
        <w:t xml:space="preserve"> </w:t>
      </w:r>
      <w:proofErr w:type="spellStart"/>
      <w:r w:rsidRPr="00EF5797">
        <w:t>laetitia</w:t>
      </w:r>
      <w:proofErr w:type="spellEnd"/>
      <w:r w:rsidRPr="00EF5797">
        <w:t>, no podía haber escogido un mejor título: la alegría del amor. El magisterio pontificio de esta manera aporta una nueva reflexión al largo itinerario emprendido desde la antigüedad y ahora renovado por una lectura desde la fe, con auxilio de la razón y sumergida en el contexto de los nuevos desafíos contemporáneos.</w:t>
      </w:r>
    </w:p>
    <w:p w:rsidR="00EF5797" w:rsidRDefault="00EF5797"/>
    <w:p w:rsidR="009B3454" w:rsidRPr="009B3454" w:rsidRDefault="00EF5797" w:rsidP="009B3454">
      <w:r>
        <w:t>2.- Centrándonos en el documento, q</w:t>
      </w:r>
      <w:r w:rsidR="00993D45">
        <w:t>uisiera destacar en primer lugar que AMORIS LAETITIA</w:t>
      </w:r>
      <w:r>
        <w:t xml:space="preserve"> es un texto</w:t>
      </w:r>
      <w:r w:rsidR="009B3454" w:rsidRPr="009B3454">
        <w:t xml:space="preserve"> extenso, con cerca d</w:t>
      </w:r>
      <w:r w:rsidR="00993D45">
        <w:t>e 270 páginas, por lo que me parece interesante destacar algunos de sus aspectos más importantes, en especial aquellos que voy a trabajar con</w:t>
      </w:r>
      <w:r w:rsidR="008A2A3E">
        <w:t xml:space="preserve"> los alumnos en clase</w:t>
      </w:r>
      <w:r w:rsidR="00993D45">
        <w:t>.</w:t>
      </w:r>
    </w:p>
    <w:p w:rsidR="009B3454" w:rsidRPr="009B3454" w:rsidRDefault="008A2A3E" w:rsidP="009B3454">
      <w:r>
        <w:rPr>
          <w:b/>
          <w:bCs/>
        </w:rPr>
        <w:t>-</w:t>
      </w:r>
      <w:r w:rsidR="009B3454" w:rsidRPr="009B3454">
        <w:t>La novedad de esta exhortación es la actitud de acompañamiento</w:t>
      </w:r>
      <w:r>
        <w:t xml:space="preserve"> y acentúa</w:t>
      </w:r>
      <w:r w:rsidR="009B3454" w:rsidRPr="009B3454">
        <w:t xml:space="preserve"> la necesidad de que la Iglesia y sus ministros estén cerca de las personas sin importar la situación en que se encuentren o lo alejados que se puedan sentir de la I</w:t>
      </w:r>
      <w:r w:rsidR="00EF5797">
        <w:t xml:space="preserve">glesia. </w:t>
      </w:r>
      <w:r w:rsidR="009B3454" w:rsidRPr="009B3454">
        <w:t>El documento también recuerda la belleza de la vida familiar, a pesar de t</w:t>
      </w:r>
      <w:r>
        <w:t>odos los problemas que conlleva, construyendo</w:t>
      </w:r>
      <w:r w:rsidR="009B3454" w:rsidRPr="009B3454">
        <w:t xml:space="preserve"> un mundo "donde nadie se sienta solo".</w:t>
      </w:r>
    </w:p>
    <w:p w:rsidR="009B3454" w:rsidRPr="009B3454" w:rsidRDefault="008A2A3E" w:rsidP="008A2A3E">
      <w:r>
        <w:t>-</w:t>
      </w:r>
      <w:r w:rsidR="009B3454" w:rsidRPr="009B3454">
        <w:t>E</w:t>
      </w:r>
      <w:r>
        <w:t>n cuanto a los divorciados y separados, se dejó bien claro</w:t>
      </w:r>
      <w:r w:rsidR="009B3454" w:rsidRPr="009B3454">
        <w:t xml:space="preserve"> que las discusiones sobre ganadores y perdedores no eran productivas. Lo que era productivo, en cambio, era dirigir una mirada profunda a la vida familiar, al matrimonio y al Pueblo de Dios que se esfuerza por vivir su vocación en tiempos difíciles y comp</w:t>
      </w:r>
      <w:r>
        <w:t>lejos, teniendo</w:t>
      </w:r>
      <w:r w:rsidR="009B3454" w:rsidRPr="009B3454">
        <w:t xml:space="preserve"> en cuenta la complejidad de cada situación.</w:t>
      </w:r>
    </w:p>
    <w:p w:rsidR="009B3454" w:rsidRPr="009B3454" w:rsidRDefault="008A2A3E" w:rsidP="009B3454">
      <w:r>
        <w:t>- A los católicos divorciados y vueltos a casar l</w:t>
      </w:r>
      <w:r w:rsidR="009B3454" w:rsidRPr="009B3454">
        <w:t>es da la garantía de que la Iglesia se preocupa por ellos y por su situación concreta; quiere que sepan y sientan que son parte de la Iglesia y que no están excomulgados. Aunque todavía no puedan participar plenamente en la vida sacramental de la Iglesia, les anima a tomar parte activa en la vida de la comunidad.</w:t>
      </w:r>
    </w:p>
    <w:p w:rsidR="009B3454" w:rsidRPr="009B3454" w:rsidRDefault="009B3454" w:rsidP="009B3454">
      <w:r w:rsidRPr="009B3454">
        <w:t>Además señala que cualquier persona en una llamada situación "irregular" debería recibir una atención especial. "Ayudar a sanar las heridas de los padres y ayudarlos espiritualmente es un bien también para los hijos, quienes necesitan el rostro familiar de la Iglesia que los apoye en esta experiencia traumática" (AL 246).</w:t>
      </w:r>
    </w:p>
    <w:p w:rsidR="009B3454" w:rsidRPr="009B3454" w:rsidRDefault="008A2A3E" w:rsidP="009B3454">
      <w:r>
        <w:t>- En cuanto a la homosexualidad, l</w:t>
      </w:r>
      <w:r w:rsidR="009B3454" w:rsidRPr="009B3454">
        <w:t>a enseñanza de la Iglesia sigue siendo clara: el matrimonio es entre un hombre y una mujer, y las uniones homosexuales no se pueden equiparar al matrimonio cristiano.</w:t>
      </w:r>
    </w:p>
    <w:p w:rsidR="009B3454" w:rsidRPr="009B3454" w:rsidRDefault="008A2A3E" w:rsidP="009B3454">
      <w:r>
        <w:lastRenderedPageBreak/>
        <w:t>-</w:t>
      </w:r>
      <w:r w:rsidR="009B3454" w:rsidRPr="009B3454">
        <w:t xml:space="preserve">El documento centra la atención en el matrimonio y la familia, pero también se dirige a las personas que no están casadas, como los padres y madres </w:t>
      </w:r>
      <w:proofErr w:type="gramStart"/>
      <w:r w:rsidR="009B3454" w:rsidRPr="009B3454">
        <w:t>solteros</w:t>
      </w:r>
      <w:proofErr w:type="gramEnd"/>
      <w:r w:rsidR="009B3454" w:rsidRPr="009B3454">
        <w:t>, las viudas y viudos, los hombres y mujeres solteros, pues todos tienen lazos familiares.</w:t>
      </w:r>
    </w:p>
    <w:p w:rsidR="008A2A3E" w:rsidRDefault="008A2A3E">
      <w:r>
        <w:t>-Así mismo,</w:t>
      </w:r>
      <w:r w:rsidR="009B3454" w:rsidRPr="009B3454">
        <w:t xml:space="preserve"> </w:t>
      </w:r>
      <w:r>
        <w:t xml:space="preserve">ofrece esperanza en abundancia, ya que </w:t>
      </w:r>
      <w:r w:rsidR="009B3454" w:rsidRPr="009B3454">
        <w:t>"El camino de la Iglesia es el de no condenar a nadie para siempre y difundir la misericordia de Dios a todas las personas que la pi</w:t>
      </w:r>
      <w:r>
        <w:t>den con corazón sincero"</w:t>
      </w:r>
      <w:r w:rsidR="009B3454" w:rsidRPr="009B3454">
        <w:t>.</w:t>
      </w:r>
    </w:p>
    <w:p w:rsidR="00EF5797" w:rsidRDefault="00EF5797"/>
    <w:p w:rsidR="009B3454" w:rsidRPr="009B3454" w:rsidRDefault="00EF5797" w:rsidP="009B3454">
      <w:r>
        <w:t xml:space="preserve">3.- </w:t>
      </w:r>
      <w:proofErr w:type="spellStart"/>
      <w:r>
        <w:t>Amoris</w:t>
      </w:r>
      <w:proofErr w:type="spellEnd"/>
      <w:r>
        <w:t xml:space="preserve"> </w:t>
      </w:r>
      <w:proofErr w:type="spellStart"/>
      <w:r>
        <w:t>laetitia</w:t>
      </w:r>
      <w:proofErr w:type="spellEnd"/>
      <w:r>
        <w:t xml:space="preserve"> es una re</w:t>
      </w:r>
      <w:r w:rsidR="009B3454" w:rsidRPr="009B3454">
        <w:t>flex</w:t>
      </w:r>
      <w:r>
        <w:t>ión</w:t>
      </w:r>
      <w:r w:rsidR="009B3454" w:rsidRPr="009B3454">
        <w:t xml:space="preserve"> para advertir la verdad sobre la situación del propio corazón, en el noviazgo, en el matrimonio, en la familia y muy singularmente, en los momentos d</w:t>
      </w:r>
      <w:r>
        <w:t>e dificultad y dolor. L</w:t>
      </w:r>
      <w:r w:rsidR="009B3454" w:rsidRPr="009B3454">
        <w:t xml:space="preserve">a realidad de la familia hoy en </w:t>
      </w:r>
      <w:r>
        <w:t>día presenta una gran comp</w:t>
      </w:r>
      <w:r w:rsidR="009B3454" w:rsidRPr="009B3454">
        <w:t>lejidad</w:t>
      </w:r>
      <w:r>
        <w:t>, ya que e</w:t>
      </w:r>
      <w:r w:rsidR="009B3454" w:rsidRPr="009B3454">
        <w:t>l cambio antropológico-cultural hoy influye en todos los aspectos de la vida y requiere un enfo</w:t>
      </w:r>
      <w:r>
        <w:t>que analítico y diversificado</w:t>
      </w:r>
      <w:r w:rsidR="009B3454" w:rsidRPr="009B3454">
        <w:t>.</w:t>
      </w:r>
    </w:p>
    <w:p w:rsidR="009B3454" w:rsidRDefault="009B3454"/>
    <w:p w:rsidR="00EF5797" w:rsidRDefault="00EF5797" w:rsidP="00EF5797">
      <w:r>
        <w:t xml:space="preserve">4.- </w:t>
      </w:r>
      <w:r w:rsidR="009B3454" w:rsidRPr="009B3454">
        <w:t xml:space="preserve">En efecto, el Papa Francisco en el capítulo VIII de </w:t>
      </w:r>
      <w:proofErr w:type="spellStart"/>
      <w:r w:rsidR="009B3454" w:rsidRPr="009B3454">
        <w:t>Amoris</w:t>
      </w:r>
      <w:proofErr w:type="spellEnd"/>
      <w:r w:rsidR="009B3454" w:rsidRPr="009B3454">
        <w:t xml:space="preserve"> </w:t>
      </w:r>
      <w:proofErr w:type="spellStart"/>
      <w:r w:rsidR="009B3454" w:rsidRPr="009B3454">
        <w:t>laetitia</w:t>
      </w:r>
      <w:proofErr w:type="spellEnd"/>
      <w:r w:rsidR="009B3454" w:rsidRPr="009B3454">
        <w:t xml:space="preserve"> comenta 1Cor 13, 4-7. En su bellísima meditación se destaca que el amor es presentado como paciencia; servicio; ausencia de envidia, alarde, arrogancia, dureza, interés e irritación. No lleva cuentas del mal, no se alegra por la injusticia y más bien se goza con la verdad. Todo lo disculpa, lo cree, lo soporta y lo espera. Esta reflexión sobre el amor prepara las palabras dedicadas a la caridad conyugal que brota de la realidad del Sacramento del matrimonio. </w:t>
      </w:r>
      <w:r>
        <w:t>E</w:t>
      </w:r>
      <w:r w:rsidR="009B3454" w:rsidRPr="009B3454">
        <w:t>sta irrupción gratuita y extraordinaria, no significa que ya todo este dado y acogido de parte del corazón humano tras la celebración del sacramento.</w:t>
      </w:r>
    </w:p>
    <w:p w:rsidR="009B3454" w:rsidRPr="009B3454" w:rsidRDefault="009B3454" w:rsidP="00EF5797">
      <w:r w:rsidRPr="009B3454">
        <w:t xml:space="preserve"> </w:t>
      </w:r>
    </w:p>
    <w:p w:rsidR="009B3454" w:rsidRDefault="00EF5797" w:rsidP="009B3454">
      <w:r>
        <w:t xml:space="preserve">5.- </w:t>
      </w:r>
      <w:r w:rsidR="009B3454" w:rsidRPr="009B3454">
        <w:t>La experiencia estética del amor se expresa en esa mirada que contempla al otro como un fin en sí mismo, aunque esté enfermo, viejo o privado de atractivos</w:t>
      </w:r>
      <w:r>
        <w:t xml:space="preserve"> sensibles</w:t>
      </w:r>
      <w:r w:rsidR="009B3454" w:rsidRPr="009B3454">
        <w:t>. Muchas heridas y crisis se originan cuando dejamos de contemplarnos. Y así, es posible lograr el perdón ante las faltas del otro y la perseverancia fiel que acoge el significado de aquello que ha sido unido por Dios y que no debe ser separado por el hombre. La perseverancia fiel no está exenta de pruebas y fragilidades. De hecho, la prueba y la vivencia de la propia fragilidad es como el camino pedagógico de purificación del amor recibido como don inmerecido. De ahí brotará propiamente la “alegría” matrimonial</w:t>
      </w:r>
      <w:r>
        <w:t>,</w:t>
      </w:r>
      <w:r w:rsidR="009B3454" w:rsidRPr="009B3454">
        <w:t xml:space="preserve"> del gozo profundo nacido del corazón agradecido por tanto perdón</w:t>
      </w:r>
      <w:r>
        <w:t xml:space="preserve"> y tanta misericordia </w:t>
      </w:r>
      <w:proofErr w:type="gramStart"/>
      <w:r>
        <w:t>continuas</w:t>
      </w:r>
      <w:proofErr w:type="gramEnd"/>
      <w:r>
        <w:t>.</w:t>
      </w:r>
    </w:p>
    <w:p w:rsidR="008A2A3E" w:rsidRPr="009B3454" w:rsidRDefault="008A2A3E" w:rsidP="009B3454"/>
    <w:p w:rsidR="00993D45" w:rsidRDefault="00540D60" w:rsidP="00993D45">
      <w:r w:rsidRPr="00540D60">
        <w:rPr>
          <w:bCs/>
        </w:rPr>
        <w:t>6.-</w:t>
      </w:r>
      <w:r>
        <w:rPr>
          <w:b/>
          <w:bCs/>
        </w:rPr>
        <w:t xml:space="preserve"> </w:t>
      </w:r>
      <w:r w:rsidR="00993D45" w:rsidRPr="00993D45">
        <w:t xml:space="preserve">En el cuarto </w:t>
      </w:r>
      <w:r w:rsidRPr="00993D45">
        <w:t>capítulo</w:t>
      </w:r>
      <w:r>
        <w:t>, e</w:t>
      </w:r>
      <w:r w:rsidR="00993D45" w:rsidRPr="00993D45">
        <w:t xml:space="preserve">l Papa propone una paráfrasis del Himno a la caridad de San Pablo, sacando de él indicaciones concretas para los esposos. Los invita a la “paciencia” recíproca, sin pretender que “las relaciones sean celestiales o que las personas sean perfectas”, y sin colocarse siempre a uno mismo “en el centro”. Los invita a ser benévolos y a “donarse </w:t>
      </w:r>
      <w:proofErr w:type="spellStart"/>
      <w:r w:rsidR="00993D45" w:rsidRPr="00993D45">
        <w:t>sobreabuntemente</w:t>
      </w:r>
      <w:proofErr w:type="spellEnd"/>
      <w:r w:rsidR="00993D45" w:rsidRPr="00993D45">
        <w:t xml:space="preserve"> sin medir, sin reclamar pagos, por el solo gusto de dar y de servir”. Los invita a no ser envidiosos, a no enorgullecerse o “agrandarse”, porque “quien ama, evita hablar demasiado de sí mismo”, a no volverse “arrogantes e insoportables”, a ser humildes y a “volverse amables”, a no destacar “defectos y errores ajenos”. Los invita a nunca acabar el día “sin hacer la paz en familia”, a personar sin rencores, a hablar bien recíprocamente, tratando de “mostrar el lado bueno del cónyuge más allá de sus debilidades y errores”, a tener confianza en el otro sin controlarlo, dejando “espacios de autonomía”. E invita también a </w:t>
      </w:r>
      <w:r w:rsidR="00993D45" w:rsidRPr="00993D45">
        <w:lastRenderedPageBreak/>
        <w:t>“contemplar” al cónyuge, recordando que “las alegrías más intensas de la vida brotan cuando se puede provocar la felicidad de los demás”.</w:t>
      </w:r>
    </w:p>
    <w:p w:rsidR="00540D60" w:rsidRPr="00993D45" w:rsidRDefault="00540D60" w:rsidP="00993D45"/>
    <w:p w:rsidR="00993D45" w:rsidRPr="00993D45" w:rsidRDefault="00540D60" w:rsidP="00993D45">
      <w:r w:rsidRPr="00540D60">
        <w:rPr>
          <w:bCs/>
        </w:rPr>
        <w:t>7.-</w:t>
      </w:r>
      <w:r>
        <w:rPr>
          <w:bCs/>
        </w:rPr>
        <w:t xml:space="preserve"> </w:t>
      </w:r>
      <w:r w:rsidR="00993D45" w:rsidRPr="00993D45">
        <w:t>El Papa dice a los jóvenes que debido a la “seriedad” del “compromiso público de amor”, el matrimonio “no puede ser una decisión apresurada”, pero tampoco hay que dejarla pasar “indefinidamente”. Comprometerse con otra persona exclusiva y definitivamente “siempre tiene una cuota de riesgo y de osada apuesta”. Hay que “darse tiempo” y saber escuchar al cónyuge, dejar que hable antes de “comenzar a dar opiniones o consejos”. “Muchas discusiones en la pareja no son por cuestiones muy graves”. A veces se trata de cosas pequeñas, “poco trascendentes, pero lo que altera los ánimos es el modo de decirlas o la actitud que se asume en el diálogo”.</w:t>
      </w:r>
    </w:p>
    <w:p w:rsidR="00540D60" w:rsidRDefault="00540D60" w:rsidP="00993D45">
      <w:pPr>
        <w:rPr>
          <w:b/>
          <w:bCs/>
        </w:rPr>
      </w:pPr>
    </w:p>
    <w:p w:rsidR="00993D45" w:rsidRDefault="00540D60" w:rsidP="00993D45">
      <w:r w:rsidRPr="00540D60">
        <w:rPr>
          <w:bCs/>
        </w:rPr>
        <w:t>8.-</w:t>
      </w:r>
      <w:r>
        <w:rPr>
          <w:b/>
          <w:bCs/>
        </w:rPr>
        <w:t xml:space="preserve"> </w:t>
      </w:r>
      <w:r w:rsidR="00993D45" w:rsidRPr="00993D45">
        <w:t xml:space="preserve">El Papa sugiere algunos </w:t>
      </w:r>
      <w:r>
        <w:t xml:space="preserve">consejos a los jóvenes esposos, les propone </w:t>
      </w:r>
      <w:r w:rsidR="00993D45" w:rsidRPr="00993D45">
        <w:t>“rituales cotidianos”. “Es bueno darse siempre un bes</w:t>
      </w:r>
      <w:r>
        <w:t>o por la mañana, bendecirse to</w:t>
      </w:r>
      <w:r w:rsidR="00993D45" w:rsidRPr="00993D45">
        <w:t>das las noches, esperar al otro y recibirlo cuando llega, tener alguna salida juntos, compartir tareas domésticas”. Y también es bueno in</w:t>
      </w:r>
      <w:r>
        <w:t>terrumpir “la rutina</w:t>
      </w:r>
      <w:r w:rsidR="00993D45" w:rsidRPr="00993D45">
        <w:t>, no perder la capacidad de celebrar en familia, de alegrarse y de festejar las experiencias lindas”.</w:t>
      </w:r>
    </w:p>
    <w:p w:rsidR="00840AB0" w:rsidRDefault="00840AB0" w:rsidP="00993D45"/>
    <w:p w:rsidR="00840AB0" w:rsidRDefault="00840AB0" w:rsidP="00993D45">
      <w:bookmarkStart w:id="0" w:name="_GoBack"/>
      <w:r>
        <w:t>9.- ACTIVIDADES CON LOS ALUMNOS</w:t>
      </w:r>
    </w:p>
    <w:p w:rsidR="00840AB0" w:rsidRDefault="00840AB0" w:rsidP="00993D45">
      <w:r>
        <w:t>Trabajaría este documento con el alumnado de bachillerato, 1º o 2º, durante el segundo cuatrimestre durante</w:t>
      </w:r>
      <w:r w:rsidR="00CE61D4">
        <w:t xml:space="preserve"> 6 </w:t>
      </w:r>
      <w:r>
        <w:t>sesiones.</w:t>
      </w:r>
    </w:p>
    <w:p w:rsidR="00840AB0" w:rsidRDefault="00840AB0" w:rsidP="00993D45">
      <w:r>
        <w:t xml:space="preserve">-1ª sesión: Presentación del tema. Indagación de ideas previas. Hacer grupos de 4-5 alumnos y reparto de materiales: resumen del documento </w:t>
      </w:r>
      <w:proofErr w:type="spellStart"/>
      <w:r>
        <w:t>Amoris</w:t>
      </w:r>
      <w:proofErr w:type="spellEnd"/>
      <w:r>
        <w:t xml:space="preserve"> </w:t>
      </w:r>
      <w:proofErr w:type="spellStart"/>
      <w:r>
        <w:t>Laetitia</w:t>
      </w:r>
      <w:proofErr w:type="spellEnd"/>
      <w:r>
        <w:t>, Sacramento del matrimonio en YOUCAT (preguntas desde 260 hasta 271).</w:t>
      </w:r>
    </w:p>
    <w:p w:rsidR="00840AB0" w:rsidRDefault="00840AB0" w:rsidP="00993D45">
      <w:r>
        <w:t>-2ª y 3ª sesiones: Trabajo en grupo: leerán los documentos y recopilarán las ideas principales.</w:t>
      </w:r>
    </w:p>
    <w:p w:rsidR="00840AB0" w:rsidRDefault="00840AB0" w:rsidP="00993D45">
      <w:r>
        <w:t>-4ª sesión: puesta en común de las</w:t>
      </w:r>
      <w:r w:rsidR="00CE61D4">
        <w:t xml:space="preserve"> ideas principales. Debate.</w:t>
      </w:r>
    </w:p>
    <w:p w:rsidR="00CE61D4" w:rsidRDefault="00CE61D4" w:rsidP="00993D45">
      <w:r>
        <w:t>-5ª y 6ª sesiones: visionado se la película “Prueba de fuego”. Reflexión personal.</w:t>
      </w:r>
    </w:p>
    <w:p w:rsidR="00CE61D4" w:rsidRDefault="00CE61D4" w:rsidP="00993D45">
      <w:r>
        <w:t>Se evaluarán tanto el trabajo en grupo como el individual.</w:t>
      </w:r>
    </w:p>
    <w:bookmarkEnd w:id="0"/>
    <w:p w:rsidR="00CE61D4" w:rsidRPr="00993D45" w:rsidRDefault="00CE61D4" w:rsidP="00993D45"/>
    <w:p w:rsidR="00993D45" w:rsidRDefault="00993D45"/>
    <w:p w:rsidR="009B3454" w:rsidRDefault="008A2A3E">
      <w:r>
        <w:t>BIBLIOGRAFÍA:</w:t>
      </w:r>
    </w:p>
    <w:p w:rsidR="008A2A3E" w:rsidRDefault="008A2A3E" w:rsidP="008A2A3E">
      <w:r>
        <w:t>-</w:t>
      </w:r>
      <w:r w:rsidRPr="008A2A3E">
        <w:t xml:space="preserve"> </w:t>
      </w:r>
      <w:r>
        <w:t>ACIPRENSA</w:t>
      </w:r>
    </w:p>
    <w:p w:rsidR="008A2A3E" w:rsidRPr="00840AB0" w:rsidRDefault="008A2A3E" w:rsidP="008A2A3E">
      <w:r w:rsidRPr="00840AB0">
        <w:t>- CATHOLIC.NET</w:t>
      </w:r>
    </w:p>
    <w:p w:rsidR="00D013F0" w:rsidRPr="00840AB0" w:rsidRDefault="00D013F0" w:rsidP="00D013F0">
      <w:r w:rsidRPr="00840AB0">
        <w:t>- L´OSSERVATORE ROMANO</w:t>
      </w:r>
    </w:p>
    <w:p w:rsidR="008A2A3E" w:rsidRPr="00540D60" w:rsidRDefault="00540D60" w:rsidP="008A2A3E">
      <w:pPr>
        <w:rPr>
          <w:lang w:val="en-US"/>
        </w:rPr>
      </w:pPr>
      <w:r w:rsidRPr="00540D60">
        <w:rPr>
          <w:lang w:val="en-US"/>
        </w:rPr>
        <w:t>-YOUCAT</w:t>
      </w:r>
    </w:p>
    <w:p w:rsidR="008A2A3E" w:rsidRPr="00540D60" w:rsidRDefault="008A2A3E">
      <w:pPr>
        <w:rPr>
          <w:lang w:val="en-US"/>
        </w:rPr>
      </w:pPr>
    </w:p>
    <w:sectPr w:rsidR="008A2A3E" w:rsidRPr="00540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54"/>
    <w:rsid w:val="0013554D"/>
    <w:rsid w:val="00284ED7"/>
    <w:rsid w:val="00302D3D"/>
    <w:rsid w:val="004726D0"/>
    <w:rsid w:val="00540D60"/>
    <w:rsid w:val="00840AB0"/>
    <w:rsid w:val="008A2A3E"/>
    <w:rsid w:val="00993D45"/>
    <w:rsid w:val="009B3454"/>
    <w:rsid w:val="00B94BEB"/>
    <w:rsid w:val="00CE61D4"/>
    <w:rsid w:val="00D013F0"/>
    <w:rsid w:val="00E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50361-A6DA-415B-8C62-82BFF5EF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34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34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</dc:creator>
  <cp:keywords/>
  <dc:description/>
  <cp:lastModifiedBy>pck</cp:lastModifiedBy>
  <cp:revision>2</cp:revision>
  <dcterms:created xsi:type="dcterms:W3CDTF">2018-01-16T17:33:00Z</dcterms:created>
  <dcterms:modified xsi:type="dcterms:W3CDTF">2018-01-16T17:33:00Z</dcterms:modified>
</cp:coreProperties>
</file>