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9" w:rsidRPr="00970C7D" w:rsidRDefault="000D01D9" w:rsidP="00970C7D">
      <w:pPr>
        <w:jc w:val="center"/>
        <w:rPr>
          <w:b/>
          <w:sz w:val="28"/>
          <w:szCs w:val="28"/>
        </w:rPr>
      </w:pPr>
      <w:r w:rsidRPr="00970C7D">
        <w:rPr>
          <w:b/>
          <w:sz w:val="28"/>
          <w:szCs w:val="28"/>
        </w:rPr>
        <w:t>COCRECIÓN CURRICULAR</w:t>
      </w:r>
    </w:p>
    <w:tbl>
      <w:tblPr>
        <w:tblStyle w:val="Tablaconcuadrcula"/>
        <w:tblW w:w="0" w:type="auto"/>
        <w:tblLook w:val="04A0"/>
      </w:tblPr>
      <w:tblGrid>
        <w:gridCol w:w="2376"/>
        <w:gridCol w:w="2552"/>
        <w:gridCol w:w="142"/>
        <w:gridCol w:w="1413"/>
        <w:gridCol w:w="288"/>
        <w:gridCol w:w="3685"/>
      </w:tblGrid>
      <w:tr w:rsidR="000D01D9" w:rsidRPr="000D01D9" w:rsidTr="000D01D9">
        <w:tc>
          <w:tcPr>
            <w:tcW w:w="2376" w:type="dxa"/>
          </w:tcPr>
          <w:p w:rsidR="000D01D9" w:rsidRPr="000D01D9" w:rsidRDefault="000D01D9">
            <w:pPr>
              <w:rPr>
                <w:sz w:val="20"/>
                <w:szCs w:val="20"/>
              </w:rPr>
            </w:pPr>
            <w:r w:rsidRPr="000D01D9">
              <w:rPr>
                <w:sz w:val="20"/>
                <w:szCs w:val="20"/>
              </w:rPr>
              <w:t>TÍTULO DE LA UDI</w:t>
            </w:r>
          </w:p>
        </w:tc>
        <w:tc>
          <w:tcPr>
            <w:tcW w:w="8080" w:type="dxa"/>
            <w:gridSpan w:val="5"/>
          </w:tcPr>
          <w:p w:rsidR="000D01D9" w:rsidRPr="00970C7D" w:rsidRDefault="000D01D9" w:rsidP="00970C7D">
            <w:pPr>
              <w:jc w:val="center"/>
              <w:rPr>
                <w:b/>
                <w:sz w:val="20"/>
                <w:szCs w:val="20"/>
              </w:rPr>
            </w:pPr>
            <w:r w:rsidRPr="00970C7D">
              <w:rPr>
                <w:b/>
                <w:sz w:val="20"/>
                <w:szCs w:val="20"/>
              </w:rPr>
              <w:t>VIAJE AL CENTRO DE LA TIERRA</w:t>
            </w:r>
          </w:p>
        </w:tc>
      </w:tr>
      <w:tr w:rsidR="000D01D9" w:rsidRPr="000D01D9" w:rsidTr="00970C7D">
        <w:tc>
          <w:tcPr>
            <w:tcW w:w="2376" w:type="dxa"/>
          </w:tcPr>
          <w:p w:rsidR="000D01D9" w:rsidRPr="000D01D9" w:rsidRDefault="000D01D9">
            <w:pPr>
              <w:rPr>
                <w:sz w:val="20"/>
                <w:szCs w:val="20"/>
              </w:rPr>
            </w:pPr>
            <w:r w:rsidRPr="000D01D9">
              <w:rPr>
                <w:sz w:val="20"/>
                <w:szCs w:val="20"/>
              </w:rPr>
              <w:t>MATERIA</w:t>
            </w:r>
          </w:p>
        </w:tc>
        <w:tc>
          <w:tcPr>
            <w:tcW w:w="2694" w:type="dxa"/>
            <w:gridSpan w:val="2"/>
          </w:tcPr>
          <w:p w:rsidR="000D01D9" w:rsidRPr="000D01D9" w:rsidRDefault="000D01D9">
            <w:pPr>
              <w:rPr>
                <w:sz w:val="20"/>
                <w:szCs w:val="20"/>
              </w:rPr>
            </w:pPr>
            <w:r w:rsidRPr="000D01D9">
              <w:rPr>
                <w:sz w:val="20"/>
                <w:szCs w:val="20"/>
              </w:rPr>
              <w:t>BIOLOGÍA Y GEOLOGÍA</w:t>
            </w:r>
          </w:p>
        </w:tc>
        <w:tc>
          <w:tcPr>
            <w:tcW w:w="1413" w:type="dxa"/>
          </w:tcPr>
          <w:p w:rsidR="000D01D9" w:rsidRPr="000D01D9" w:rsidRDefault="000D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3973" w:type="dxa"/>
            <w:gridSpan w:val="2"/>
          </w:tcPr>
          <w:p w:rsidR="000D01D9" w:rsidRPr="000D01D9" w:rsidRDefault="000D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de ESO</w:t>
            </w:r>
          </w:p>
        </w:tc>
      </w:tr>
      <w:tr w:rsidR="000D01D9" w:rsidRPr="000D01D9" w:rsidTr="000D01D9">
        <w:tc>
          <w:tcPr>
            <w:tcW w:w="2376" w:type="dxa"/>
          </w:tcPr>
          <w:p w:rsidR="000D01D9" w:rsidRPr="000D01D9" w:rsidRDefault="000D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JUSTIFICACIÓN</w:t>
            </w:r>
          </w:p>
        </w:tc>
        <w:tc>
          <w:tcPr>
            <w:tcW w:w="8080" w:type="dxa"/>
            <w:gridSpan w:val="5"/>
          </w:tcPr>
          <w:p w:rsidR="000D01D9" w:rsidRPr="000D01D9" w:rsidRDefault="000D01D9">
            <w:pPr>
              <w:rPr>
                <w:sz w:val="16"/>
                <w:szCs w:val="16"/>
              </w:rPr>
            </w:pPr>
            <w:r w:rsidRPr="000D01D9">
              <w:rPr>
                <w:sz w:val="16"/>
                <w:szCs w:val="16"/>
              </w:rPr>
              <w:t xml:space="preserve">Se trata de una unidad que engloba los conocimientos sobre la </w:t>
            </w:r>
            <w:proofErr w:type="spellStart"/>
            <w:r w:rsidRPr="000D01D9">
              <w:rPr>
                <w:sz w:val="16"/>
                <w:szCs w:val="16"/>
              </w:rPr>
              <w:t>Geosfera</w:t>
            </w:r>
            <w:proofErr w:type="spellEnd"/>
            <w:r w:rsidRPr="000D01D9">
              <w:rPr>
                <w:sz w:val="16"/>
                <w:szCs w:val="16"/>
              </w:rPr>
              <w:t xml:space="preserve"> que se enseñan en base a un aprendizaje colaborati</w:t>
            </w:r>
            <w:r w:rsidR="00970C7D">
              <w:rPr>
                <w:sz w:val="16"/>
                <w:szCs w:val="16"/>
              </w:rPr>
              <w:t>vo (con alumnos de otros cursos</w:t>
            </w:r>
            <w:r w:rsidRPr="000D01D9">
              <w:rPr>
                <w:sz w:val="16"/>
                <w:szCs w:val="16"/>
              </w:rPr>
              <w:t>) y que se centra en dos actividades: la primera visita al laboratorio para trabajar con las colecciones de minerales y rocas y una salida de campo para estudiar la</w:t>
            </w:r>
            <w:r w:rsidR="00970C7D">
              <w:rPr>
                <w:sz w:val="16"/>
                <w:szCs w:val="16"/>
              </w:rPr>
              <w:t>s rocas en su contexto  natural</w:t>
            </w:r>
            <w:r w:rsidRPr="000D01D9">
              <w:rPr>
                <w:sz w:val="16"/>
                <w:szCs w:val="16"/>
              </w:rPr>
              <w:t>.</w:t>
            </w:r>
          </w:p>
          <w:p w:rsidR="00970C7D" w:rsidRDefault="000D01D9">
            <w:pPr>
              <w:rPr>
                <w:sz w:val="16"/>
                <w:szCs w:val="16"/>
              </w:rPr>
            </w:pPr>
            <w:r w:rsidRPr="000D01D9">
              <w:rPr>
                <w:sz w:val="16"/>
                <w:szCs w:val="16"/>
              </w:rPr>
              <w:t xml:space="preserve">Temporalmente se trata después de las tres primeras unidades (El universo y el sistema solar, La atmósfera (gases) y La hidrosfera (líquidos). Esta secuencia lógica permite reafirmar los conceptos más generales de los estados de la materia y lleva de forma natural a los minerales y las rocas (sólidos). </w:t>
            </w:r>
            <w:r w:rsidR="00970C7D">
              <w:rPr>
                <w:sz w:val="16"/>
                <w:szCs w:val="16"/>
              </w:rPr>
              <w:t xml:space="preserve">También refuerza la estrategia científica de descomponer para estudiar, al separar atmósfera, hidrosfera y </w:t>
            </w:r>
            <w:proofErr w:type="spellStart"/>
            <w:r w:rsidR="00970C7D">
              <w:rPr>
                <w:sz w:val="16"/>
                <w:szCs w:val="16"/>
              </w:rPr>
              <w:t>geosfera</w:t>
            </w:r>
            <w:proofErr w:type="spellEnd"/>
            <w:r w:rsidR="00970C7D">
              <w:rPr>
                <w:sz w:val="16"/>
                <w:szCs w:val="16"/>
              </w:rPr>
              <w:t xml:space="preserve"> (luego se </w:t>
            </w:r>
            <w:proofErr w:type="spellStart"/>
            <w:r w:rsidR="00970C7D">
              <w:rPr>
                <w:sz w:val="16"/>
                <w:szCs w:val="16"/>
              </w:rPr>
              <w:t>esturiará</w:t>
            </w:r>
            <w:proofErr w:type="spellEnd"/>
            <w:r w:rsidR="00970C7D">
              <w:rPr>
                <w:sz w:val="16"/>
                <w:szCs w:val="16"/>
              </w:rPr>
              <w:t xml:space="preserve"> la biosfera).</w:t>
            </w:r>
          </w:p>
          <w:p w:rsidR="000D01D9" w:rsidRPr="000D01D9" w:rsidRDefault="000D01D9">
            <w:pPr>
              <w:rPr>
                <w:sz w:val="20"/>
                <w:szCs w:val="20"/>
              </w:rPr>
            </w:pPr>
            <w:r w:rsidRPr="000D01D9">
              <w:rPr>
                <w:sz w:val="16"/>
                <w:szCs w:val="16"/>
              </w:rPr>
              <w:t>Además esta dilación tempo</w:t>
            </w:r>
            <w:r w:rsidR="00276901">
              <w:rPr>
                <w:sz w:val="16"/>
                <w:szCs w:val="16"/>
              </w:rPr>
              <w:t>ral se hace precisa para</w:t>
            </w:r>
            <w:r w:rsidRPr="000D01D9">
              <w:rPr>
                <w:sz w:val="16"/>
                <w:szCs w:val="16"/>
              </w:rPr>
              <w:t xml:space="preserve"> concretar la formación de los alumnos de 4º de ESO</w:t>
            </w:r>
            <w:r w:rsidR="00276901">
              <w:rPr>
                <w:sz w:val="16"/>
                <w:szCs w:val="16"/>
              </w:rPr>
              <w:t>,</w:t>
            </w:r>
            <w:r w:rsidRPr="000D01D9">
              <w:rPr>
                <w:sz w:val="16"/>
                <w:szCs w:val="16"/>
              </w:rPr>
              <w:t xml:space="preserve"> que actuarán de profesores.</w:t>
            </w:r>
          </w:p>
        </w:tc>
      </w:tr>
      <w:tr w:rsidR="000D01D9" w:rsidRPr="000D01D9" w:rsidTr="00FC2C59">
        <w:tc>
          <w:tcPr>
            <w:tcW w:w="10456" w:type="dxa"/>
            <w:gridSpan w:val="6"/>
          </w:tcPr>
          <w:p w:rsidR="000D01D9" w:rsidRPr="000D01D9" w:rsidRDefault="000D01D9" w:rsidP="000D0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CONCRECIÓN CURRICULAR</w:t>
            </w:r>
          </w:p>
        </w:tc>
      </w:tr>
      <w:tr w:rsidR="000D01D9" w:rsidRPr="000D01D9" w:rsidTr="005A0EB6">
        <w:tc>
          <w:tcPr>
            <w:tcW w:w="2376" w:type="dxa"/>
          </w:tcPr>
          <w:p w:rsidR="000D01D9" w:rsidRPr="000D01D9" w:rsidRDefault="000D01D9" w:rsidP="008E3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 DE EVALUACIÓN Y COMPETENCIAS CLAVE</w:t>
            </w:r>
          </w:p>
        </w:tc>
        <w:tc>
          <w:tcPr>
            <w:tcW w:w="2552" w:type="dxa"/>
          </w:tcPr>
          <w:p w:rsidR="000D01D9" w:rsidRPr="000D01D9" w:rsidRDefault="00970C7D" w:rsidP="008E3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ESTÁNDARES DE APRENDIZAJE EVALUABLES</w:t>
            </w:r>
          </w:p>
        </w:tc>
        <w:tc>
          <w:tcPr>
            <w:tcW w:w="1843" w:type="dxa"/>
            <w:gridSpan w:val="3"/>
          </w:tcPr>
          <w:p w:rsidR="000D01D9" w:rsidRPr="000D01D9" w:rsidRDefault="00970C7D" w:rsidP="008E3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CONTENIDOS</w:t>
            </w:r>
          </w:p>
        </w:tc>
        <w:tc>
          <w:tcPr>
            <w:tcW w:w="3685" w:type="dxa"/>
          </w:tcPr>
          <w:p w:rsidR="00955A5E" w:rsidRPr="000D01D9" w:rsidRDefault="00970C7D" w:rsidP="005A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</w:t>
            </w:r>
          </w:p>
        </w:tc>
      </w:tr>
      <w:tr w:rsidR="00955A5E" w:rsidRPr="000D01D9" w:rsidTr="005A0EB6">
        <w:tc>
          <w:tcPr>
            <w:tcW w:w="2376" w:type="dxa"/>
          </w:tcPr>
          <w:p w:rsidR="00955A5E" w:rsidRPr="008F07AF" w:rsidRDefault="00955A5E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Utilizar adecuadamente el vocabulario científico en un contexto adecuado a su nivel.</w:t>
            </w:r>
            <w:r w:rsidRPr="00A54D03">
              <w:rPr>
                <w:rFonts w:ascii="Times New Roman" w:hAnsi="Times New Roman" w:cs="Times New Roman"/>
                <w:sz w:val="20"/>
                <w:szCs w:val="20"/>
              </w:rPr>
              <w:t xml:space="preserve"> CCL, CMCT, CEC.</w:t>
            </w:r>
          </w:p>
        </w:tc>
        <w:tc>
          <w:tcPr>
            <w:tcW w:w="2552" w:type="dxa"/>
          </w:tcPr>
          <w:p w:rsidR="00955A5E" w:rsidRPr="008F07AF" w:rsidRDefault="00955A5E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Identifica los términos más frecuentes del vocabulario científico, expresándose de forma correcta tanto oralmente como por escrito.</w:t>
            </w:r>
          </w:p>
        </w:tc>
        <w:tc>
          <w:tcPr>
            <w:tcW w:w="1843" w:type="dxa"/>
            <w:gridSpan w:val="3"/>
            <w:vMerge w:val="restart"/>
          </w:tcPr>
          <w:p w:rsidR="00955A5E" w:rsidRPr="008F07AF" w:rsidRDefault="00955A5E" w:rsidP="0097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Bloque 1. </w:t>
            </w:r>
            <w:r w:rsidRPr="008F07AF">
              <w:rPr>
                <w:rFonts w:ascii="Times New Roman" w:hAnsi="Times New Roman" w:cs="Times New Roman"/>
                <w:i/>
                <w:sz w:val="16"/>
                <w:szCs w:val="16"/>
              </w:rPr>
              <w:t>Habilidades, destrezas y estrategias. Metodología científica.</w:t>
            </w:r>
          </w:p>
          <w:p w:rsidR="00955A5E" w:rsidRPr="00970C7D" w:rsidRDefault="00955A5E" w:rsidP="0097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La experimentación en Biología y geología: obtención y selección de información a partir de la selección y recogida de muestras del medio natural.</w:t>
            </w:r>
          </w:p>
        </w:tc>
        <w:tc>
          <w:tcPr>
            <w:tcW w:w="3685" w:type="dxa"/>
            <w:vMerge w:val="restart"/>
          </w:tcPr>
          <w:p w:rsidR="00955A5E" w:rsidRPr="005A0EB6" w:rsidRDefault="008C0B10" w:rsidP="0082006B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Utiliza</w:t>
            </w:r>
            <w:r w:rsidR="0082006B" w:rsidRPr="005A0EB6">
              <w:rPr>
                <w:sz w:val="16"/>
                <w:szCs w:val="16"/>
              </w:rPr>
              <w:t xml:space="preserve"> la definición de mineral </w:t>
            </w:r>
            <w:r w:rsidRPr="005A0EB6">
              <w:rPr>
                <w:sz w:val="16"/>
                <w:szCs w:val="16"/>
              </w:rPr>
              <w:t>para clasificar distintos materiales como minerales o no.</w:t>
            </w:r>
          </w:p>
          <w:p w:rsidR="008E3D48" w:rsidRPr="005A0EB6" w:rsidRDefault="008C0B10" w:rsidP="008E3D48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Utiliza las tecnologías de la información para buscar información  sobre minerales y rocas (previa a la clase).</w:t>
            </w:r>
          </w:p>
          <w:p w:rsidR="008C0B10" w:rsidRPr="005A0EB6" w:rsidRDefault="008C0B10" w:rsidP="008E3D48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Utiliza distintos soportes para realizar una exposición de un grupo de minerales.</w:t>
            </w:r>
          </w:p>
          <w:p w:rsidR="0082006B" w:rsidRPr="005A0EB6" w:rsidRDefault="0082006B" w:rsidP="0082006B">
            <w:pPr>
              <w:rPr>
                <w:sz w:val="16"/>
                <w:szCs w:val="16"/>
              </w:rPr>
            </w:pPr>
          </w:p>
        </w:tc>
      </w:tr>
      <w:tr w:rsidR="00955A5E" w:rsidRPr="00970C7D" w:rsidTr="005A0EB6">
        <w:tc>
          <w:tcPr>
            <w:tcW w:w="2376" w:type="dxa"/>
          </w:tcPr>
          <w:p w:rsidR="0082006B" w:rsidRPr="0082006B" w:rsidRDefault="00955A5E" w:rsidP="0082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006B">
              <w:rPr>
                <w:rFonts w:ascii="Times New Roman" w:hAnsi="Times New Roman" w:cs="Times New Roman"/>
                <w:sz w:val="16"/>
                <w:szCs w:val="16"/>
              </w:rPr>
              <w:t xml:space="preserve">Buscar, seleccionar e interpretar la información de carácter científico y utilizar dicha información para formarse una opinión propia, expresarse adecuadamente y argumentar sobre problemas relacionados con el medio natural. </w:t>
            </w:r>
          </w:p>
          <w:p w:rsidR="00955A5E" w:rsidRPr="0082006B" w:rsidRDefault="00955A5E" w:rsidP="0082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20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CCL, CMCT, CD, CAA, CSC, CEC</w:t>
            </w:r>
          </w:p>
        </w:tc>
        <w:tc>
          <w:tcPr>
            <w:tcW w:w="2552" w:type="dxa"/>
          </w:tcPr>
          <w:p w:rsidR="00955A5E" w:rsidRPr="008F07AF" w:rsidRDefault="00955A5E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 xml:space="preserve">2.1. Busca, selecciona e interpreta la información de carácter científico a partir de la utilización de diversas fuentes. </w:t>
            </w:r>
          </w:p>
          <w:p w:rsidR="00955A5E" w:rsidRPr="008F07AF" w:rsidRDefault="00955A5E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 xml:space="preserve">2.2. Transmite la información seleccionada de manera precisa utilizando diversos soportes. </w:t>
            </w:r>
          </w:p>
          <w:p w:rsidR="00955A5E" w:rsidRPr="008F07AF" w:rsidRDefault="00955A5E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7AF">
              <w:rPr>
                <w:rFonts w:ascii="Times New Roman" w:hAnsi="Times New Roman" w:cs="Times New Roman"/>
                <w:sz w:val="16"/>
                <w:szCs w:val="16"/>
              </w:rPr>
              <w:t>2.3. Utiliza la información de carácter científico para formarse una opinión propia y argumentar sobre problemas relacionados.</w:t>
            </w:r>
          </w:p>
        </w:tc>
        <w:tc>
          <w:tcPr>
            <w:tcW w:w="1843" w:type="dxa"/>
            <w:gridSpan w:val="3"/>
            <w:vMerge/>
          </w:tcPr>
          <w:p w:rsidR="00955A5E" w:rsidRPr="007D3EAC" w:rsidRDefault="00955A5E" w:rsidP="006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955A5E" w:rsidRPr="007D3EAC" w:rsidRDefault="00955A5E">
            <w:pPr>
              <w:rPr>
                <w:sz w:val="16"/>
                <w:szCs w:val="16"/>
              </w:rPr>
            </w:pPr>
          </w:p>
        </w:tc>
      </w:tr>
      <w:tr w:rsidR="00970C7D" w:rsidRPr="000D01D9" w:rsidTr="005A0EB6">
        <w:tc>
          <w:tcPr>
            <w:tcW w:w="2376" w:type="dxa"/>
          </w:tcPr>
          <w:p w:rsidR="0082006B" w:rsidRDefault="00970C7D" w:rsidP="00610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6. Identificar los materiales terrestres según su abundancia y distribución en las grandes capas de la Tierra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0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0C7D" w:rsidRPr="00230FC7" w:rsidRDefault="00970C7D" w:rsidP="00610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0C7D">
              <w:rPr>
                <w:rFonts w:ascii="Times New Roman" w:hAnsi="Times New Roman" w:cs="Times New Roman"/>
                <w:sz w:val="20"/>
                <w:szCs w:val="20"/>
              </w:rPr>
              <w:t>CMCT.</w:t>
            </w:r>
          </w:p>
        </w:tc>
        <w:tc>
          <w:tcPr>
            <w:tcW w:w="2552" w:type="dxa"/>
          </w:tcPr>
          <w:p w:rsidR="00970C7D" w:rsidRPr="00230FC7" w:rsidRDefault="00970C7D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6.1. Describe las características generales de los materiales más frecuentes en las zonas externas del planeta y justifica su distribución en capas en función de su densidad.</w:t>
            </w:r>
          </w:p>
          <w:p w:rsidR="00970C7D" w:rsidRPr="00230FC7" w:rsidRDefault="00970C7D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 xml:space="preserve"> 6.2. Describe las características generales de la corteza, el manto y el núcleo terrestre y los materiales que los componen, relacionando dichas características con su ubicación. </w:t>
            </w:r>
          </w:p>
        </w:tc>
        <w:tc>
          <w:tcPr>
            <w:tcW w:w="1843" w:type="dxa"/>
            <w:gridSpan w:val="3"/>
            <w:vMerge w:val="restart"/>
          </w:tcPr>
          <w:p w:rsidR="00970C7D" w:rsidRPr="0008663D" w:rsidRDefault="00970C7D" w:rsidP="0097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63D">
              <w:rPr>
                <w:rFonts w:ascii="Times New Roman" w:hAnsi="Times New Roman" w:cs="Times New Roman"/>
                <w:b/>
                <w:sz w:val="16"/>
                <w:szCs w:val="16"/>
              </w:rPr>
              <w:t>Bloque 2.</w:t>
            </w:r>
            <w:r w:rsidRPr="000866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663D">
              <w:rPr>
                <w:rFonts w:ascii="Times New Roman" w:hAnsi="Times New Roman" w:cs="Times New Roman"/>
                <w:i/>
                <w:sz w:val="16"/>
                <w:szCs w:val="16"/>
              </w:rPr>
              <w:t>La Tierra en el universo.</w:t>
            </w:r>
          </w:p>
          <w:p w:rsidR="00970C7D" w:rsidRPr="0008663D" w:rsidRDefault="00970C7D" w:rsidP="0097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63D">
              <w:rPr>
                <w:rFonts w:ascii="Times New Roman" w:hAnsi="Times New Roman" w:cs="Times New Roman"/>
                <w:sz w:val="16"/>
                <w:szCs w:val="16"/>
              </w:rPr>
              <w:t xml:space="preserve">La </w:t>
            </w:r>
            <w:proofErr w:type="spellStart"/>
            <w:r w:rsidRPr="0008663D">
              <w:rPr>
                <w:rFonts w:ascii="Times New Roman" w:hAnsi="Times New Roman" w:cs="Times New Roman"/>
                <w:sz w:val="16"/>
                <w:szCs w:val="16"/>
              </w:rPr>
              <w:t>geosfera</w:t>
            </w:r>
            <w:proofErr w:type="spellEnd"/>
            <w:r w:rsidRPr="0008663D">
              <w:rPr>
                <w:rFonts w:ascii="Times New Roman" w:hAnsi="Times New Roman" w:cs="Times New Roman"/>
                <w:sz w:val="16"/>
                <w:szCs w:val="16"/>
              </w:rPr>
              <w:t>. Estructura y composición de corteza, manto y núcleo. Los minerales y las rocas: sus propiedades, características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663D">
              <w:rPr>
                <w:rFonts w:ascii="Times New Roman" w:hAnsi="Times New Roman" w:cs="Times New Roman"/>
                <w:sz w:val="16"/>
                <w:szCs w:val="16"/>
              </w:rPr>
              <w:t xml:space="preserve">utilidades. </w:t>
            </w:r>
          </w:p>
          <w:p w:rsidR="00970C7D" w:rsidRPr="00970C7D" w:rsidRDefault="00970C7D" w:rsidP="00610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70C7D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 xml:space="preserve">Realiza representaciones a escala (pero a mano alzada) de la </w:t>
            </w:r>
            <w:r w:rsidR="007D3EAC">
              <w:rPr>
                <w:sz w:val="16"/>
                <w:szCs w:val="16"/>
              </w:rPr>
              <w:t>estructura interna de la Tierra, situando en ellas los nombres de las capas y los materiales y estados.</w:t>
            </w:r>
          </w:p>
          <w:p w:rsidR="008C0B10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Relaciona distintos materiales con cada capa del interior.</w:t>
            </w:r>
          </w:p>
          <w:p w:rsidR="008C0B10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Relaciona distintas propiedades con posibles materiales de la corteza y el interior terrestre (magnetismo, densidad)</w:t>
            </w:r>
          </w:p>
          <w:p w:rsidR="008C0B10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Justifica la distribución de los materiales en el interior terrestre según su densidad</w:t>
            </w:r>
          </w:p>
        </w:tc>
      </w:tr>
      <w:tr w:rsidR="00970C7D" w:rsidRPr="000D01D9" w:rsidTr="005A0EB6">
        <w:tc>
          <w:tcPr>
            <w:tcW w:w="2376" w:type="dxa"/>
          </w:tcPr>
          <w:p w:rsidR="0082006B" w:rsidRDefault="00970C7D" w:rsidP="0097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7. Reconocer las propiedades y características de los minerales y de las rocas, distinguiendo sus aplicaciones más frecuentes y destacando su importancia económica y la gestión sostenible.</w:t>
            </w:r>
          </w:p>
          <w:p w:rsidR="00970C7D" w:rsidRPr="00970C7D" w:rsidRDefault="00970C7D" w:rsidP="0097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C7D">
              <w:rPr>
                <w:rFonts w:ascii="Times New Roman" w:hAnsi="Times New Roman" w:cs="Times New Roman"/>
                <w:sz w:val="20"/>
                <w:szCs w:val="20"/>
              </w:rPr>
              <w:t>CMCT, CEC.</w:t>
            </w:r>
          </w:p>
          <w:p w:rsidR="00970C7D" w:rsidRPr="00230FC7" w:rsidRDefault="00970C7D" w:rsidP="00610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0C7D" w:rsidRPr="00230FC7" w:rsidRDefault="00970C7D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>7.1. Identifica minerales y rocas utilizando criterios que permitan diferenciarlos.</w:t>
            </w:r>
          </w:p>
          <w:p w:rsidR="00970C7D" w:rsidRPr="00230FC7" w:rsidRDefault="00970C7D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 xml:space="preserve"> 7.2 Describe algunas de las aplicaciones más frecuentes de los minerales y rocas en el ámbito de la vida cotidiana. </w:t>
            </w:r>
          </w:p>
          <w:p w:rsidR="00970C7D" w:rsidRPr="004950BE" w:rsidRDefault="00970C7D" w:rsidP="0061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C7">
              <w:rPr>
                <w:rFonts w:ascii="Times New Roman" w:hAnsi="Times New Roman" w:cs="Times New Roman"/>
                <w:sz w:val="16"/>
                <w:szCs w:val="16"/>
              </w:rPr>
              <w:t xml:space="preserve">7.3. Reconoce la importancia del uso responsable y la gestión sostenible de los recursos minerales. </w:t>
            </w:r>
          </w:p>
        </w:tc>
        <w:tc>
          <w:tcPr>
            <w:tcW w:w="1843" w:type="dxa"/>
            <w:gridSpan w:val="3"/>
            <w:vMerge/>
          </w:tcPr>
          <w:p w:rsidR="00970C7D" w:rsidRPr="00230FC7" w:rsidRDefault="00970C7D" w:rsidP="00970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70C7D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Conoce la definición de mineral y de roca y es capaz de diferenciar especies de ambos.</w:t>
            </w:r>
          </w:p>
          <w:p w:rsidR="008C0B10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Conoce los principales grupos minerales y entiende que su clasificación se basa en la composición química.</w:t>
            </w:r>
          </w:p>
          <w:p w:rsidR="008C0B10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Asocia algunos elementos químicos con los grupos principales (Si con silicatos, C con carbonatos, S con sulfuros…</w:t>
            </w:r>
          </w:p>
          <w:p w:rsidR="008C0B10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Reconoce algunos de los principales minerales presentados y asocia a ellos propiedades características.</w:t>
            </w:r>
          </w:p>
          <w:p w:rsidR="008C0B10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Conoce algunos ejemplos de minerales con propiedades diferentes que se diferencian solo en su estructura interna.</w:t>
            </w:r>
          </w:p>
          <w:p w:rsidR="008C0B10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Conoce las rocas más importantes y las clasifica en sus grupos generales correctamente.</w:t>
            </w:r>
          </w:p>
          <w:p w:rsidR="008C0B10" w:rsidRPr="005A0EB6" w:rsidRDefault="008C0B10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>Aplica este conocimiento para identificar rocas en la salida de campo.</w:t>
            </w:r>
          </w:p>
          <w:p w:rsidR="007D3EAC" w:rsidRPr="007D3EAC" w:rsidRDefault="005A0EB6" w:rsidP="007D3EAC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 xml:space="preserve">Relaciona </w:t>
            </w:r>
            <w:r w:rsidR="007D3EAC">
              <w:rPr>
                <w:sz w:val="16"/>
                <w:szCs w:val="16"/>
              </w:rPr>
              <w:t>ciertos minerales con su</w:t>
            </w:r>
            <w:r w:rsidRPr="005A0EB6">
              <w:rPr>
                <w:sz w:val="16"/>
                <w:szCs w:val="16"/>
              </w:rPr>
              <w:t xml:space="preserve"> uso </w:t>
            </w:r>
            <w:r w:rsidR="007D3EAC">
              <w:rPr>
                <w:sz w:val="16"/>
                <w:szCs w:val="16"/>
              </w:rPr>
              <w:t xml:space="preserve">más </w:t>
            </w:r>
            <w:r w:rsidRPr="005A0EB6">
              <w:rPr>
                <w:sz w:val="16"/>
                <w:szCs w:val="16"/>
              </w:rPr>
              <w:t>común, valorando la importancia de los mismos.</w:t>
            </w:r>
          </w:p>
          <w:p w:rsidR="005A0EB6" w:rsidRPr="005A0EB6" w:rsidRDefault="005A0EB6" w:rsidP="008C0B1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EB6">
              <w:rPr>
                <w:sz w:val="16"/>
                <w:szCs w:val="16"/>
              </w:rPr>
              <w:t xml:space="preserve">Reconoce los principales recursos energéticos y minerales que se obtienen de la </w:t>
            </w:r>
            <w:proofErr w:type="spellStart"/>
            <w:r w:rsidRPr="005A0EB6">
              <w:rPr>
                <w:sz w:val="16"/>
                <w:szCs w:val="16"/>
              </w:rPr>
              <w:t>geosfera</w:t>
            </w:r>
            <w:proofErr w:type="spellEnd"/>
            <w:r w:rsidRPr="005A0EB6">
              <w:rPr>
                <w:sz w:val="16"/>
                <w:szCs w:val="16"/>
              </w:rPr>
              <w:t xml:space="preserve"> y su carácter no renovable.</w:t>
            </w:r>
          </w:p>
        </w:tc>
      </w:tr>
    </w:tbl>
    <w:p w:rsidR="00CE31E8" w:rsidRDefault="00CE31E8"/>
    <w:sectPr w:rsidR="00CE31E8" w:rsidSect="000D0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147"/>
    <w:multiLevelType w:val="hybridMultilevel"/>
    <w:tmpl w:val="8BA81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39DA"/>
    <w:multiLevelType w:val="hybridMultilevel"/>
    <w:tmpl w:val="620601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1D9"/>
    <w:rsid w:val="000D01D9"/>
    <w:rsid w:val="00276901"/>
    <w:rsid w:val="005A0EB6"/>
    <w:rsid w:val="007D3EAC"/>
    <w:rsid w:val="0082006B"/>
    <w:rsid w:val="008C0B10"/>
    <w:rsid w:val="008E3D48"/>
    <w:rsid w:val="00955A5E"/>
    <w:rsid w:val="00970C7D"/>
    <w:rsid w:val="0097166B"/>
    <w:rsid w:val="009F17CE"/>
    <w:rsid w:val="00C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2018-02-03T19:16:00Z</dcterms:created>
  <dcterms:modified xsi:type="dcterms:W3CDTF">2018-02-05T17:18:00Z</dcterms:modified>
</cp:coreProperties>
</file>