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1CF88" w14:textId="6D3D5468"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 xml:space="preserve">Estructura de una </w:t>
      </w:r>
      <w:r w:rsidR="00464F2C">
        <w:rPr>
          <w:lang w:eastAsia="es-ES"/>
        </w:rPr>
        <w:t>UDI</w:t>
      </w:r>
      <w:r w:rsidR="00B93AC3">
        <w:rPr>
          <w:lang w:eastAsia="es-ES"/>
        </w:rPr>
        <w:t>: Transposición Didáctica</w:t>
      </w:r>
    </w:p>
    <w:p w14:paraId="61E362C8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05"/>
        <w:gridCol w:w="960"/>
        <w:gridCol w:w="454"/>
        <w:gridCol w:w="808"/>
        <w:gridCol w:w="643"/>
        <w:gridCol w:w="214"/>
        <w:gridCol w:w="553"/>
        <w:gridCol w:w="308"/>
        <w:gridCol w:w="845"/>
        <w:gridCol w:w="718"/>
        <w:gridCol w:w="348"/>
        <w:gridCol w:w="1112"/>
        <w:gridCol w:w="1106"/>
        <w:gridCol w:w="2218"/>
        <w:gridCol w:w="559"/>
        <w:gridCol w:w="1659"/>
        <w:gridCol w:w="2224"/>
      </w:tblGrid>
      <w:tr w:rsidR="0019322C" w:rsidRPr="00083804" w14:paraId="6ABF5056" w14:textId="77777777" w:rsidTr="00341770">
        <w:trPr>
          <w:tblCellSpacing w:w="0" w:type="dxa"/>
        </w:trPr>
        <w:tc>
          <w:tcPr>
            <w:tcW w:w="259" w:type="pct"/>
            <w:shd w:val="clear" w:color="auto" w:fill="B2A1C7" w:themeFill="accent4" w:themeFillTint="99"/>
          </w:tcPr>
          <w:p w14:paraId="6B516C58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MATERIA: </w:t>
            </w:r>
          </w:p>
        </w:tc>
        <w:tc>
          <w:tcPr>
            <w:tcW w:w="715" w:type="pct"/>
            <w:gridSpan w:val="3"/>
            <w:shd w:val="clear" w:color="auto" w:fill="auto"/>
          </w:tcPr>
          <w:p w14:paraId="2DB65612" w14:textId="4C39BF9C" w:rsidR="00773050" w:rsidRPr="00083804" w:rsidRDefault="00CF39C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Geografía e historia</w:t>
            </w:r>
          </w:p>
        </w:tc>
        <w:tc>
          <w:tcPr>
            <w:tcW w:w="207" w:type="pct"/>
            <w:shd w:val="clear" w:color="auto" w:fill="B2A1C7" w:themeFill="accent4" w:themeFillTint="99"/>
          </w:tcPr>
          <w:p w14:paraId="4710ABCF" w14:textId="77777777" w:rsidR="00773050" w:rsidRPr="00083804" w:rsidRDefault="00773050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CURSO:</w:t>
            </w:r>
          </w:p>
        </w:tc>
        <w:tc>
          <w:tcPr>
            <w:tcW w:w="346" w:type="pct"/>
            <w:gridSpan w:val="3"/>
            <w:shd w:val="clear" w:color="auto" w:fill="auto"/>
          </w:tcPr>
          <w:p w14:paraId="659BF1AC" w14:textId="58883E15" w:rsidR="00773050" w:rsidRPr="00083804" w:rsidRDefault="00F944E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2º ESO</w:t>
            </w:r>
          </w:p>
        </w:tc>
        <w:tc>
          <w:tcPr>
            <w:tcW w:w="503" w:type="pct"/>
            <w:gridSpan w:val="2"/>
            <w:shd w:val="clear" w:color="auto" w:fill="B2A1C7" w:themeFill="accent4" w:themeFillTint="99"/>
          </w:tcPr>
          <w:p w14:paraId="2A934CA5" w14:textId="77777777" w:rsidR="00773050" w:rsidRPr="00083804" w:rsidRDefault="00773050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NOMBRE DE LA </w:t>
            </w:r>
            <w:r w:rsidR="00464F2C"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UDI</w:t>
            </w: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:</w:t>
            </w:r>
          </w:p>
        </w:tc>
        <w:tc>
          <w:tcPr>
            <w:tcW w:w="2970" w:type="pct"/>
            <w:gridSpan w:val="7"/>
            <w:shd w:val="clear" w:color="auto" w:fill="auto"/>
          </w:tcPr>
          <w:p w14:paraId="6FF024C3" w14:textId="484863AA" w:rsidR="00773050" w:rsidRPr="00083804" w:rsidRDefault="00B377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 xml:space="preserve">Reporteros en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Mojácar</w:t>
            </w:r>
            <w:proofErr w:type="spellEnd"/>
          </w:p>
        </w:tc>
      </w:tr>
      <w:tr w:rsidR="00773050" w:rsidRPr="00083804" w14:paraId="083B3C93" w14:textId="77777777" w:rsidTr="00464F2C">
        <w:trPr>
          <w:trHeight w:val="207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  <w:hideMark/>
          </w:tcPr>
          <w:p w14:paraId="4879EB0D" w14:textId="77777777" w:rsidR="00773050" w:rsidRPr="00773050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CONCRECIÓN CURRICULAR</w:t>
            </w:r>
          </w:p>
        </w:tc>
      </w:tr>
      <w:tr w:rsidR="00464F2C" w:rsidRPr="00083804" w14:paraId="4EAE5D14" w14:textId="77777777" w:rsidTr="0019322C">
        <w:trPr>
          <w:trHeight w:val="24"/>
          <w:tblCellSpacing w:w="0" w:type="dxa"/>
        </w:trPr>
        <w:tc>
          <w:tcPr>
            <w:tcW w:w="1250" w:type="pct"/>
            <w:gridSpan w:val="6"/>
            <w:shd w:val="clear" w:color="auto" w:fill="E6E6FF"/>
          </w:tcPr>
          <w:p w14:paraId="638F87A0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CRITERIOS DE EVALUACIÓN Y COMPETENCIAS CLAVE</w:t>
            </w:r>
          </w:p>
        </w:tc>
        <w:tc>
          <w:tcPr>
            <w:tcW w:w="1250" w:type="pct"/>
            <w:gridSpan w:val="6"/>
            <w:shd w:val="clear" w:color="auto" w:fill="E6E6FF"/>
          </w:tcPr>
          <w:p w14:paraId="1452F61F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ESTÁNDARES DE APRENDIZAJE EVALUABLES</w:t>
            </w:r>
          </w:p>
        </w:tc>
        <w:tc>
          <w:tcPr>
            <w:tcW w:w="1250" w:type="pct"/>
            <w:gridSpan w:val="3"/>
            <w:shd w:val="clear" w:color="auto" w:fill="E6E6FF"/>
          </w:tcPr>
          <w:p w14:paraId="4DB8B371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CONTENIDOS</w:t>
            </w:r>
          </w:p>
        </w:tc>
        <w:tc>
          <w:tcPr>
            <w:tcW w:w="1250" w:type="pct"/>
            <w:gridSpan w:val="2"/>
            <w:shd w:val="clear" w:color="auto" w:fill="E6E6FF"/>
          </w:tcPr>
          <w:p w14:paraId="41C8C806" w14:textId="77777777" w:rsidR="00464F2C" w:rsidRDefault="00464F2C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t>OBJETIVOS</w:t>
            </w:r>
          </w:p>
        </w:tc>
      </w:tr>
      <w:tr w:rsidR="00464F2C" w:rsidRPr="00083804" w14:paraId="7749C54A" w14:textId="77777777" w:rsidTr="00464F2C">
        <w:trPr>
          <w:trHeight w:val="420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14:paraId="4DA52FAA" w14:textId="77777777" w:rsidR="00CF1C04" w:rsidRDefault="00CF1C04" w:rsidP="00CF1C04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>6. Reconocer las características de las</w:t>
            </w:r>
          </w:p>
          <w:p w14:paraId="5522610D" w14:textId="77777777" w:rsidR="00CF1C04" w:rsidRDefault="00CF1C04" w:rsidP="00CF1C04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>ciudades españolas y las formas de</w:t>
            </w:r>
          </w:p>
          <w:p w14:paraId="22F216D3" w14:textId="77777777" w:rsidR="00CF1C04" w:rsidRDefault="00CF1C04" w:rsidP="00CF1C04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>ocupación del espacio urbano,</w:t>
            </w:r>
          </w:p>
          <w:p w14:paraId="3C627418" w14:textId="77777777" w:rsidR="00CF1C04" w:rsidRDefault="00CF1C04" w:rsidP="00CF1C04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>analizando el modelo urbano andaluz y</w:t>
            </w:r>
          </w:p>
          <w:p w14:paraId="78AB2C61" w14:textId="77777777" w:rsidR="00CF1C04" w:rsidRDefault="00CF1C04" w:rsidP="00CF1C04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 xml:space="preserve">de ocupación del territorio. </w:t>
            </w:r>
          </w:p>
          <w:p w14:paraId="63E9C1B7" w14:textId="3D0F0B3D" w:rsidR="00CF1C04" w:rsidRDefault="002F0A74" w:rsidP="00CF1C04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>CL,</w:t>
            </w:r>
            <w:r w:rsidR="00CF1C04">
              <w:rPr>
                <w:rFonts w:cs="Times New Roman"/>
              </w:rPr>
              <w:t>CMCT,</w:t>
            </w:r>
            <w:r>
              <w:rPr>
                <w:rFonts w:cs="Times New Roman"/>
              </w:rPr>
              <w:t xml:space="preserve">CD y </w:t>
            </w:r>
            <w:r w:rsidR="00CF1C04">
              <w:rPr>
                <w:rFonts w:cs="Times New Roman"/>
              </w:rPr>
              <w:t>AA</w:t>
            </w:r>
          </w:p>
          <w:p w14:paraId="280C9596" w14:textId="77777777" w:rsidR="00CF1C04" w:rsidRDefault="00CF1C04" w:rsidP="00CF1C04">
            <w:pPr>
              <w:pStyle w:val="p1"/>
              <w:rPr>
                <w:rFonts w:cs="Times New Roman"/>
              </w:rPr>
            </w:pPr>
          </w:p>
          <w:p w14:paraId="1235AC5F" w14:textId="77777777" w:rsidR="00464F2C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14:paraId="5D034368" w14:textId="7DD6CA42" w:rsidR="00CF1C04" w:rsidRDefault="00CF1C04" w:rsidP="00CF1C04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>6.1. Interpreta textos que expliquen las características de las</w:t>
            </w:r>
            <w:r w:rsidR="002F0A7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ciudades de España, ayudándote de Internet o de medios de</w:t>
            </w:r>
            <w:r w:rsidR="002F0A7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comunicación escrita.</w:t>
            </w:r>
          </w:p>
          <w:p w14:paraId="302285C4" w14:textId="77777777" w:rsidR="00464F2C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14:paraId="36ED3D4A" w14:textId="3CA6C778" w:rsidR="00CF1C04" w:rsidRDefault="00CF1C04" w:rsidP="00CF1C04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>La ciud</w:t>
            </w:r>
            <w:r w:rsidR="00B41D8F">
              <w:rPr>
                <w:rFonts w:cs="Times New Roman"/>
              </w:rPr>
              <w:t>ad.</w:t>
            </w:r>
            <w:r>
              <w:rPr>
                <w:rFonts w:cs="Times New Roman"/>
              </w:rPr>
              <w:t xml:space="preserve"> La</w:t>
            </w:r>
            <w:r w:rsidR="00B41D8F">
              <w:rPr>
                <w:rFonts w:cs="Times New Roman"/>
              </w:rPr>
              <w:t xml:space="preserve"> j</w:t>
            </w:r>
            <w:r>
              <w:rPr>
                <w:rFonts w:cs="Times New Roman"/>
              </w:rPr>
              <w:t>erarquía urbana y las aglomeraciones. La</w:t>
            </w:r>
          </w:p>
          <w:p w14:paraId="01ECECA3" w14:textId="6FCC747E" w:rsidR="00CF1C04" w:rsidRDefault="00CF1C04" w:rsidP="00CF1C04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>vida en las ciudades. Las ciudades</w:t>
            </w:r>
            <w:r w:rsidR="00B41D8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españolas. Los problemas sociales y</w:t>
            </w:r>
            <w:r w:rsidR="00B41D8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ambientales del espacio urbano.</w:t>
            </w:r>
          </w:p>
          <w:p w14:paraId="37726E18" w14:textId="77777777" w:rsidR="00464F2C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65691BB8" w14:textId="77777777" w:rsidR="002F0A74" w:rsidRPr="002F0A74" w:rsidRDefault="002F0A74" w:rsidP="002F0A74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s-ES_tradnl"/>
              </w:rPr>
            </w:pPr>
            <w:r w:rsidRPr="002F0A74">
              <w:rPr>
                <w:rFonts w:ascii="Helvetica" w:hAnsi="Helvetica" w:cs="Times New Roman"/>
                <w:sz w:val="18"/>
                <w:szCs w:val="18"/>
                <w:lang w:eastAsia="es-ES_tradnl"/>
              </w:rPr>
              <w:t>1. Conceptualizar la sociedad como un sistema complejo analizando las</w:t>
            </w:r>
          </w:p>
          <w:p w14:paraId="36039BEE" w14:textId="3B9323C2" w:rsidR="002F0A74" w:rsidRPr="002F0A74" w:rsidRDefault="002F0A74" w:rsidP="002F0A74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s-ES_tradnl"/>
              </w:rPr>
            </w:pPr>
            <w:r w:rsidRPr="002F0A74">
              <w:rPr>
                <w:rFonts w:ascii="Helvetica" w:hAnsi="Helvetica" w:cs="Times New Roman"/>
                <w:sz w:val="18"/>
                <w:szCs w:val="18"/>
                <w:lang w:eastAsia="es-ES_tradnl"/>
              </w:rPr>
              <w:t>interacciones entre los diversos el</w:t>
            </w:r>
            <w:r w:rsidR="005E000B">
              <w:rPr>
                <w:rFonts w:ascii="Helvetica" w:hAnsi="Helvetica" w:cs="Times New Roman"/>
                <w:sz w:val="18"/>
                <w:szCs w:val="18"/>
                <w:lang w:eastAsia="es-ES_tradnl"/>
              </w:rPr>
              <w:t>ementos de la actividad humana</w:t>
            </w:r>
            <w:r w:rsidRPr="002F0A74">
              <w:rPr>
                <w:rFonts w:ascii="Helvetica" w:hAnsi="Helvetica" w:cs="Times New Roman"/>
                <w:sz w:val="18"/>
                <w:szCs w:val="18"/>
                <w:lang w:eastAsia="es-ES_tradnl"/>
              </w:rPr>
              <w:t>, valorando, a través del estudio de problemáticas</w:t>
            </w:r>
            <w:r w:rsidR="005E000B">
              <w:rPr>
                <w:rFonts w:ascii="Helvetica" w:hAnsi="Helvetica" w:cs="Times New Roman"/>
                <w:sz w:val="18"/>
                <w:szCs w:val="18"/>
                <w:lang w:eastAsia="es-ES_tradnl"/>
              </w:rPr>
              <w:t xml:space="preserve"> </w:t>
            </w:r>
            <w:r w:rsidRPr="002F0A74">
              <w:rPr>
                <w:rFonts w:ascii="Helvetica" w:hAnsi="Helvetica" w:cs="Times New Roman"/>
                <w:sz w:val="18"/>
                <w:szCs w:val="18"/>
                <w:lang w:eastAsia="es-ES_tradnl"/>
              </w:rPr>
              <w:t>actuales relevantes, la naturaleza multifactorial de los hechos histórico</w:t>
            </w:r>
            <w:r>
              <w:rPr>
                <w:rFonts w:ascii="Helvetica" w:hAnsi="Helvetica" w:cs="Times New Roman"/>
                <w:sz w:val="18"/>
                <w:szCs w:val="18"/>
                <w:lang w:eastAsia="es-ES_tradnl"/>
              </w:rPr>
              <w:t>s.</w:t>
            </w:r>
          </w:p>
          <w:p w14:paraId="3BF669E8" w14:textId="77777777" w:rsidR="00464F2C" w:rsidRDefault="00464F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9322C" w:rsidRPr="00083804" w14:paraId="2CE44145" w14:textId="77777777" w:rsidTr="00464F2C">
        <w:trPr>
          <w:trHeight w:val="420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14:paraId="2A3FB700" w14:textId="77777777" w:rsidR="00FF4FF6" w:rsidRPr="00FF4FF6" w:rsidRDefault="00FF4FF6" w:rsidP="00FF4FF6">
            <w:pPr>
              <w:spacing w:after="0"/>
              <w:rPr>
                <w:rFonts w:ascii="Helvetica" w:hAnsi="Helvetica" w:cs="Times New Roman"/>
                <w:sz w:val="12"/>
                <w:szCs w:val="12"/>
                <w:lang w:eastAsia="es-ES_tradnl"/>
              </w:rPr>
            </w:pPr>
            <w:r w:rsidRPr="00FF4FF6">
              <w:rPr>
                <w:rFonts w:ascii="Helvetica" w:hAnsi="Helvetica" w:cs="Times New Roman"/>
                <w:sz w:val="12"/>
                <w:szCs w:val="12"/>
                <w:lang w:eastAsia="es-ES_tradnl"/>
              </w:rPr>
              <w:t>27. Analizar la evolución política, socioeconómica</w:t>
            </w:r>
          </w:p>
          <w:p w14:paraId="695C42DB" w14:textId="77777777" w:rsidR="00FF4FF6" w:rsidRPr="00FF4FF6" w:rsidRDefault="00FF4FF6" w:rsidP="00FF4FF6">
            <w:pPr>
              <w:spacing w:after="0"/>
              <w:rPr>
                <w:rFonts w:ascii="Helvetica" w:hAnsi="Helvetica" w:cs="Times New Roman"/>
                <w:sz w:val="12"/>
                <w:szCs w:val="12"/>
                <w:lang w:eastAsia="es-ES_tradnl"/>
              </w:rPr>
            </w:pPr>
            <w:r w:rsidRPr="00FF4FF6">
              <w:rPr>
                <w:rFonts w:ascii="Helvetica" w:hAnsi="Helvetica" w:cs="Times New Roman"/>
                <w:sz w:val="12"/>
                <w:szCs w:val="12"/>
                <w:lang w:eastAsia="es-ES_tradnl"/>
              </w:rPr>
              <w:t>y cultural de Al-</w:t>
            </w:r>
            <w:proofErr w:type="spellStart"/>
            <w:r w:rsidRPr="00FF4FF6">
              <w:rPr>
                <w:rFonts w:ascii="Helvetica" w:hAnsi="Helvetica" w:cs="Times New Roman"/>
                <w:sz w:val="12"/>
                <w:szCs w:val="12"/>
                <w:lang w:eastAsia="es-ES_tradnl"/>
              </w:rPr>
              <w:t>Andalus</w:t>
            </w:r>
            <w:proofErr w:type="spellEnd"/>
            <w:r w:rsidRPr="00FF4FF6">
              <w:rPr>
                <w:rFonts w:ascii="Helvetica" w:hAnsi="Helvetica" w:cs="Times New Roman"/>
                <w:sz w:val="12"/>
                <w:szCs w:val="12"/>
                <w:lang w:eastAsia="es-ES_tradnl"/>
              </w:rPr>
              <w:t>, haciendo</w:t>
            </w:r>
          </w:p>
          <w:p w14:paraId="137DACD2" w14:textId="77777777" w:rsidR="00FF4FF6" w:rsidRPr="00FF4FF6" w:rsidRDefault="00FF4FF6" w:rsidP="00FF4FF6">
            <w:pPr>
              <w:spacing w:after="0"/>
              <w:rPr>
                <w:rFonts w:ascii="Helvetica" w:hAnsi="Helvetica" w:cs="Times New Roman"/>
                <w:sz w:val="12"/>
                <w:szCs w:val="12"/>
                <w:lang w:eastAsia="es-ES_tradnl"/>
              </w:rPr>
            </w:pPr>
            <w:r w:rsidRPr="00FF4FF6">
              <w:rPr>
                <w:rFonts w:ascii="Helvetica" w:hAnsi="Helvetica" w:cs="Times New Roman"/>
                <w:sz w:val="12"/>
                <w:szCs w:val="12"/>
                <w:lang w:eastAsia="es-ES_tradnl"/>
              </w:rPr>
              <w:t>un énfasis especial en Andalucía.</w:t>
            </w:r>
          </w:p>
          <w:p w14:paraId="575B9EEC" w14:textId="77777777" w:rsidR="00FF4FF6" w:rsidRPr="00FF4FF6" w:rsidRDefault="00FF4FF6" w:rsidP="00FF4FF6">
            <w:pPr>
              <w:spacing w:after="0"/>
              <w:rPr>
                <w:rFonts w:ascii="Helvetica" w:hAnsi="Helvetica" w:cs="Times New Roman"/>
                <w:sz w:val="12"/>
                <w:szCs w:val="12"/>
                <w:lang w:eastAsia="es-ES_tradnl"/>
              </w:rPr>
            </w:pPr>
            <w:r w:rsidRPr="00FF4FF6">
              <w:rPr>
                <w:rFonts w:ascii="Helvetica" w:hAnsi="Helvetica" w:cs="Times New Roman"/>
                <w:sz w:val="12"/>
                <w:szCs w:val="12"/>
                <w:lang w:eastAsia="es-ES_tradnl"/>
              </w:rPr>
              <w:t>Analizar la creación y la evolución del reino</w:t>
            </w:r>
          </w:p>
          <w:p w14:paraId="70ECAB22" w14:textId="77777777" w:rsidR="00FF4FF6" w:rsidRPr="00FF4FF6" w:rsidRDefault="00FF4FF6" w:rsidP="00FF4FF6">
            <w:pPr>
              <w:spacing w:after="0"/>
              <w:rPr>
                <w:rFonts w:ascii="Helvetica" w:hAnsi="Helvetica" w:cs="Times New Roman"/>
                <w:sz w:val="12"/>
                <w:szCs w:val="12"/>
                <w:lang w:eastAsia="es-ES_tradnl"/>
              </w:rPr>
            </w:pPr>
            <w:r w:rsidRPr="00FF4FF6">
              <w:rPr>
                <w:rFonts w:ascii="Helvetica" w:hAnsi="Helvetica" w:cs="Times New Roman"/>
                <w:sz w:val="12"/>
                <w:szCs w:val="12"/>
                <w:lang w:eastAsia="es-ES_tradnl"/>
              </w:rPr>
              <w:t>nazarí de Granada, así como sus relaciones</w:t>
            </w:r>
          </w:p>
          <w:p w14:paraId="426E2AAB" w14:textId="77777777" w:rsidR="00FF4FF6" w:rsidRDefault="00FF4FF6" w:rsidP="00FF4FF6">
            <w:pPr>
              <w:spacing w:after="0"/>
              <w:rPr>
                <w:rFonts w:ascii="Helvetica" w:hAnsi="Helvetica" w:cs="Times New Roman"/>
                <w:sz w:val="12"/>
                <w:szCs w:val="12"/>
                <w:lang w:eastAsia="es-ES_tradnl"/>
              </w:rPr>
            </w:pPr>
            <w:r w:rsidRPr="00FF4FF6">
              <w:rPr>
                <w:rFonts w:ascii="Helvetica" w:hAnsi="Helvetica" w:cs="Times New Roman"/>
                <w:sz w:val="12"/>
                <w:szCs w:val="12"/>
                <w:lang w:eastAsia="es-ES_tradnl"/>
              </w:rPr>
              <w:t>con los reinos cristianos.</w:t>
            </w:r>
          </w:p>
          <w:p w14:paraId="799CA8A2" w14:textId="77777777" w:rsidR="002F0A74" w:rsidRPr="00FF4FF6" w:rsidRDefault="002F0A74" w:rsidP="00FF4FF6">
            <w:pPr>
              <w:spacing w:after="0"/>
              <w:rPr>
                <w:rFonts w:ascii="Helvetica" w:hAnsi="Helvetica" w:cs="Times New Roman"/>
                <w:sz w:val="12"/>
                <w:szCs w:val="12"/>
                <w:lang w:eastAsia="es-ES_tradnl"/>
              </w:rPr>
            </w:pPr>
          </w:p>
          <w:p w14:paraId="65A7A84E" w14:textId="77777777" w:rsidR="00E95CF4" w:rsidRPr="00E95CF4" w:rsidRDefault="00E95CF4" w:rsidP="00E95CF4">
            <w:pPr>
              <w:spacing w:after="0"/>
              <w:rPr>
                <w:rFonts w:ascii="Helvetica" w:hAnsi="Helvetica" w:cs="Times New Roman"/>
                <w:sz w:val="12"/>
                <w:szCs w:val="12"/>
                <w:lang w:eastAsia="es-ES_tradnl"/>
              </w:rPr>
            </w:pPr>
            <w:r w:rsidRPr="00E95CF4">
              <w:rPr>
                <w:rFonts w:ascii="Helvetica" w:hAnsi="Helvetica" w:cs="Times New Roman"/>
                <w:sz w:val="12"/>
                <w:szCs w:val="12"/>
                <w:lang w:eastAsia="es-ES_tradnl"/>
              </w:rPr>
              <w:t>28. Entender el proceso de las conquistas y la</w:t>
            </w:r>
          </w:p>
          <w:p w14:paraId="6BF0AFC5" w14:textId="77777777" w:rsidR="00E95CF4" w:rsidRPr="00E95CF4" w:rsidRDefault="00E95CF4" w:rsidP="00E95CF4">
            <w:pPr>
              <w:spacing w:after="0"/>
              <w:rPr>
                <w:rFonts w:ascii="Helvetica" w:hAnsi="Helvetica" w:cs="Times New Roman"/>
                <w:sz w:val="12"/>
                <w:szCs w:val="12"/>
                <w:lang w:eastAsia="es-ES_tradnl"/>
              </w:rPr>
            </w:pPr>
            <w:r w:rsidRPr="00E95CF4">
              <w:rPr>
                <w:rFonts w:ascii="Helvetica" w:hAnsi="Helvetica" w:cs="Times New Roman"/>
                <w:sz w:val="12"/>
                <w:szCs w:val="12"/>
                <w:lang w:eastAsia="es-ES_tradnl"/>
              </w:rPr>
              <w:t>repoblación de los reinos cristianos en la</w:t>
            </w:r>
          </w:p>
          <w:p w14:paraId="0B9406F0" w14:textId="77777777" w:rsidR="00E95CF4" w:rsidRPr="00E95CF4" w:rsidRDefault="00E95CF4" w:rsidP="00E95CF4">
            <w:pPr>
              <w:spacing w:after="0"/>
              <w:rPr>
                <w:rFonts w:ascii="Helvetica" w:hAnsi="Helvetica" w:cs="Times New Roman"/>
                <w:sz w:val="12"/>
                <w:szCs w:val="12"/>
                <w:lang w:eastAsia="es-ES_tradnl"/>
              </w:rPr>
            </w:pPr>
            <w:r w:rsidRPr="00E95CF4">
              <w:rPr>
                <w:rFonts w:ascii="Helvetica" w:hAnsi="Helvetica" w:cs="Times New Roman"/>
                <w:sz w:val="12"/>
                <w:szCs w:val="12"/>
                <w:lang w:eastAsia="es-ES_tradnl"/>
              </w:rPr>
              <w:t xml:space="preserve">Península Ibérica y sus relaciones con </w:t>
            </w:r>
            <w:proofErr w:type="spellStart"/>
            <w:r w:rsidRPr="00E95CF4">
              <w:rPr>
                <w:rFonts w:ascii="Helvetica" w:hAnsi="Helvetica" w:cs="Times New Roman"/>
                <w:sz w:val="12"/>
                <w:szCs w:val="12"/>
                <w:lang w:eastAsia="es-ES_tradnl"/>
              </w:rPr>
              <w:t>AlÁndalus</w:t>
            </w:r>
            <w:proofErr w:type="spellEnd"/>
            <w:r w:rsidRPr="00E95CF4">
              <w:rPr>
                <w:rFonts w:ascii="Helvetica" w:hAnsi="Helvetica" w:cs="Times New Roman"/>
                <w:sz w:val="12"/>
                <w:szCs w:val="12"/>
                <w:lang w:eastAsia="es-ES_tradnl"/>
              </w:rPr>
              <w:t>,</w:t>
            </w:r>
          </w:p>
          <w:p w14:paraId="48DAEE18" w14:textId="77777777" w:rsidR="00E95CF4" w:rsidRPr="00E95CF4" w:rsidRDefault="00E95CF4" w:rsidP="00E95CF4">
            <w:pPr>
              <w:spacing w:after="0"/>
              <w:rPr>
                <w:rFonts w:ascii="Helvetica" w:hAnsi="Helvetica" w:cs="Times New Roman"/>
                <w:sz w:val="12"/>
                <w:szCs w:val="12"/>
                <w:lang w:eastAsia="es-ES_tradnl"/>
              </w:rPr>
            </w:pPr>
            <w:r w:rsidRPr="00E95CF4">
              <w:rPr>
                <w:rFonts w:ascii="Helvetica" w:hAnsi="Helvetica" w:cs="Times New Roman"/>
                <w:sz w:val="12"/>
                <w:szCs w:val="12"/>
                <w:lang w:eastAsia="es-ES_tradnl"/>
              </w:rPr>
              <w:t>y caracterizar el proceso de</w:t>
            </w:r>
          </w:p>
          <w:p w14:paraId="11ECDE72" w14:textId="77777777" w:rsidR="00E95CF4" w:rsidRPr="00E95CF4" w:rsidRDefault="00E95CF4" w:rsidP="00E95CF4">
            <w:pPr>
              <w:spacing w:after="0"/>
              <w:rPr>
                <w:rFonts w:ascii="Helvetica" w:hAnsi="Helvetica" w:cs="Times New Roman"/>
                <w:sz w:val="12"/>
                <w:szCs w:val="12"/>
                <w:lang w:eastAsia="es-ES_tradnl"/>
              </w:rPr>
            </w:pPr>
            <w:r w:rsidRPr="00E95CF4">
              <w:rPr>
                <w:rFonts w:ascii="Helvetica" w:hAnsi="Helvetica" w:cs="Times New Roman"/>
                <w:sz w:val="12"/>
                <w:szCs w:val="12"/>
                <w:lang w:eastAsia="es-ES_tradnl"/>
              </w:rPr>
              <w:t>reconquista y repoblación de los reinos</w:t>
            </w:r>
          </w:p>
          <w:p w14:paraId="471E7914" w14:textId="77777777" w:rsidR="00E95CF4" w:rsidRPr="00E95CF4" w:rsidRDefault="00E95CF4" w:rsidP="00E95CF4">
            <w:pPr>
              <w:spacing w:after="0"/>
              <w:rPr>
                <w:rFonts w:ascii="Helvetica" w:hAnsi="Helvetica" w:cs="Times New Roman"/>
                <w:sz w:val="12"/>
                <w:szCs w:val="12"/>
                <w:lang w:eastAsia="es-ES_tradnl"/>
              </w:rPr>
            </w:pPr>
            <w:r w:rsidRPr="00E95CF4">
              <w:rPr>
                <w:rFonts w:ascii="Helvetica" w:hAnsi="Helvetica" w:cs="Times New Roman"/>
                <w:sz w:val="12"/>
                <w:szCs w:val="12"/>
                <w:lang w:eastAsia="es-ES_tradnl"/>
              </w:rPr>
              <w:t>cristianos en Andalucía, contrastándolo con el</w:t>
            </w:r>
          </w:p>
          <w:p w14:paraId="7717E0E9" w14:textId="77777777" w:rsidR="00E95CF4" w:rsidRPr="00E95CF4" w:rsidRDefault="00E95CF4" w:rsidP="00E95CF4">
            <w:pPr>
              <w:spacing w:after="0"/>
              <w:rPr>
                <w:rFonts w:ascii="Helvetica" w:hAnsi="Helvetica" w:cs="Times New Roman"/>
                <w:sz w:val="12"/>
                <w:szCs w:val="12"/>
                <w:lang w:eastAsia="es-ES_tradnl"/>
              </w:rPr>
            </w:pPr>
            <w:r w:rsidRPr="00E95CF4">
              <w:rPr>
                <w:rFonts w:ascii="Helvetica" w:hAnsi="Helvetica" w:cs="Times New Roman"/>
                <w:sz w:val="12"/>
                <w:szCs w:val="12"/>
                <w:lang w:eastAsia="es-ES_tradnl"/>
              </w:rPr>
              <w:t>llevado a cabo en otras regiones de la</w:t>
            </w:r>
          </w:p>
          <w:p w14:paraId="6A1C3304" w14:textId="77777777" w:rsidR="00E95CF4" w:rsidRPr="00E95CF4" w:rsidRDefault="00E95CF4" w:rsidP="00E95CF4">
            <w:pPr>
              <w:spacing w:after="0"/>
              <w:rPr>
                <w:rFonts w:ascii="Helvetica" w:hAnsi="Helvetica" w:cs="Times New Roman"/>
                <w:sz w:val="12"/>
                <w:szCs w:val="12"/>
                <w:lang w:eastAsia="es-ES_tradnl"/>
              </w:rPr>
            </w:pPr>
            <w:r w:rsidRPr="00E95CF4">
              <w:rPr>
                <w:rFonts w:ascii="Helvetica" w:hAnsi="Helvetica" w:cs="Times New Roman"/>
                <w:sz w:val="12"/>
                <w:szCs w:val="12"/>
                <w:lang w:eastAsia="es-ES_tradnl"/>
              </w:rPr>
              <w:t>Península Ibérica.</w:t>
            </w:r>
          </w:p>
          <w:p w14:paraId="0A00BF7B" w14:textId="1D8D8A12" w:rsidR="00C62B85" w:rsidRDefault="00C62B85" w:rsidP="00C62B85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>CSC</w:t>
            </w:r>
            <w:r w:rsidR="002F0A74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CCL</w:t>
            </w:r>
            <w:r w:rsidR="002F0A74">
              <w:rPr>
                <w:rFonts w:cs="Times New Roman"/>
              </w:rPr>
              <w:t xml:space="preserve"> y </w:t>
            </w:r>
            <w:r>
              <w:rPr>
                <w:rFonts w:cs="Times New Roman"/>
              </w:rPr>
              <w:t>CAA</w:t>
            </w:r>
          </w:p>
          <w:p w14:paraId="6422AA2E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14:paraId="3F3B6758" w14:textId="77777777" w:rsidR="00FF4FF6" w:rsidRDefault="00FF4FF6" w:rsidP="00FF4FF6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>27.2 Explica la importancia de Al-</w:t>
            </w:r>
            <w:proofErr w:type="spellStart"/>
            <w:r>
              <w:rPr>
                <w:rFonts w:cs="Times New Roman"/>
              </w:rPr>
              <w:t>Andalus</w:t>
            </w:r>
            <w:proofErr w:type="spellEnd"/>
            <w:r>
              <w:rPr>
                <w:rFonts w:cs="Times New Roman"/>
              </w:rPr>
              <w:t xml:space="preserve"> en la Edad Media.</w:t>
            </w:r>
          </w:p>
          <w:p w14:paraId="55A4296D" w14:textId="77777777" w:rsidR="00E95CF4" w:rsidRDefault="00E95CF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28F9EF04" w14:textId="7B2329BA" w:rsidR="00E95CF4" w:rsidRDefault="00E95CF4" w:rsidP="00E95CF4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>28.1 Interpreta mapas que describen los procesos de conquista y</w:t>
            </w:r>
            <w:r w:rsidR="002F0A7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repoblación cristianas en la Península Ibérica.</w:t>
            </w:r>
          </w:p>
          <w:p w14:paraId="175325C7" w14:textId="16B19837" w:rsidR="00E95CF4" w:rsidRDefault="00E95CF4" w:rsidP="00E95CF4">
            <w:pPr>
              <w:pStyle w:val="p1"/>
              <w:rPr>
                <w:rFonts w:cs="Times New Roman"/>
              </w:rPr>
            </w:pPr>
          </w:p>
          <w:p w14:paraId="20E7A21F" w14:textId="77777777" w:rsidR="00E95CF4" w:rsidRDefault="00E95CF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14:paraId="4E0868EB" w14:textId="6F4C4149" w:rsidR="00FF4FF6" w:rsidRDefault="00FF4FF6" w:rsidP="00FF4FF6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 xml:space="preserve">La conquista musulmana de </w:t>
            </w:r>
            <w:r w:rsidR="00B41D8F">
              <w:rPr>
                <w:rFonts w:cs="Times New Roman"/>
              </w:rPr>
              <w:t xml:space="preserve">España. </w:t>
            </w:r>
            <w:r>
              <w:rPr>
                <w:rFonts w:cs="Times New Roman"/>
              </w:rPr>
              <w:t xml:space="preserve"> El reino</w:t>
            </w:r>
          </w:p>
          <w:p w14:paraId="77A58F48" w14:textId="547D1F05" w:rsidR="00FF4FF6" w:rsidRDefault="00FF4FF6" w:rsidP="00FF4FF6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 xml:space="preserve">nazarí de Granada. </w:t>
            </w:r>
          </w:p>
          <w:p w14:paraId="56DE21B4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64151BD8" w14:textId="77777777" w:rsidR="00E95CF4" w:rsidRDefault="00E95CF4" w:rsidP="00E95CF4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>La Reconquista y los factores que la</w:t>
            </w:r>
          </w:p>
          <w:p w14:paraId="18DA279B" w14:textId="77777777" w:rsidR="00E95CF4" w:rsidRDefault="00E95CF4" w:rsidP="00E95CF4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>impulsaron. El nacimiento y la evolución</w:t>
            </w:r>
          </w:p>
          <w:p w14:paraId="4B8B03D6" w14:textId="1D005F9E" w:rsidR="00E95CF4" w:rsidRDefault="00E95CF4" w:rsidP="00E95CF4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>de los re</w:t>
            </w:r>
            <w:r w:rsidR="00B41D8F">
              <w:rPr>
                <w:rFonts w:cs="Times New Roman"/>
              </w:rPr>
              <w:t xml:space="preserve">inos cristianos peninsulares. </w:t>
            </w:r>
          </w:p>
          <w:p w14:paraId="714338F4" w14:textId="77777777" w:rsidR="00E95CF4" w:rsidRDefault="00E95CF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2FCB5922" w14:textId="77777777" w:rsidR="002F0A74" w:rsidRPr="00C470DA" w:rsidRDefault="002F0A74" w:rsidP="002F0A74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s-ES_tradnl"/>
              </w:rPr>
            </w:pPr>
            <w:r w:rsidRPr="00C470DA">
              <w:rPr>
                <w:rFonts w:ascii="Helvetica" w:hAnsi="Helvetica" w:cs="Times New Roman"/>
                <w:sz w:val="18"/>
                <w:szCs w:val="18"/>
                <w:lang w:eastAsia="es-ES_tradnl"/>
              </w:rPr>
              <w:t>6. Valorar y comprender la diversidad cultural existente en el mundo y en las</w:t>
            </w:r>
          </w:p>
          <w:p w14:paraId="27273283" w14:textId="77777777" w:rsidR="002F0A74" w:rsidRPr="00C470DA" w:rsidRDefault="002F0A74" w:rsidP="002F0A74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s-ES_tradnl"/>
              </w:rPr>
            </w:pPr>
            <w:r w:rsidRPr="00C470DA">
              <w:rPr>
                <w:rFonts w:ascii="Helvetica" w:hAnsi="Helvetica" w:cs="Times New Roman"/>
                <w:sz w:val="18"/>
                <w:szCs w:val="18"/>
                <w:lang w:eastAsia="es-ES_tradnl"/>
              </w:rPr>
              <w:t>raíces históricas y presente de Andalucía, manifestando respeto y tolerancia</w:t>
            </w:r>
          </w:p>
          <w:p w14:paraId="25C9982B" w14:textId="77777777" w:rsidR="002F0A74" w:rsidRPr="00C470DA" w:rsidRDefault="002F0A74" w:rsidP="002F0A74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s-ES_tradnl"/>
              </w:rPr>
            </w:pPr>
            <w:r w:rsidRPr="00C470DA">
              <w:rPr>
                <w:rFonts w:ascii="Helvetica" w:hAnsi="Helvetica" w:cs="Times New Roman"/>
                <w:sz w:val="18"/>
                <w:szCs w:val="18"/>
                <w:lang w:eastAsia="es-ES_tradnl"/>
              </w:rPr>
              <w:t>por las diversas manifestaciones culturales, así como capacidad de juicio</w:t>
            </w:r>
          </w:p>
          <w:p w14:paraId="41DF7586" w14:textId="77777777" w:rsidR="002F0A74" w:rsidRPr="00C470DA" w:rsidRDefault="002F0A74" w:rsidP="002F0A74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s-ES_tradnl"/>
              </w:rPr>
            </w:pPr>
            <w:r w:rsidRPr="00C470DA">
              <w:rPr>
                <w:rFonts w:ascii="Helvetica" w:hAnsi="Helvetica" w:cs="Times New Roman"/>
                <w:sz w:val="18"/>
                <w:szCs w:val="18"/>
                <w:lang w:eastAsia="es-ES_tradnl"/>
              </w:rPr>
              <w:t>crítico respecto a las mismas, y cómo estas actitudes son fuente de bienestar</w:t>
            </w:r>
          </w:p>
          <w:p w14:paraId="34AC6F98" w14:textId="77777777" w:rsidR="002F0A74" w:rsidRPr="00C470DA" w:rsidRDefault="002F0A74" w:rsidP="002F0A74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s-ES_tradnl"/>
              </w:rPr>
            </w:pPr>
            <w:r w:rsidRPr="00C470DA">
              <w:rPr>
                <w:rFonts w:ascii="Helvetica" w:hAnsi="Helvetica" w:cs="Times New Roman"/>
                <w:sz w:val="18"/>
                <w:szCs w:val="18"/>
                <w:lang w:eastAsia="es-ES_tradnl"/>
              </w:rPr>
              <w:t>y desarrollo así como cimiento de una ciudadanía democrática.</w:t>
            </w:r>
          </w:p>
          <w:p w14:paraId="3AECE399" w14:textId="77777777" w:rsidR="0019322C" w:rsidRDefault="0019322C" w:rsidP="002F0A74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9322C" w:rsidRPr="00083804" w14:paraId="2316FD70" w14:textId="77777777" w:rsidTr="00572304">
        <w:trPr>
          <w:trHeight w:val="420"/>
          <w:tblCellSpacing w:w="0" w:type="dxa"/>
        </w:trPr>
        <w:tc>
          <w:tcPr>
            <w:tcW w:w="1250" w:type="pct"/>
            <w:gridSpan w:val="6"/>
            <w:shd w:val="clear" w:color="auto" w:fill="auto"/>
          </w:tcPr>
          <w:p w14:paraId="4868781B" w14:textId="77777777" w:rsidR="00E01437" w:rsidRDefault="00E01437" w:rsidP="00E01437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>33. Analizar el reinado de los reyes</w:t>
            </w:r>
          </w:p>
          <w:p w14:paraId="6AD475C7" w14:textId="77777777" w:rsidR="00E01437" w:rsidRDefault="00E01437" w:rsidP="00E01437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>Católicos como una etapa de transición</w:t>
            </w:r>
          </w:p>
          <w:p w14:paraId="73B7488E" w14:textId="0396AF24" w:rsidR="00E01437" w:rsidRDefault="00BD34F7" w:rsidP="00E01437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>entre la Edad Media y la E</w:t>
            </w:r>
            <w:r w:rsidR="00E01437">
              <w:rPr>
                <w:rFonts w:cs="Times New Roman"/>
              </w:rPr>
              <w:t>dad Moderna.</w:t>
            </w:r>
          </w:p>
          <w:p w14:paraId="19F50502" w14:textId="070D120B" w:rsidR="00E01437" w:rsidRDefault="00E01437" w:rsidP="00E01437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>CSC</w:t>
            </w:r>
            <w:r w:rsidR="002F0A74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CCL</w:t>
            </w:r>
            <w:r w:rsidR="002F0A74">
              <w:rPr>
                <w:rFonts w:cs="Times New Roman"/>
              </w:rPr>
              <w:t xml:space="preserve"> y </w:t>
            </w:r>
            <w:r>
              <w:rPr>
                <w:rFonts w:cs="Times New Roman"/>
              </w:rPr>
              <w:t>CAA</w:t>
            </w:r>
          </w:p>
          <w:p w14:paraId="049284F1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0402B632" w14:textId="77777777" w:rsidR="00264A38" w:rsidRDefault="00264A3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771448D1" w14:textId="77777777" w:rsidR="00264A38" w:rsidRDefault="00264A3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603A8404" w14:textId="77777777" w:rsidR="00264A38" w:rsidRDefault="00264A3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3FE784AA" w14:textId="77777777" w:rsidR="00264A38" w:rsidRDefault="00264A3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2FD94739" w14:textId="77777777" w:rsidR="00264A38" w:rsidRDefault="00264A3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3D8E2AE7" w14:textId="77777777" w:rsidR="00264A38" w:rsidRDefault="00264A3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1210A78D" w14:textId="77777777" w:rsidR="00264A38" w:rsidRDefault="00264A3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23F89894" w14:textId="77777777" w:rsidR="00264A38" w:rsidRDefault="00264A3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13021CC4" w14:textId="77777777" w:rsidR="00264A38" w:rsidRDefault="00264A3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53164B1E" w14:textId="77777777" w:rsidR="00264A38" w:rsidRDefault="00264A3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194C956B" w14:textId="77777777" w:rsidR="00264A38" w:rsidRDefault="00264A3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2A0CE358" w14:textId="77777777" w:rsidR="00264A38" w:rsidRDefault="00264A3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4B7A66A8" w14:textId="77777777" w:rsidR="00264A38" w:rsidRDefault="00264A3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  <w:p w14:paraId="4BA8C1FE" w14:textId="77777777" w:rsidR="00264A38" w:rsidRDefault="00264A38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6"/>
            <w:shd w:val="clear" w:color="auto" w:fill="auto"/>
          </w:tcPr>
          <w:p w14:paraId="2C19CDE4" w14:textId="4BB96709" w:rsidR="00E01437" w:rsidRDefault="00E01437" w:rsidP="00E01437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>33.1 Conoce los principales hechos de la expansión de Aragón y de</w:t>
            </w:r>
            <w:r w:rsidR="00B41D8F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Castilla por el mundo.</w:t>
            </w:r>
          </w:p>
          <w:p w14:paraId="24270385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3"/>
            <w:shd w:val="clear" w:color="auto" w:fill="auto"/>
          </w:tcPr>
          <w:p w14:paraId="130CB230" w14:textId="77777777" w:rsidR="00E01437" w:rsidRDefault="00E01437" w:rsidP="00E01437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>El Renacimiento y los factores que lo</w:t>
            </w:r>
          </w:p>
          <w:p w14:paraId="691C9282" w14:textId="77777777" w:rsidR="00E01437" w:rsidRDefault="00E01437" w:rsidP="00E01437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>impulsaron. La Monarquía autoritaria.</w:t>
            </w:r>
          </w:p>
          <w:p w14:paraId="4B5848A7" w14:textId="42009A97" w:rsidR="00E01437" w:rsidRDefault="00B41D8F" w:rsidP="00E01437">
            <w:pPr>
              <w:pStyle w:val="p1"/>
              <w:rPr>
                <w:rFonts w:cs="Times New Roman"/>
              </w:rPr>
            </w:pPr>
            <w:r>
              <w:rPr>
                <w:rFonts w:cs="Times New Roman"/>
              </w:rPr>
              <w:t>Los Reyes Católicos.</w:t>
            </w:r>
            <w:r w:rsidR="00E01437">
              <w:rPr>
                <w:rFonts w:cs="Times New Roman"/>
              </w:rPr>
              <w:t xml:space="preserve"> </w:t>
            </w:r>
          </w:p>
          <w:p w14:paraId="07BEBB6B" w14:textId="77777777" w:rsidR="0019322C" w:rsidRDefault="0019322C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6EADD3DD" w14:textId="77777777" w:rsidR="002F0A74" w:rsidRPr="00572304" w:rsidRDefault="002F0A74" w:rsidP="002F0A74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s-ES_tradnl"/>
              </w:rPr>
            </w:pPr>
            <w:r w:rsidRPr="00572304">
              <w:rPr>
                <w:rFonts w:ascii="Helvetica" w:hAnsi="Helvetica" w:cs="Times New Roman"/>
                <w:sz w:val="18"/>
                <w:szCs w:val="18"/>
                <w:lang w:eastAsia="es-ES_tradnl"/>
              </w:rPr>
              <w:t>14. Conocer y manejar el vocabulario y las técnicas de investigación y análisis</w:t>
            </w:r>
          </w:p>
          <w:p w14:paraId="1DA5C138" w14:textId="77777777" w:rsidR="002F0A74" w:rsidRPr="00572304" w:rsidRDefault="002F0A74" w:rsidP="002F0A74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s-ES_tradnl"/>
              </w:rPr>
            </w:pPr>
            <w:r w:rsidRPr="00572304">
              <w:rPr>
                <w:rFonts w:ascii="Helvetica" w:hAnsi="Helvetica" w:cs="Times New Roman"/>
                <w:sz w:val="18"/>
                <w:szCs w:val="18"/>
                <w:lang w:eastAsia="es-ES_tradnl"/>
              </w:rPr>
              <w:t>específicas de las ciencias sociales para el desarrollo de las capacidades de</w:t>
            </w:r>
          </w:p>
          <w:p w14:paraId="7AF2459A" w14:textId="77777777" w:rsidR="002F0A74" w:rsidRPr="00572304" w:rsidRDefault="002F0A74" w:rsidP="002F0A74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s-ES_tradnl"/>
              </w:rPr>
            </w:pPr>
            <w:r w:rsidRPr="00572304">
              <w:rPr>
                <w:rFonts w:ascii="Helvetica" w:hAnsi="Helvetica" w:cs="Times New Roman"/>
                <w:sz w:val="18"/>
                <w:szCs w:val="18"/>
                <w:lang w:eastAsia="es-ES_tradnl"/>
              </w:rPr>
              <w:t>resolución de problemas y comprensión de las problemáticas más relevantes</w:t>
            </w:r>
          </w:p>
          <w:p w14:paraId="3B6510FE" w14:textId="77777777" w:rsidR="002F0A74" w:rsidRPr="00572304" w:rsidRDefault="002F0A74" w:rsidP="002F0A74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s-ES_tradnl"/>
              </w:rPr>
            </w:pPr>
            <w:r w:rsidRPr="00572304">
              <w:rPr>
                <w:rFonts w:ascii="Helvetica" w:hAnsi="Helvetica" w:cs="Times New Roman"/>
                <w:sz w:val="18"/>
                <w:szCs w:val="18"/>
                <w:lang w:eastAsia="es-ES_tradnl"/>
              </w:rPr>
              <w:t>de la sociedad actual, prestando especial atención a las causas de los</w:t>
            </w:r>
          </w:p>
          <w:p w14:paraId="2F49B76B" w14:textId="77777777" w:rsidR="002F0A74" w:rsidRPr="00572304" w:rsidRDefault="002F0A74" w:rsidP="002F0A74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s-ES_tradnl"/>
              </w:rPr>
            </w:pPr>
            <w:r w:rsidRPr="00572304">
              <w:rPr>
                <w:rFonts w:ascii="Helvetica" w:hAnsi="Helvetica" w:cs="Times New Roman"/>
                <w:sz w:val="18"/>
                <w:szCs w:val="18"/>
                <w:lang w:eastAsia="es-ES_tradnl"/>
              </w:rPr>
              <w:t>conflictos bélicos, las manifestaciones de desigualdad social, la</w:t>
            </w:r>
          </w:p>
          <w:p w14:paraId="3A0E40DD" w14:textId="77777777" w:rsidR="002F0A74" w:rsidRPr="00572304" w:rsidRDefault="002F0A74" w:rsidP="002F0A74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s-ES_tradnl"/>
              </w:rPr>
            </w:pPr>
            <w:r w:rsidRPr="00572304">
              <w:rPr>
                <w:rFonts w:ascii="Helvetica" w:hAnsi="Helvetica" w:cs="Times New Roman"/>
                <w:sz w:val="18"/>
                <w:szCs w:val="18"/>
                <w:lang w:eastAsia="es-ES_tradnl"/>
              </w:rPr>
              <w:t>discriminación de la mujer, el deterioro medioambiental y cualquier forma de</w:t>
            </w:r>
          </w:p>
          <w:p w14:paraId="4FDB3294" w14:textId="77777777" w:rsidR="002F0A74" w:rsidRPr="00572304" w:rsidRDefault="002F0A74" w:rsidP="002F0A74">
            <w:pPr>
              <w:spacing w:after="0"/>
              <w:rPr>
                <w:rFonts w:ascii="Helvetica" w:hAnsi="Helvetica" w:cs="Times New Roman"/>
                <w:sz w:val="18"/>
                <w:szCs w:val="18"/>
                <w:lang w:eastAsia="es-ES_tradnl"/>
              </w:rPr>
            </w:pPr>
            <w:r w:rsidRPr="00572304">
              <w:rPr>
                <w:rFonts w:ascii="Helvetica" w:hAnsi="Helvetica" w:cs="Times New Roman"/>
                <w:sz w:val="18"/>
                <w:szCs w:val="18"/>
                <w:lang w:eastAsia="es-ES_tradnl"/>
              </w:rPr>
              <w:t>intolerancia.</w:t>
            </w:r>
          </w:p>
          <w:p w14:paraId="3B28B0E4" w14:textId="77777777" w:rsidR="0019322C" w:rsidRDefault="0019322C" w:rsidP="002F0A74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</w:p>
        </w:tc>
      </w:tr>
      <w:tr w:rsidR="0019322C" w:rsidRPr="00083804" w14:paraId="1E404B58" w14:textId="77777777" w:rsidTr="0019322C">
        <w:trPr>
          <w:trHeight w:val="200"/>
          <w:tblCellSpacing w:w="0" w:type="dxa"/>
        </w:trPr>
        <w:tc>
          <w:tcPr>
            <w:tcW w:w="5000" w:type="pct"/>
            <w:gridSpan w:val="17"/>
            <w:shd w:val="clear" w:color="auto" w:fill="B2A1C7" w:themeFill="accent4" w:themeFillTint="99"/>
          </w:tcPr>
          <w:p w14:paraId="440566A9" w14:textId="77777777" w:rsidR="0019322C" w:rsidRDefault="0019322C" w:rsidP="00464F2C">
            <w:pPr>
              <w:spacing w:after="0"/>
              <w:contextualSpacing/>
              <w:jc w:val="both"/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6"/>
                <w:szCs w:val="22"/>
                <w:lang w:eastAsia="es-ES"/>
              </w:rPr>
              <w:lastRenderedPageBreak/>
              <w:t>TRANSPOSICIÓN DIDÁCTICA</w:t>
            </w:r>
          </w:p>
        </w:tc>
      </w:tr>
      <w:tr w:rsidR="00C23FD4" w:rsidRPr="00083804" w14:paraId="33197335" w14:textId="77777777" w:rsidTr="00341770">
        <w:trPr>
          <w:tblCellSpacing w:w="0" w:type="dxa"/>
        </w:trPr>
        <w:tc>
          <w:tcPr>
            <w:tcW w:w="568" w:type="pct"/>
            <w:gridSpan w:val="2"/>
            <w:shd w:val="clear" w:color="auto" w:fill="E6E6FF"/>
            <w:vAlign w:val="center"/>
          </w:tcPr>
          <w:p w14:paraId="239742AA" w14:textId="77777777"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1 – TÍTULO:</w:t>
            </w:r>
          </w:p>
        </w:tc>
        <w:tc>
          <w:tcPr>
            <w:tcW w:w="1231" w:type="pct"/>
            <w:gridSpan w:val="7"/>
            <w:shd w:val="clear" w:color="auto" w:fill="auto"/>
            <w:vAlign w:val="center"/>
          </w:tcPr>
          <w:p w14:paraId="7CE54979" w14:textId="38729766" w:rsidR="0019322C" w:rsidRDefault="008202BA" w:rsidP="008202BA">
            <w:pPr>
              <w:spacing w:after="0"/>
              <w:contextualSpacing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 xml:space="preserve">El tríptico informativo: </w:t>
            </w:r>
            <w:proofErr w:type="spellStart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Mojácar</w:t>
            </w:r>
            <w:proofErr w:type="spellEnd"/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-pueblo.</w:t>
            </w:r>
          </w:p>
          <w:p w14:paraId="03409F5F" w14:textId="77777777"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701" w:type="pct"/>
            <w:gridSpan w:val="3"/>
            <w:shd w:val="clear" w:color="auto" w:fill="E6E6FF"/>
            <w:vAlign w:val="center"/>
          </w:tcPr>
          <w:p w14:paraId="612EAF17" w14:textId="77777777" w:rsidR="0019322C" w:rsidRPr="00D56DF6" w:rsidRDefault="0019322C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56FFEC4F" w14:textId="212DEF6C" w:rsidR="0019322C" w:rsidRPr="00D56DF6" w:rsidRDefault="008202BA" w:rsidP="008202BA">
            <w:pPr>
              <w:spacing w:after="0"/>
              <w:contextualSpacing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Búsqueda de información contrastada usando distintas fuentes históricas y geográficas para elaborar un texto explicativo sobre varios aspectos del pueblo.</w:t>
            </w:r>
          </w:p>
        </w:tc>
      </w:tr>
      <w:tr w:rsidR="00C23FD4" w:rsidRPr="00083804" w14:paraId="2F80DF38" w14:textId="77777777" w:rsidTr="00C23FD4">
        <w:trPr>
          <w:tblCellSpacing w:w="0" w:type="dxa"/>
        </w:trPr>
        <w:tc>
          <w:tcPr>
            <w:tcW w:w="714" w:type="pct"/>
            <w:gridSpan w:val="3"/>
            <w:shd w:val="clear" w:color="auto" w:fill="E6E6FF"/>
            <w:vAlign w:val="center"/>
            <w:hideMark/>
          </w:tcPr>
          <w:p w14:paraId="7265904B" w14:textId="77777777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  <w:hideMark/>
          </w:tcPr>
          <w:p w14:paraId="7BDBCDFF" w14:textId="77777777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</w:tcPr>
          <w:p w14:paraId="5CB79A3E" w14:textId="0AA5207B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14:paraId="0A3D6278" w14:textId="4403B15A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714" w:type="pct"/>
            <w:shd w:val="clear" w:color="auto" w:fill="E6E6FF"/>
            <w:vAlign w:val="center"/>
          </w:tcPr>
          <w:p w14:paraId="6FF74984" w14:textId="6E0C8E6F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14:paraId="7CCC486E" w14:textId="72C13D78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716" w:type="pct"/>
            <w:shd w:val="clear" w:color="auto" w:fill="E6E6FF"/>
            <w:vAlign w:val="center"/>
          </w:tcPr>
          <w:p w14:paraId="26F210F2" w14:textId="3B57C575" w:rsidR="00C23FD4" w:rsidRPr="00D56DF6" w:rsidRDefault="00C23FD4" w:rsidP="00773050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C23FD4" w:rsidRPr="00083804" w14:paraId="64B34B3A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7E002FDF" w14:textId="262C0438" w:rsidR="00C23FD4" w:rsidRDefault="008202B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Diferenciar distintas partes del municipio con ayuda de un plano urbano (callejero).</w:t>
            </w:r>
          </w:p>
          <w:p w14:paraId="72FEBA8C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7E3E0ED6" w14:textId="16BFF373" w:rsidR="00C23FD4" w:rsidRPr="00083804" w:rsidRDefault="008202B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Definición de conceptos básicos sobre urbanismo</w:t>
            </w:r>
            <w:r w:rsidR="00680950">
              <w:rPr>
                <w:rFonts w:ascii="Calibri" w:hAnsi="Calibri" w:cs="Times New Roman"/>
                <w:sz w:val="16"/>
                <w:szCs w:val="22"/>
                <w:lang w:eastAsia="es-ES"/>
              </w:rPr>
              <w:t>.</w:t>
            </w:r>
          </w:p>
        </w:tc>
        <w:tc>
          <w:tcPr>
            <w:tcW w:w="714" w:type="pct"/>
            <w:gridSpan w:val="4"/>
            <w:shd w:val="clear" w:color="auto" w:fill="auto"/>
          </w:tcPr>
          <w:p w14:paraId="1D0E4599" w14:textId="77777777" w:rsidR="00C23FD4" w:rsidRDefault="00F85E2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Reflexivo</w:t>
            </w:r>
          </w:p>
          <w:p w14:paraId="2DCC23E6" w14:textId="42996D99" w:rsidR="00151DE9" w:rsidRPr="00083804" w:rsidRDefault="00151DE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Lógico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0B8A07A6" w14:textId="609272F3" w:rsidR="00C23FD4" w:rsidRPr="00083804" w:rsidRDefault="00F85E2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Primario (individual) y Terciario (social)</w:t>
            </w:r>
          </w:p>
        </w:tc>
        <w:tc>
          <w:tcPr>
            <w:tcW w:w="714" w:type="pct"/>
            <w:shd w:val="clear" w:color="auto" w:fill="auto"/>
          </w:tcPr>
          <w:p w14:paraId="49541DA8" w14:textId="6BDCF56B" w:rsidR="00C23FD4" w:rsidRPr="00083804" w:rsidRDefault="008202B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Tres sesiones y la visita en horario lectivo (una mañ</w:t>
            </w:r>
            <w:r w:rsidR="00680950">
              <w:rPr>
                <w:rFonts w:ascii="Calibri" w:hAnsi="Calibri" w:cs="Times New Roman"/>
                <w:sz w:val="16"/>
                <w:szCs w:val="22"/>
                <w:lang w:eastAsia="es-ES"/>
              </w:rPr>
              <w:t>a</w:t>
            </w: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na)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3B029245" w14:textId="06E31DCD" w:rsidR="00C23FD4" w:rsidRPr="00083804" w:rsidRDefault="008202B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Atlas, Internet, enciclopedias de ciencias sociales, libreta y bolígrafo.</w:t>
            </w:r>
          </w:p>
        </w:tc>
        <w:tc>
          <w:tcPr>
            <w:tcW w:w="716" w:type="pct"/>
            <w:shd w:val="clear" w:color="auto" w:fill="auto"/>
          </w:tcPr>
          <w:p w14:paraId="53B1BD2D" w14:textId="5FD09830" w:rsidR="00C23FD4" w:rsidRPr="00083804" w:rsidRDefault="00BD34F7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 alumnado identificará las partes esenciales del entramado urbano y sus elementos característicos</w:t>
            </w:r>
          </w:p>
        </w:tc>
      </w:tr>
      <w:tr w:rsidR="00C23FD4" w:rsidRPr="00083804" w14:paraId="72724242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4BFAA1BF" w14:textId="5D148C3F" w:rsidR="00405563" w:rsidRPr="008F763C" w:rsidRDefault="00405563" w:rsidP="00405563">
            <w:pPr>
              <w:spacing w:after="0"/>
              <w:contextualSpacing/>
              <w:jc w:val="both"/>
              <w:rPr>
                <w:rFonts w:ascii="Calibri" w:hAnsi="Calibri"/>
                <w:sz w:val="16"/>
                <w:szCs w:val="22"/>
                <w:lang w:eastAsia="es-ES"/>
              </w:rPr>
            </w:pPr>
            <w:r>
              <w:rPr>
                <w:rFonts w:ascii="Calibri" w:hAnsi="Calibri"/>
                <w:sz w:val="16"/>
                <w:szCs w:val="22"/>
                <w:lang w:eastAsia="es-ES"/>
              </w:rPr>
              <w:t>Redactar un breve informe dirigido al Ayuntamiento sob</w:t>
            </w:r>
            <w:r w:rsidR="00BD34F7">
              <w:rPr>
                <w:rFonts w:ascii="Calibri" w:hAnsi="Calibri"/>
                <w:sz w:val="16"/>
                <w:szCs w:val="22"/>
                <w:lang w:eastAsia="es-ES"/>
              </w:rPr>
              <w:t>re el estado de conservación de</w:t>
            </w:r>
            <w:r>
              <w:rPr>
                <w:rFonts w:ascii="Calibri" w:hAnsi="Calibri"/>
                <w:sz w:val="16"/>
                <w:szCs w:val="22"/>
                <w:lang w:eastAsia="es-ES"/>
              </w:rPr>
              <w:t xml:space="preserve"> edificio</w:t>
            </w:r>
            <w:r w:rsidR="00BD34F7">
              <w:rPr>
                <w:rFonts w:ascii="Calibri" w:hAnsi="Calibri"/>
                <w:sz w:val="16"/>
                <w:szCs w:val="22"/>
                <w:lang w:eastAsia="es-ES"/>
              </w:rPr>
              <w:t>s históricos y posibles mejoras a nivel urbano y cultural.</w:t>
            </w:r>
          </w:p>
          <w:p w14:paraId="2464CC6C" w14:textId="77777777" w:rsidR="00C23FD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63B9C95C" w14:textId="77777777" w:rsidR="00C23FD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696EC050" w14:textId="785E7863" w:rsidR="00C23FD4" w:rsidRPr="00083804" w:rsidRDefault="00405563" w:rsidP="00405563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/>
                <w:sz w:val="16"/>
                <w:szCs w:val="22"/>
                <w:lang w:eastAsia="es-ES"/>
              </w:rPr>
              <w:t>Rellenar la ficha de catalogación de monumentos</w:t>
            </w:r>
            <w:r w:rsidR="00BD34F7">
              <w:rPr>
                <w:rFonts w:ascii="Calibri" w:hAnsi="Calibri"/>
                <w:sz w:val="16"/>
                <w:szCs w:val="22"/>
                <w:lang w:eastAsia="es-ES"/>
              </w:rPr>
              <w:t xml:space="preserve"> y redactar textos explicativos con un enfoque turístico</w:t>
            </w:r>
          </w:p>
        </w:tc>
        <w:tc>
          <w:tcPr>
            <w:tcW w:w="714" w:type="pct"/>
            <w:gridSpan w:val="4"/>
            <w:shd w:val="clear" w:color="auto" w:fill="auto"/>
          </w:tcPr>
          <w:p w14:paraId="130E5A81" w14:textId="77777777" w:rsidR="00C23FD4" w:rsidRDefault="00F85E2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Analógico</w:t>
            </w:r>
          </w:p>
          <w:p w14:paraId="58D49A7F" w14:textId="28B2CB20" w:rsidR="00151DE9" w:rsidRPr="00083804" w:rsidRDefault="00151DE9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Creativo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6F37E761" w14:textId="2C4ED16C" w:rsidR="00C23FD4" w:rsidRPr="00083804" w:rsidRDefault="00F85E2D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Terciario (social)</w:t>
            </w:r>
          </w:p>
        </w:tc>
        <w:tc>
          <w:tcPr>
            <w:tcW w:w="714" w:type="pct"/>
            <w:shd w:val="clear" w:color="auto" w:fill="auto"/>
          </w:tcPr>
          <w:p w14:paraId="4EB46DFF" w14:textId="305890C6" w:rsidR="00C23FD4" w:rsidRPr="00083804" w:rsidRDefault="00BD34F7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/>
                <w:sz w:val="16"/>
                <w:szCs w:val="22"/>
                <w:lang w:eastAsia="es-ES"/>
              </w:rPr>
              <w:t>Tres sesiones y la visita al pueblo en horario lectivo (una mañana)</w:t>
            </w:r>
            <w:r w:rsidR="007743CA">
              <w:rPr>
                <w:rFonts w:ascii="Calibri" w:hAnsi="Calibri"/>
                <w:sz w:val="16"/>
                <w:szCs w:val="22"/>
                <w:lang w:eastAsia="es-ES"/>
              </w:rPr>
              <w:t>.</w:t>
            </w:r>
          </w:p>
        </w:tc>
        <w:tc>
          <w:tcPr>
            <w:tcW w:w="714" w:type="pct"/>
            <w:gridSpan w:val="2"/>
            <w:shd w:val="clear" w:color="auto" w:fill="auto"/>
          </w:tcPr>
          <w:p w14:paraId="7AECAFEB" w14:textId="76FA288D" w:rsidR="00C23FD4" w:rsidRPr="00083804" w:rsidRDefault="006818EA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/>
                <w:sz w:val="16"/>
                <w:szCs w:val="22"/>
                <w:lang w:eastAsia="es-ES"/>
              </w:rPr>
              <w:t>Fotografías, libreta y bolígrafo.</w:t>
            </w:r>
          </w:p>
        </w:tc>
        <w:tc>
          <w:tcPr>
            <w:tcW w:w="716" w:type="pct"/>
            <w:shd w:val="clear" w:color="auto" w:fill="auto"/>
          </w:tcPr>
          <w:p w14:paraId="6525B3DE" w14:textId="11514098" w:rsidR="00C23FD4" w:rsidRPr="00083804" w:rsidRDefault="00BD34F7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sz w:val="16"/>
                <w:szCs w:val="22"/>
                <w:lang w:eastAsia="es-ES"/>
              </w:rPr>
              <w:t>El grupo trabajará en parejas para escribir los textos y realizarán una puesta en común para sintetizar los textos finales.</w:t>
            </w:r>
            <w:bookmarkStart w:id="0" w:name="_GoBack"/>
            <w:bookmarkEnd w:id="0"/>
          </w:p>
        </w:tc>
      </w:tr>
      <w:tr w:rsidR="00C23FD4" w:rsidRPr="00083804" w14:paraId="3C178C85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4D59CEC7" w14:textId="77777777" w:rsidR="00C23FD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2C179255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670A04FF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066E8A2D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59B7842A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7056125A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310AF165" w14:textId="77777777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14:paraId="7FF6DA09" w14:textId="1702F1FC" w:rsidR="00C23FD4" w:rsidRPr="00083804" w:rsidRDefault="00C23FD4" w:rsidP="00773050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C23FD4" w:rsidRPr="00083804" w14:paraId="345E57E4" w14:textId="77777777" w:rsidTr="00341770">
        <w:trPr>
          <w:tblCellSpacing w:w="0" w:type="dxa"/>
        </w:trPr>
        <w:tc>
          <w:tcPr>
            <w:tcW w:w="568" w:type="pct"/>
            <w:gridSpan w:val="2"/>
            <w:shd w:val="clear" w:color="auto" w:fill="E6E6FF"/>
            <w:vAlign w:val="center"/>
          </w:tcPr>
          <w:p w14:paraId="4880143A" w14:textId="3B5249FC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TAREA 2 – TÍTULO:</w:t>
            </w:r>
          </w:p>
        </w:tc>
        <w:tc>
          <w:tcPr>
            <w:tcW w:w="1231" w:type="pct"/>
            <w:gridSpan w:val="7"/>
            <w:shd w:val="clear" w:color="auto" w:fill="auto"/>
            <w:vAlign w:val="center"/>
          </w:tcPr>
          <w:p w14:paraId="7494D8A6" w14:textId="77777777" w:rsidR="00C23FD4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  <w:p w14:paraId="0D484182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  <w:tc>
          <w:tcPr>
            <w:tcW w:w="701" w:type="pct"/>
            <w:gridSpan w:val="3"/>
            <w:shd w:val="clear" w:color="auto" w:fill="E6E6FF"/>
            <w:vAlign w:val="center"/>
          </w:tcPr>
          <w:p w14:paraId="2805CC9A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DESCRIPCIÓN: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01870884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</w:pPr>
          </w:p>
        </w:tc>
      </w:tr>
      <w:tr w:rsidR="00C23FD4" w:rsidRPr="00083804" w14:paraId="4B3F3F8C" w14:textId="77777777" w:rsidTr="00C23FD4">
        <w:trPr>
          <w:tblCellSpacing w:w="0" w:type="dxa"/>
        </w:trPr>
        <w:tc>
          <w:tcPr>
            <w:tcW w:w="714" w:type="pct"/>
            <w:gridSpan w:val="3"/>
            <w:shd w:val="clear" w:color="auto" w:fill="E6E6FF"/>
            <w:vAlign w:val="center"/>
            <w:hideMark/>
          </w:tcPr>
          <w:p w14:paraId="225E988D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Actividades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  <w:hideMark/>
          </w:tcPr>
          <w:p w14:paraId="220F2C95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Ejercicios</w:t>
            </w:r>
          </w:p>
        </w:tc>
        <w:tc>
          <w:tcPr>
            <w:tcW w:w="714" w:type="pct"/>
            <w:gridSpan w:val="4"/>
            <w:shd w:val="clear" w:color="auto" w:fill="E6E6FF"/>
            <w:vAlign w:val="center"/>
          </w:tcPr>
          <w:p w14:paraId="3B2E19AC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Procesos cognitivos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14:paraId="729BACE4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 w:rsidRPr="00D56DF6">
              <w:rPr>
                <w:rFonts w:ascii="Calibri" w:hAnsi="Calibri" w:cs="Times New Roman"/>
                <w:b/>
                <w:color w:val="000000"/>
                <w:sz w:val="16"/>
                <w:szCs w:val="22"/>
                <w:lang w:eastAsia="es-ES"/>
              </w:rPr>
              <w:t>Contextos</w:t>
            </w:r>
          </w:p>
        </w:tc>
        <w:tc>
          <w:tcPr>
            <w:tcW w:w="714" w:type="pct"/>
            <w:shd w:val="clear" w:color="auto" w:fill="E6E6FF"/>
            <w:vAlign w:val="center"/>
          </w:tcPr>
          <w:p w14:paraId="5944A169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Temporalización</w:t>
            </w:r>
          </w:p>
        </w:tc>
        <w:tc>
          <w:tcPr>
            <w:tcW w:w="714" w:type="pct"/>
            <w:gridSpan w:val="2"/>
            <w:shd w:val="clear" w:color="auto" w:fill="E6E6FF"/>
            <w:vAlign w:val="center"/>
          </w:tcPr>
          <w:p w14:paraId="38F11947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Recursos/Instrumentos</w:t>
            </w:r>
          </w:p>
        </w:tc>
        <w:tc>
          <w:tcPr>
            <w:tcW w:w="716" w:type="pct"/>
            <w:shd w:val="clear" w:color="auto" w:fill="E6E6FF"/>
            <w:vAlign w:val="center"/>
          </w:tcPr>
          <w:p w14:paraId="1463945C" w14:textId="77777777" w:rsidR="00C23FD4" w:rsidRPr="00D56DF6" w:rsidRDefault="00C23FD4" w:rsidP="00C23FD4">
            <w:pPr>
              <w:spacing w:after="0"/>
              <w:contextualSpacing/>
              <w:jc w:val="center"/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</w:pPr>
            <w:r>
              <w:rPr>
                <w:rFonts w:ascii="Calibri" w:hAnsi="Calibri" w:cs="Times New Roman"/>
                <w:b/>
                <w:sz w:val="16"/>
                <w:szCs w:val="22"/>
                <w:lang w:eastAsia="es-ES"/>
              </w:rPr>
              <w:t>Metodologías</w:t>
            </w:r>
          </w:p>
        </w:tc>
      </w:tr>
      <w:tr w:rsidR="00C23FD4" w:rsidRPr="00083804" w14:paraId="59B9AEE1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5475CB8E" w14:textId="77777777" w:rsidR="00C23FD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2A85AFD5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65B73D9E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41C3BBED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0D0D51A9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53027CB6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2177346D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14:paraId="7522F90F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C23FD4" w:rsidRPr="00083804" w14:paraId="2A4FE112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4376E673" w14:textId="77777777" w:rsidR="00C23FD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3137D508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45F4668D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4C0F1679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79DE0555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557F84DD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1818FD36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14:paraId="11B6BBD0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  <w:tr w:rsidR="00C23FD4" w:rsidRPr="00083804" w14:paraId="4EC80FB1" w14:textId="77777777" w:rsidTr="00C23FD4">
        <w:trPr>
          <w:trHeight w:val="19"/>
          <w:tblCellSpacing w:w="0" w:type="dxa"/>
        </w:trPr>
        <w:tc>
          <w:tcPr>
            <w:tcW w:w="714" w:type="pct"/>
            <w:gridSpan w:val="3"/>
          </w:tcPr>
          <w:p w14:paraId="6C0EE26C" w14:textId="77777777" w:rsidR="00C23FD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  <w:p w14:paraId="3D417C94" w14:textId="77777777" w:rsidR="00C23FD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14550A8B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4"/>
            <w:shd w:val="clear" w:color="auto" w:fill="auto"/>
          </w:tcPr>
          <w:p w14:paraId="1D8222A2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247753CE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shd w:val="clear" w:color="auto" w:fill="auto"/>
          </w:tcPr>
          <w:p w14:paraId="10D6CD19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4" w:type="pct"/>
            <w:gridSpan w:val="2"/>
            <w:shd w:val="clear" w:color="auto" w:fill="auto"/>
          </w:tcPr>
          <w:p w14:paraId="1B86E198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  <w:tc>
          <w:tcPr>
            <w:tcW w:w="716" w:type="pct"/>
            <w:shd w:val="clear" w:color="auto" w:fill="auto"/>
          </w:tcPr>
          <w:p w14:paraId="20894FD3" w14:textId="77777777" w:rsidR="00C23FD4" w:rsidRPr="00083804" w:rsidRDefault="00C23FD4" w:rsidP="00C23FD4">
            <w:pPr>
              <w:spacing w:after="0"/>
              <w:contextualSpacing/>
              <w:jc w:val="both"/>
              <w:rPr>
                <w:rFonts w:ascii="Calibri" w:hAnsi="Calibri" w:cs="Times New Roman"/>
                <w:sz w:val="16"/>
                <w:szCs w:val="22"/>
                <w:lang w:eastAsia="es-ES"/>
              </w:rPr>
            </w:pPr>
          </w:p>
        </w:tc>
      </w:tr>
    </w:tbl>
    <w:p w14:paraId="4FFD1919" w14:textId="77777777"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headerReference w:type="default" r:id="rId8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20F3E" w14:textId="77777777" w:rsidR="0037235E" w:rsidRDefault="0037235E" w:rsidP="006D682C">
      <w:pPr>
        <w:spacing w:after="0"/>
      </w:pPr>
      <w:r>
        <w:separator/>
      </w:r>
    </w:p>
  </w:endnote>
  <w:endnote w:type="continuationSeparator" w:id="0">
    <w:p w14:paraId="5FD62C9B" w14:textId="77777777" w:rsidR="0037235E" w:rsidRDefault="0037235E" w:rsidP="006D68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D7B85" w14:textId="77777777" w:rsidR="0037235E" w:rsidRDefault="0037235E" w:rsidP="006D682C">
      <w:pPr>
        <w:spacing w:after="0"/>
      </w:pPr>
      <w:r>
        <w:separator/>
      </w:r>
    </w:p>
  </w:footnote>
  <w:footnote w:type="continuationSeparator" w:id="0">
    <w:p w14:paraId="1F82D472" w14:textId="77777777" w:rsidR="0037235E" w:rsidRDefault="0037235E" w:rsidP="006D68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9E26B" w14:textId="12E6541F" w:rsidR="006D682C" w:rsidRDefault="006D682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935D1CD" wp14:editId="10BE6337">
              <wp:simplePos x="0" y="0"/>
              <wp:positionH relativeFrom="column">
                <wp:posOffset>7315200</wp:posOffset>
              </wp:positionH>
              <wp:positionV relativeFrom="paragraph">
                <wp:posOffset>-55245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316D9" w14:textId="77777777" w:rsidR="006D682C" w:rsidRDefault="006D682C" w:rsidP="006D682C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0AE04D77" w14:textId="77777777" w:rsidR="006D682C" w:rsidRDefault="006D682C" w:rsidP="006D682C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35D1CD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8in;margin-top:-4.3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" stroked="f">
              <v:textbox inset="0,0,0,0">
                <w:txbxContent>
                  <w:p w14:paraId="299316D9" w14:textId="77777777" w:rsidR="006D682C" w:rsidRDefault="006D682C" w:rsidP="006D682C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0AE04D77" w14:textId="77777777" w:rsidR="006D682C" w:rsidRDefault="006D682C" w:rsidP="006D682C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60288" behindDoc="1" locked="0" layoutInCell="1" allowOverlap="1" wp14:anchorId="72F1023B" wp14:editId="22EF75B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50"/>
    <w:rsid w:val="00074CBC"/>
    <w:rsid w:val="00151DE9"/>
    <w:rsid w:val="0019322C"/>
    <w:rsid w:val="001C5C0A"/>
    <w:rsid w:val="00264A38"/>
    <w:rsid w:val="002F0A74"/>
    <w:rsid w:val="00341770"/>
    <w:rsid w:val="00345E04"/>
    <w:rsid w:val="0037235E"/>
    <w:rsid w:val="00405563"/>
    <w:rsid w:val="00464F2C"/>
    <w:rsid w:val="00572304"/>
    <w:rsid w:val="005E000B"/>
    <w:rsid w:val="00680950"/>
    <w:rsid w:val="006818EA"/>
    <w:rsid w:val="006B39A9"/>
    <w:rsid w:val="006D682C"/>
    <w:rsid w:val="0074582F"/>
    <w:rsid w:val="00773050"/>
    <w:rsid w:val="007743CA"/>
    <w:rsid w:val="008202BA"/>
    <w:rsid w:val="008747A2"/>
    <w:rsid w:val="009D0991"/>
    <w:rsid w:val="009E140E"/>
    <w:rsid w:val="00B3772C"/>
    <w:rsid w:val="00B40746"/>
    <w:rsid w:val="00B41D8F"/>
    <w:rsid w:val="00B93AC3"/>
    <w:rsid w:val="00BD34F7"/>
    <w:rsid w:val="00C23FD4"/>
    <w:rsid w:val="00C470DA"/>
    <w:rsid w:val="00C62B85"/>
    <w:rsid w:val="00CF1C04"/>
    <w:rsid w:val="00CF39CD"/>
    <w:rsid w:val="00D56DF6"/>
    <w:rsid w:val="00E01437"/>
    <w:rsid w:val="00E95CF4"/>
    <w:rsid w:val="00F85E2D"/>
    <w:rsid w:val="00F944E9"/>
    <w:rsid w:val="00FF4F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960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customStyle="1" w:styleId="p1">
    <w:name w:val="p1"/>
    <w:basedOn w:val="Normal"/>
    <w:rsid w:val="00CF1C04"/>
    <w:pPr>
      <w:spacing w:after="0"/>
    </w:pPr>
    <w:rPr>
      <w:rFonts w:ascii="Helvetica" w:hAnsi="Helvetica"/>
      <w:sz w:val="14"/>
      <w:szCs w:val="14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customStyle="1" w:styleId="p1">
    <w:name w:val="p1"/>
    <w:basedOn w:val="Normal"/>
    <w:rsid w:val="00CF1C04"/>
    <w:pPr>
      <w:spacing w:after="0"/>
    </w:pPr>
    <w:rPr>
      <w:rFonts w:ascii="Helvetica" w:hAnsi="Helvetica"/>
      <w:sz w:val="14"/>
      <w:szCs w:val="1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708</Words>
  <Characters>3895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Abel Agüera Gómez</cp:lastModifiedBy>
  <cp:revision>20</cp:revision>
  <dcterms:created xsi:type="dcterms:W3CDTF">2017-12-19T12:17:00Z</dcterms:created>
  <dcterms:modified xsi:type="dcterms:W3CDTF">2018-05-02T16:01:00Z</dcterms:modified>
</cp:coreProperties>
</file>