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6D" w:rsidRPr="00F11DC2" w:rsidRDefault="00D7266D">
      <w:pPr>
        <w:rPr>
          <w:rFonts w:ascii="Arial" w:hAnsi="Arial" w:cs="Arial"/>
        </w:rPr>
      </w:pPr>
    </w:p>
    <w:p w:rsidR="00D7266D" w:rsidRPr="00F11DC2" w:rsidRDefault="00D7266D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/>
      </w:tblPr>
      <w:tblGrid>
        <w:gridCol w:w="4357"/>
        <w:gridCol w:w="4357"/>
      </w:tblGrid>
      <w:tr w:rsidR="003010BE" w:rsidRPr="00F11DC2" w:rsidTr="003010BE">
        <w:trPr>
          <w:trHeight w:val="1099"/>
        </w:trPr>
        <w:tc>
          <w:tcPr>
            <w:tcW w:w="5000" w:type="pct"/>
            <w:gridSpan w:val="2"/>
            <w:shd w:val="clear" w:color="auto" w:fill="649A1B" w:themeFill="accent1" w:themeFillShade="BF"/>
            <w:vAlign w:val="center"/>
          </w:tcPr>
          <w:p w:rsidR="00D7266D" w:rsidRPr="00F11DC2" w:rsidRDefault="00DC450C" w:rsidP="00B061D3">
            <w:pPr>
              <w:jc w:val="center"/>
              <w:rPr>
                <w:rFonts w:ascii="Arial" w:hAnsi="Arial" w:cs="Arial"/>
                <w:b/>
                <w:color w:val="FFFFFF" w:themeColor="background1"/>
                <w:sz w:val="56"/>
              </w:rPr>
            </w:pPr>
            <w:r w:rsidRPr="00F11DC2">
              <w:rPr>
                <w:rFonts w:ascii="Arial" w:hAnsi="Arial" w:cs="Arial"/>
                <w:noProof/>
                <w:lang w:val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4307840</wp:posOffset>
                  </wp:positionH>
                  <wp:positionV relativeFrom="margin">
                    <wp:posOffset>8890</wp:posOffset>
                  </wp:positionV>
                  <wp:extent cx="837565" cy="509270"/>
                  <wp:effectExtent l="0" t="0" r="635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7266D" w:rsidRPr="00F11DC2">
              <w:rPr>
                <w:rFonts w:ascii="Arial" w:hAnsi="Arial" w:cs="Arial"/>
                <w:b/>
                <w:color w:val="FFFFFF" w:themeColor="background1"/>
                <w:sz w:val="56"/>
              </w:rPr>
              <w:t>DEBATE ACADÉMICO</w:t>
            </w:r>
          </w:p>
        </w:tc>
      </w:tr>
      <w:tr w:rsidR="003010BE" w:rsidRPr="00F11DC2" w:rsidTr="003010BE">
        <w:trPr>
          <w:trHeight w:val="365"/>
        </w:trPr>
        <w:tc>
          <w:tcPr>
            <w:tcW w:w="5000" w:type="pct"/>
            <w:gridSpan w:val="2"/>
            <w:shd w:val="clear" w:color="auto" w:fill="B7E775" w:themeFill="accent1" w:themeFillTint="99"/>
          </w:tcPr>
          <w:p w:rsidR="00D7266D" w:rsidRPr="00F11DC2" w:rsidRDefault="00B739D3" w:rsidP="00346042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TÍTULO</w:t>
            </w:r>
            <w:r w:rsidR="003010BE">
              <w:rPr>
                <w:rFonts w:ascii="Arial" w:hAnsi="Arial" w:cs="Arial"/>
              </w:rPr>
              <w:t xml:space="preserve">: </w:t>
            </w:r>
            <w:r w:rsidR="00346042">
              <w:rPr>
                <w:rFonts w:ascii="Arial" w:hAnsi="Arial" w:cs="Arial"/>
              </w:rPr>
              <w:t>LOS VIDEOJUEGOS FOMENTAN LA VIOLENCIA EN NIÑOS Y JÓVENES</w:t>
            </w:r>
          </w:p>
        </w:tc>
      </w:tr>
      <w:tr w:rsidR="003010BE" w:rsidRPr="00F11DC2" w:rsidTr="003010BE">
        <w:trPr>
          <w:trHeight w:val="365"/>
        </w:trPr>
        <w:tc>
          <w:tcPr>
            <w:tcW w:w="5000" w:type="pct"/>
            <w:gridSpan w:val="2"/>
            <w:shd w:val="clear" w:color="auto" w:fill="B7E775" w:themeFill="accent1" w:themeFillTint="99"/>
          </w:tcPr>
          <w:p w:rsidR="00B739D3" w:rsidRPr="00F11DC2" w:rsidRDefault="00B739D3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ÁMBITO</w:t>
            </w:r>
            <w:r w:rsidR="003010BE">
              <w:rPr>
                <w:rFonts w:ascii="Arial" w:hAnsi="Arial" w:cs="Arial"/>
              </w:rPr>
              <w:t>: social.</w:t>
            </w:r>
          </w:p>
        </w:tc>
      </w:tr>
      <w:tr w:rsidR="003010BE" w:rsidRPr="00F11DC2" w:rsidTr="00346042">
        <w:trPr>
          <w:trHeight w:val="1212"/>
        </w:trPr>
        <w:tc>
          <w:tcPr>
            <w:tcW w:w="5000" w:type="pct"/>
            <w:gridSpan w:val="2"/>
            <w:shd w:val="clear" w:color="auto" w:fill="B7E775" w:themeFill="accent1" w:themeFillTint="99"/>
          </w:tcPr>
          <w:p w:rsidR="00B061D3" w:rsidRPr="00F11DC2" w:rsidRDefault="00B061D3" w:rsidP="00346042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JUSTIFICACIÓN</w:t>
            </w:r>
            <w:r w:rsidR="003010BE">
              <w:rPr>
                <w:rFonts w:ascii="Arial" w:hAnsi="Arial" w:cs="Arial"/>
              </w:rPr>
              <w:t xml:space="preserve">: </w:t>
            </w:r>
            <w:r w:rsidR="00346042">
              <w:rPr>
                <w:rFonts w:ascii="Arial" w:hAnsi="Arial" w:cs="Arial"/>
              </w:rPr>
              <w:t>la industria de los videojuegos ha sido acusada de fomentar la violencia entre sus seguidores por las cantidad de títulos con contenido violento que producen, entendiéndose que niños y jóvenes no diferencian la realidad virtual de la vida real.</w:t>
            </w:r>
          </w:p>
        </w:tc>
      </w:tr>
      <w:tr w:rsidR="003010BE" w:rsidRPr="00F11DC2" w:rsidTr="003010BE">
        <w:trPr>
          <w:trHeight w:val="365"/>
        </w:trPr>
        <w:tc>
          <w:tcPr>
            <w:tcW w:w="2500" w:type="pct"/>
            <w:shd w:val="clear" w:color="auto" w:fill="E7F7D1" w:themeFill="accent1" w:themeFillTint="33"/>
          </w:tcPr>
          <w:p w:rsidR="00B739D3" w:rsidRPr="00F11DC2" w:rsidRDefault="00B739D3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ARGUMENTOS A FAVOR</w:t>
            </w:r>
          </w:p>
        </w:tc>
        <w:tc>
          <w:tcPr>
            <w:tcW w:w="2500" w:type="pct"/>
            <w:shd w:val="clear" w:color="auto" w:fill="E7F7D1" w:themeFill="accent1" w:themeFillTint="33"/>
          </w:tcPr>
          <w:p w:rsidR="00B739D3" w:rsidRPr="00F11DC2" w:rsidRDefault="00B739D3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ARGUMENTOS EN CONTRA</w:t>
            </w:r>
          </w:p>
        </w:tc>
      </w:tr>
      <w:tr w:rsidR="003010BE" w:rsidRPr="00F11DC2" w:rsidTr="003010BE">
        <w:trPr>
          <w:trHeight w:val="3645"/>
        </w:trPr>
        <w:tc>
          <w:tcPr>
            <w:tcW w:w="2500" w:type="pct"/>
          </w:tcPr>
          <w:p w:rsidR="00B739D3" w:rsidRPr="00F11DC2" w:rsidRDefault="00B739D3">
            <w:pPr>
              <w:rPr>
                <w:rFonts w:ascii="Arial" w:hAnsi="Arial" w:cs="Arial"/>
              </w:rPr>
            </w:pPr>
          </w:p>
          <w:p w:rsidR="00B739D3" w:rsidRDefault="00346042" w:rsidP="0034604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mayoría de los videojuegos son competitivos con un entorno violento: peleas, guerras, crímenes…</w:t>
            </w:r>
          </w:p>
          <w:p w:rsidR="00346042" w:rsidRDefault="00346042" w:rsidP="0034604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niños y adolescentes tienen fácil es acceso a estos contenidos pese a las recomendaciones de edad.</w:t>
            </w:r>
          </w:p>
          <w:p w:rsidR="00B739D3" w:rsidRPr="00346042" w:rsidRDefault="00346042" w:rsidP="0034604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vida actual, caracterizada por la sedentarización y la soledad de los niños y jóvenes en sus casas les hace más propensos a creerse esas realidades virtuales.</w:t>
            </w:r>
          </w:p>
          <w:p w:rsidR="00B739D3" w:rsidRPr="00F11DC2" w:rsidRDefault="00B739D3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B739D3" w:rsidRPr="00F11DC2" w:rsidRDefault="00B739D3">
            <w:pPr>
              <w:rPr>
                <w:rFonts w:ascii="Arial" w:hAnsi="Arial" w:cs="Arial"/>
              </w:rPr>
            </w:pPr>
          </w:p>
          <w:p w:rsidR="00346042" w:rsidRPr="00F11DC2" w:rsidRDefault="00346042" w:rsidP="0034604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Existen videojuegos de todo tipo y está demostrado que muchos desarrollan cualidades beneficiosas.</w:t>
            </w:r>
          </w:p>
          <w:p w:rsidR="00B061D3" w:rsidRDefault="00346042" w:rsidP="00B061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artículos perniciosos para niños y jóvenes están suficientemente señalados, el acceso a ellos debe quedar vigilado por los padres.</w:t>
            </w:r>
          </w:p>
          <w:p w:rsidR="00346042" w:rsidRPr="00F11DC2" w:rsidRDefault="00346042" w:rsidP="00B061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posible confusión de la vida virtual y la real está basada en la creencia de que los jóvenes no son capaces de realizarla, pero no hay argumentos fiables que avalen esta idea.</w:t>
            </w:r>
          </w:p>
        </w:tc>
      </w:tr>
      <w:tr w:rsidR="003010BE" w:rsidRPr="00F11DC2" w:rsidTr="003010BE">
        <w:trPr>
          <w:trHeight w:val="365"/>
        </w:trPr>
        <w:tc>
          <w:tcPr>
            <w:tcW w:w="5000" w:type="pct"/>
            <w:gridSpan w:val="2"/>
            <w:shd w:val="clear" w:color="auto" w:fill="E7F7D1" w:themeFill="accent1" w:themeFillTint="33"/>
          </w:tcPr>
          <w:p w:rsidR="00B739D3" w:rsidRPr="00F11DC2" w:rsidRDefault="00B739D3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FUENTES BIBLIOGRÁFICAS</w:t>
            </w:r>
          </w:p>
        </w:tc>
      </w:tr>
      <w:tr w:rsidR="003010BE" w:rsidRPr="00F11DC2" w:rsidTr="00C064AA">
        <w:trPr>
          <w:trHeight w:val="3841"/>
        </w:trPr>
        <w:tc>
          <w:tcPr>
            <w:tcW w:w="5000" w:type="pct"/>
            <w:gridSpan w:val="2"/>
          </w:tcPr>
          <w:p w:rsidR="003010BE" w:rsidRDefault="008B1BE2" w:rsidP="00346042">
            <w:pPr>
              <w:rPr>
                <w:rFonts w:ascii="Arial" w:hAnsi="Arial" w:cs="Arial"/>
              </w:rPr>
            </w:pPr>
            <w:hyperlink r:id="rId9" w:history="1">
              <w:r w:rsidR="00C064AA" w:rsidRPr="00F22F4A">
                <w:rPr>
                  <w:rStyle w:val="Hipervnculo"/>
                  <w:rFonts w:ascii="Arial" w:hAnsi="Arial" w:cs="Arial"/>
                </w:rPr>
                <w:t>http://www.ugr.es/~sevimeco/revistaeticanet/Numero0/Articulos/violencia%20y%20videojuegos.pdf</w:t>
              </w:r>
            </w:hyperlink>
          </w:p>
          <w:p w:rsidR="00C064AA" w:rsidRDefault="008B1BE2" w:rsidP="00346042">
            <w:pPr>
              <w:rPr>
                <w:rFonts w:ascii="Arial" w:hAnsi="Arial" w:cs="Arial"/>
              </w:rPr>
            </w:pPr>
            <w:hyperlink r:id="rId10" w:history="1">
              <w:r w:rsidR="00C064AA" w:rsidRPr="00F22F4A">
                <w:rPr>
                  <w:rStyle w:val="Hipervnculo"/>
                  <w:rFonts w:ascii="Arial" w:hAnsi="Arial" w:cs="Arial"/>
                </w:rPr>
                <w:t>http://www.lasexta.com/tecnologia-tecnoxplora/ciencia/divulgacion/violencia-videojuegos-provoca-comportamientos-violentos_2015020457fcb9830cf2a2e945ba431b.html</w:t>
              </w:r>
            </w:hyperlink>
          </w:p>
          <w:p w:rsidR="00C064AA" w:rsidRDefault="008B1BE2" w:rsidP="00346042">
            <w:pPr>
              <w:rPr>
                <w:rFonts w:ascii="Arial" w:hAnsi="Arial" w:cs="Arial"/>
              </w:rPr>
            </w:pPr>
            <w:hyperlink r:id="rId11" w:history="1">
              <w:r w:rsidR="00C064AA" w:rsidRPr="00F22F4A">
                <w:rPr>
                  <w:rStyle w:val="Hipervnculo"/>
                  <w:rFonts w:ascii="Arial" w:hAnsi="Arial" w:cs="Arial"/>
                </w:rPr>
                <w:t>https://www.hobbyconsolas.com/noticias/estudio-desmonta-relacion-videojuegos-violencia-187082</w:t>
              </w:r>
            </w:hyperlink>
          </w:p>
          <w:p w:rsidR="00C064AA" w:rsidRDefault="008B1BE2" w:rsidP="00346042">
            <w:pPr>
              <w:rPr>
                <w:rFonts w:ascii="Arial" w:hAnsi="Arial" w:cs="Arial"/>
              </w:rPr>
            </w:pPr>
            <w:hyperlink r:id="rId12" w:history="1">
              <w:r w:rsidR="00C064AA" w:rsidRPr="00F22F4A">
                <w:rPr>
                  <w:rStyle w:val="Hipervnculo"/>
                  <w:rFonts w:ascii="Arial" w:hAnsi="Arial" w:cs="Arial"/>
                </w:rPr>
                <w:t>https://www.aacap.org/AACAP/Families_and_Youth/Facts_for_Families/Facts_for_Families_Pages/Spanish/Los_Ninos_y_los_Juegos_de_Video_Jugando_con_la_Violencia_91.aspx</w:t>
              </w:r>
            </w:hyperlink>
          </w:p>
          <w:p w:rsidR="00C064AA" w:rsidRPr="00F11DC2" w:rsidRDefault="008B1BE2" w:rsidP="00346042">
            <w:pPr>
              <w:rPr>
                <w:rFonts w:ascii="Arial" w:hAnsi="Arial" w:cs="Arial"/>
              </w:rPr>
            </w:pPr>
            <w:hyperlink r:id="rId13" w:history="1">
              <w:r w:rsidR="00C064AA" w:rsidRPr="00F22F4A">
                <w:rPr>
                  <w:rStyle w:val="Hipervnculo"/>
                  <w:rFonts w:ascii="Arial" w:hAnsi="Arial" w:cs="Arial"/>
                </w:rPr>
                <w:t>https://www.cuatro.com/lvp/estudio-revela-beneficios-videojuegos-ninos_0_1839075073.html</w:t>
              </w:r>
            </w:hyperlink>
          </w:p>
        </w:tc>
      </w:tr>
    </w:tbl>
    <w:p w:rsidR="00C54F49" w:rsidRPr="00F11DC2" w:rsidRDefault="00C54F49">
      <w:pPr>
        <w:rPr>
          <w:rFonts w:ascii="Arial" w:hAnsi="Arial" w:cs="Arial"/>
        </w:rPr>
      </w:pPr>
    </w:p>
    <w:p w:rsidR="00B061D3" w:rsidRPr="00F11DC2" w:rsidRDefault="00B061D3">
      <w:pPr>
        <w:rPr>
          <w:rFonts w:ascii="Arial" w:hAnsi="Arial" w:cs="Arial"/>
        </w:rPr>
      </w:pPr>
      <w:bookmarkStart w:id="0" w:name="_GoBack"/>
      <w:bookmarkEnd w:id="0"/>
    </w:p>
    <w:sectPr w:rsidR="00B061D3" w:rsidRPr="00F11DC2" w:rsidSect="00B061D3">
      <w:headerReference w:type="default" r:id="rId14"/>
      <w:pgSz w:w="11900" w:h="16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724" w:rsidRDefault="00D22724" w:rsidP="00B061D3">
      <w:r>
        <w:separator/>
      </w:r>
    </w:p>
  </w:endnote>
  <w:endnote w:type="continuationSeparator" w:id="1">
    <w:p w:rsidR="00D22724" w:rsidRDefault="00D22724" w:rsidP="00B0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Gｺﾞｼｯｸ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724" w:rsidRDefault="00D22724" w:rsidP="00B061D3">
      <w:r>
        <w:separator/>
      </w:r>
    </w:p>
  </w:footnote>
  <w:footnote w:type="continuationSeparator" w:id="1">
    <w:p w:rsidR="00D22724" w:rsidRDefault="00D22724" w:rsidP="00B06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42" w:rsidRPr="00F11DC2" w:rsidRDefault="00346042" w:rsidP="00B061D3">
    <w:pPr>
      <w:pStyle w:val="Encabezado"/>
      <w:jc w:val="right"/>
      <w:rPr>
        <w:rFonts w:ascii="Arial" w:hAnsi="Arial" w:cs="Arial"/>
        <w:sz w:val="22"/>
      </w:rPr>
    </w:pPr>
    <w:r w:rsidRPr="00F11DC2">
      <w:rPr>
        <w:rFonts w:ascii="Arial" w:hAnsi="Arial" w:cs="Arial"/>
        <w:sz w:val="22"/>
      </w:rPr>
      <w:t>FICHAS DE TRABAJO PARA DEBATE ACADÉMICO</w:t>
    </w:r>
  </w:p>
  <w:p w:rsidR="00346042" w:rsidRPr="00F11DC2" w:rsidRDefault="00346042" w:rsidP="00B061D3">
    <w:pPr>
      <w:pStyle w:val="Encabezado"/>
      <w:jc w:val="right"/>
      <w:rPr>
        <w:rFonts w:ascii="Arial" w:hAnsi="Arial" w:cs="Arial"/>
        <w:sz w:val="22"/>
      </w:rPr>
    </w:pPr>
    <w:r w:rsidRPr="00F11DC2">
      <w:rPr>
        <w:rFonts w:ascii="Arial" w:hAnsi="Arial" w:cs="Arial"/>
        <w:sz w:val="22"/>
      </w:rPr>
      <w:t xml:space="preserve">IES MAR SERENA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02E3"/>
    <w:multiLevelType w:val="hybridMultilevel"/>
    <w:tmpl w:val="2BCA2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9D3"/>
    <w:rsid w:val="00197401"/>
    <w:rsid w:val="003010BE"/>
    <w:rsid w:val="00346042"/>
    <w:rsid w:val="0036337D"/>
    <w:rsid w:val="0038110F"/>
    <w:rsid w:val="004E3F57"/>
    <w:rsid w:val="007378FA"/>
    <w:rsid w:val="008B1BE2"/>
    <w:rsid w:val="009C7BE8"/>
    <w:rsid w:val="00AB24A3"/>
    <w:rsid w:val="00B061D3"/>
    <w:rsid w:val="00B739D3"/>
    <w:rsid w:val="00C064AA"/>
    <w:rsid w:val="00C54F49"/>
    <w:rsid w:val="00C625F1"/>
    <w:rsid w:val="00D22724"/>
    <w:rsid w:val="00D7266D"/>
    <w:rsid w:val="00DC450C"/>
    <w:rsid w:val="00F1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3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26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66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061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61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1D3"/>
  </w:style>
  <w:style w:type="paragraph" w:styleId="Piedepgina">
    <w:name w:val="footer"/>
    <w:basedOn w:val="Normal"/>
    <w:link w:val="PiedepginaCar"/>
    <w:uiPriority w:val="99"/>
    <w:unhideWhenUsed/>
    <w:rsid w:val="00B061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1D3"/>
  </w:style>
  <w:style w:type="table" w:styleId="Sombreadoclaro-nfasis1">
    <w:name w:val="Light Shading Accent 1"/>
    <w:basedOn w:val="Tablanormal"/>
    <w:uiPriority w:val="60"/>
    <w:rsid w:val="00B061D3"/>
    <w:rPr>
      <w:color w:val="649A1B" w:themeColor="accent1" w:themeShade="BF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8" w:space="0" w:color="86CE24" w:themeColor="accent1"/>
        <w:bottom w:val="single" w:sz="8" w:space="0" w:color="86CE2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CE24" w:themeColor="accent1"/>
          <w:left w:val="nil"/>
          <w:bottom w:val="single" w:sz="8" w:space="0" w:color="86CE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CE24" w:themeColor="accent1"/>
          <w:left w:val="nil"/>
          <w:bottom w:val="single" w:sz="8" w:space="0" w:color="86CE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5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5C6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3010BE"/>
    <w:rPr>
      <w:color w:val="FF9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5F1"/>
    <w:rPr>
      <w:color w:val="969696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3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26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66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061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61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1D3"/>
  </w:style>
  <w:style w:type="paragraph" w:styleId="Piedepgina">
    <w:name w:val="footer"/>
    <w:basedOn w:val="Normal"/>
    <w:link w:val="PiedepginaCar"/>
    <w:uiPriority w:val="99"/>
    <w:unhideWhenUsed/>
    <w:rsid w:val="00B061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1D3"/>
  </w:style>
  <w:style w:type="table" w:styleId="Sombreadoclaro-nfasis1">
    <w:name w:val="Light Shading Accent 1"/>
    <w:basedOn w:val="Tablanormal"/>
    <w:uiPriority w:val="60"/>
    <w:rsid w:val="00B061D3"/>
    <w:rPr>
      <w:color w:val="649A1B" w:themeColor="accent1" w:themeShade="BF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8" w:space="0" w:color="86CE24" w:themeColor="accent1"/>
        <w:bottom w:val="single" w:sz="8" w:space="0" w:color="86CE2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CE24" w:themeColor="accent1"/>
          <w:left w:val="nil"/>
          <w:bottom w:val="single" w:sz="8" w:space="0" w:color="86CE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CE24" w:themeColor="accent1"/>
          <w:left w:val="nil"/>
          <w:bottom w:val="single" w:sz="8" w:space="0" w:color="86CE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5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5C6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3010BE"/>
    <w:rPr>
      <w:color w:val="FF9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5F1"/>
    <w:rPr>
      <w:color w:val="969696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uatro.com/lvp/estudio-revela-beneficios-videojuegos-ninos_0_183907507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acap.org/AACAP/Families_and_Youth/Facts_for_Families/Facts_for_Families_Pages/Spanish/Los_Ninos_y_los_Juegos_de_Video_Jugando_con_la_Violencia_91.aspx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bbyconsolas.com/noticias/estudio-desmonta-relacion-videojuegos-violencia-18708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sexta.com/tecnologia-tecnoxplora/ciencia/divulgacion/violencia-videojuegos-provoca-comportamientos-violentos_2015020457fcb9830cf2a2e945ba431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r.es/~sevimeco/revistaeticanet/Numero0/Articulos/violencia%20y%20videojuegos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Urban Pop">
  <a:themeElements>
    <a:clrScheme name="Urban Pop">
      <a:dk1>
        <a:srgbClr val="000000"/>
      </a:dk1>
      <a:lt1>
        <a:srgbClr val="FFFFFF"/>
      </a:lt1>
      <a:dk2>
        <a:srgbClr val="282828"/>
      </a:dk2>
      <a:lt2>
        <a:srgbClr val="D4D4D4"/>
      </a:lt2>
      <a:accent1>
        <a:srgbClr val="86CE24"/>
      </a:accent1>
      <a:accent2>
        <a:srgbClr val="00A2E6"/>
      </a:accent2>
      <a:accent3>
        <a:srgbClr val="FAC810"/>
      </a:accent3>
      <a:accent4>
        <a:srgbClr val="7D8F8C"/>
      </a:accent4>
      <a:accent5>
        <a:srgbClr val="D06B20"/>
      </a:accent5>
      <a:accent6>
        <a:srgbClr val="958B8B"/>
      </a:accent6>
      <a:hlink>
        <a:srgbClr val="FF9900"/>
      </a:hlink>
      <a:folHlink>
        <a:srgbClr val="969696"/>
      </a:folHlink>
    </a:clrScheme>
    <a:fontScheme name="Urban Pop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Urban Pop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58000"/>
              </a:srgbClr>
            </a:outerShdw>
          </a:effectLst>
          <a:scene3d>
            <a:camera prst="orthographicFront">
              <a:rot lat="0" lon="0" rev="0"/>
            </a:camera>
            <a:lightRig rig="flat" dir="t"/>
          </a:scene3d>
          <a:sp3d contourW="15875">
            <a:bevelT w="95250" h="1270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  <a:shade val="100000"/>
                <a:alpha val="100000"/>
                <a:satMod val="100000"/>
                <a:lumMod val="100000"/>
              </a:schemeClr>
            </a:gs>
            <a:gs pos="9000">
              <a:schemeClr val="phClr">
                <a:tint val="90000"/>
                <a:shade val="100000"/>
                <a:alpha val="100000"/>
                <a:satMod val="100000"/>
                <a:lumMod val="100000"/>
              </a:schemeClr>
            </a:gs>
            <a:gs pos="34000">
              <a:schemeClr val="phClr">
                <a:tint val="83000"/>
                <a:shade val="100000"/>
                <a:alpha val="100000"/>
                <a:satMod val="100000"/>
                <a:lumMod val="100000"/>
              </a:schemeClr>
            </a:gs>
            <a:gs pos="62000">
              <a:schemeClr val="phClr">
                <a:tint val="85000"/>
                <a:shade val="100000"/>
                <a:alpha val="100000"/>
                <a:satMod val="100000"/>
                <a:lumMod val="100000"/>
              </a:schemeClr>
            </a:gs>
            <a:gs pos="90000">
              <a:schemeClr val="phClr">
                <a:tint val="92000"/>
                <a:shade val="100000"/>
                <a:alpha val="100000"/>
                <a:satMod val="100000"/>
                <a:lumMod val="90000"/>
              </a:schemeClr>
            </a:gs>
            <a:gs pos="100000">
              <a:schemeClr val="phClr">
                <a:tint val="85000"/>
                <a:shade val="100000"/>
                <a:alpha val="100000"/>
                <a:satMod val="100000"/>
                <a:lumMod val="10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8000"/>
              </a:schemeClr>
            </a:gs>
            <a:gs pos="100000">
              <a:schemeClr val="phClr">
                <a:tint val="95000"/>
                <a:shade val="98000"/>
                <a:lumMod val="80000"/>
              </a:schemeClr>
            </a:gs>
          </a:gsLst>
          <a:path path="circle">
            <a:fillToRect l="50000" t="100000" r="10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2451A2-7998-7D4E-8CAB-24250255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Lafuente</dc:creator>
  <cp:lastModifiedBy>PC-VICEDIRECCION</cp:lastModifiedBy>
  <cp:revision>2</cp:revision>
  <dcterms:created xsi:type="dcterms:W3CDTF">2018-04-10T10:41:00Z</dcterms:created>
  <dcterms:modified xsi:type="dcterms:W3CDTF">2018-04-10T10:41:00Z</dcterms:modified>
</cp:coreProperties>
</file>