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492"/>
        <w:gridCol w:w="562"/>
        <w:gridCol w:w="558"/>
        <w:gridCol w:w="29"/>
        <w:gridCol w:w="343"/>
        <w:gridCol w:w="858"/>
        <w:gridCol w:w="635"/>
        <w:gridCol w:w="530"/>
        <w:gridCol w:w="237"/>
        <w:gridCol w:w="725"/>
        <w:gridCol w:w="689"/>
        <w:gridCol w:w="804"/>
        <w:gridCol w:w="387"/>
        <w:gridCol w:w="701"/>
        <w:gridCol w:w="376"/>
        <w:gridCol w:w="28"/>
        <w:gridCol w:w="397"/>
        <w:gridCol w:w="1096"/>
        <w:gridCol w:w="9"/>
      </w:tblGrid>
      <w:tr w:rsidR="00A21B18" w:rsidTr="00163D04">
        <w:tc>
          <w:tcPr>
            <w:tcW w:w="2641" w:type="dxa"/>
            <w:gridSpan w:val="4"/>
          </w:tcPr>
          <w:p w:rsidR="00A21B18" w:rsidRDefault="00A21B18" w:rsidP="000B32C3">
            <w:bookmarkStart w:id="0" w:name="_GoBack"/>
            <w:bookmarkEnd w:id="0"/>
            <w:r>
              <w:t>CEIP SERVANDO CAMÚÑEZ</w:t>
            </w:r>
          </w:p>
        </w:tc>
        <w:tc>
          <w:tcPr>
            <w:tcW w:w="1201" w:type="dxa"/>
            <w:gridSpan w:val="2"/>
            <w:shd w:val="clear" w:color="auto" w:fill="4472C4" w:themeFill="accent5"/>
          </w:tcPr>
          <w:p w:rsidR="00A21B18" w:rsidRPr="00777F90" w:rsidRDefault="00A21B18" w:rsidP="000B32C3">
            <w:pPr>
              <w:rPr>
                <w:sz w:val="16"/>
                <w:szCs w:val="16"/>
              </w:rPr>
            </w:pPr>
            <w:r>
              <w:rPr>
                <w:sz w:val="16"/>
                <w:szCs w:val="16"/>
              </w:rPr>
              <w:t>ÁREA: MATEMÁTICAS</w:t>
            </w:r>
            <w:r w:rsidR="00C73A11">
              <w:rPr>
                <w:sz w:val="16"/>
                <w:szCs w:val="16"/>
              </w:rPr>
              <w:t xml:space="preserve"> y  E. ARTÍSTICA (PLÁSTICA)</w:t>
            </w:r>
          </w:p>
        </w:tc>
        <w:tc>
          <w:tcPr>
            <w:tcW w:w="2816" w:type="dxa"/>
            <w:gridSpan w:val="5"/>
          </w:tcPr>
          <w:p w:rsidR="00A21B18" w:rsidRDefault="00A21B18" w:rsidP="000B32C3">
            <w:r>
              <w:t>CURSO:</w:t>
            </w:r>
            <w:r w:rsidR="00C73A11">
              <w:t>3º</w:t>
            </w:r>
          </w:p>
        </w:tc>
        <w:tc>
          <w:tcPr>
            <w:tcW w:w="3798" w:type="dxa"/>
            <w:gridSpan w:val="8"/>
          </w:tcPr>
          <w:p w:rsidR="00A21B18" w:rsidRDefault="00A21B18" w:rsidP="000B32C3">
            <w:r>
              <w:t>AÑO ACADÉMICO:</w:t>
            </w:r>
            <w:r w:rsidR="00C73A11">
              <w:t xml:space="preserve"> 17/18</w:t>
            </w:r>
          </w:p>
        </w:tc>
      </w:tr>
      <w:tr w:rsidR="00163D04" w:rsidTr="000B32C3">
        <w:tc>
          <w:tcPr>
            <w:tcW w:w="10456" w:type="dxa"/>
            <w:gridSpan w:val="19"/>
          </w:tcPr>
          <w:p w:rsidR="00163D04" w:rsidRDefault="00163D04" w:rsidP="00163D04">
            <w:r>
              <w:t xml:space="preserve">UDI Nº:    </w:t>
            </w:r>
            <w:r w:rsidR="00C73A11">
              <w:t>12</w:t>
            </w:r>
            <w:r>
              <w:t xml:space="preserve">            TÍTULO:</w:t>
            </w:r>
            <w:r w:rsidR="00C73A11">
              <w:t xml:space="preserve"> RECTAS, ÁNGULOS Y FIGURAS PLANAS.</w:t>
            </w:r>
          </w:p>
        </w:tc>
      </w:tr>
      <w:tr w:rsidR="00A21B18" w:rsidTr="000B32C3">
        <w:tc>
          <w:tcPr>
            <w:tcW w:w="10456" w:type="dxa"/>
            <w:gridSpan w:val="19"/>
          </w:tcPr>
          <w:p w:rsidR="00A21B18" w:rsidRDefault="00A21B18" w:rsidP="000B32C3">
            <w:r>
              <w:t>JUSTIFICACIÓN:</w:t>
            </w:r>
            <w:r w:rsidR="00C73A11">
              <w:t xml:space="preserve"> Es muy importante para la vida diaria y para el desarrollo de otros contenidos y capacidades del alumnado el aprendizaje de la geometría. </w:t>
            </w:r>
          </w:p>
        </w:tc>
      </w:tr>
      <w:tr w:rsidR="00A21B18" w:rsidTr="00E0664A">
        <w:tc>
          <w:tcPr>
            <w:tcW w:w="10456" w:type="dxa"/>
            <w:gridSpan w:val="19"/>
            <w:shd w:val="clear" w:color="auto" w:fill="4472C4" w:themeFill="accent5"/>
          </w:tcPr>
          <w:p w:rsidR="00A21B18" w:rsidRDefault="00A21B18" w:rsidP="000B32C3">
            <w:pPr>
              <w:jc w:val="center"/>
            </w:pPr>
            <w:r>
              <w:t>CONCRECIÓN CURRICULAR</w:t>
            </w:r>
          </w:p>
        </w:tc>
      </w:tr>
      <w:tr w:rsidR="00A21B18" w:rsidTr="00E0664A">
        <w:trPr>
          <w:gridAfter w:val="1"/>
          <w:wAfter w:w="9" w:type="dxa"/>
        </w:trPr>
        <w:tc>
          <w:tcPr>
            <w:tcW w:w="10447" w:type="dxa"/>
            <w:gridSpan w:val="18"/>
            <w:shd w:val="clear" w:color="auto" w:fill="B4C6E7" w:themeFill="accent5" w:themeFillTint="66"/>
          </w:tcPr>
          <w:p w:rsidR="00A21B18" w:rsidRDefault="00A21B18" w:rsidP="000B32C3">
            <w:pPr>
              <w:jc w:val="center"/>
            </w:pPr>
            <w:r>
              <w:t>OBJETIVOS DIDÁCTICOS</w:t>
            </w:r>
            <w:r w:rsidR="00163D04">
              <w:t xml:space="preserve"> (INDICADORES)</w:t>
            </w:r>
          </w:p>
        </w:tc>
      </w:tr>
      <w:tr w:rsidR="00A21B18" w:rsidTr="000B32C3">
        <w:trPr>
          <w:gridAfter w:val="1"/>
          <w:wAfter w:w="9" w:type="dxa"/>
        </w:trPr>
        <w:tc>
          <w:tcPr>
            <w:tcW w:w="10447" w:type="dxa"/>
            <w:gridSpan w:val="18"/>
          </w:tcPr>
          <w:p w:rsidR="00E72F61" w:rsidRDefault="00E72F61" w:rsidP="00C73A11">
            <w:pPr>
              <w:pStyle w:val="Default"/>
              <w:rPr>
                <w:sz w:val="18"/>
                <w:szCs w:val="18"/>
              </w:rPr>
            </w:pPr>
            <w:r>
              <w:rPr>
                <w:sz w:val="18"/>
                <w:szCs w:val="18"/>
              </w:rPr>
              <w:t>ÁREA DE MATEMÁTICAS</w:t>
            </w:r>
          </w:p>
          <w:p w:rsidR="00E72F61" w:rsidRDefault="00E72F61" w:rsidP="00C73A11">
            <w:pPr>
              <w:pStyle w:val="Default"/>
              <w:rPr>
                <w:sz w:val="18"/>
                <w:szCs w:val="18"/>
              </w:rPr>
            </w:pPr>
          </w:p>
          <w:p w:rsidR="00C73A11" w:rsidRDefault="00C73A11" w:rsidP="00C73A11">
            <w:pPr>
              <w:pStyle w:val="Default"/>
              <w:rPr>
                <w:sz w:val="18"/>
                <w:szCs w:val="18"/>
              </w:rPr>
            </w:pPr>
            <w:r>
              <w:rPr>
                <w:sz w:val="18"/>
                <w:szCs w:val="18"/>
              </w:rPr>
              <w:t xml:space="preserve">C.E.2.3. Mostrar actitudes adecuadas para el desarrollo del trabajo matemático superando todo tipo de bloqueos o inseguridades en la resolución de situaciones desconocidas, reflexionando sobre las decisiones tomadas, contrastando sus criterios y razonamientos con el grupo y transfiriendo lo aprendido a situaciones similares futuras en distintos contextos. </w:t>
            </w:r>
          </w:p>
          <w:p w:rsidR="00E72F61" w:rsidRDefault="00E72F61" w:rsidP="00C73A11">
            <w:pPr>
              <w:pStyle w:val="Default"/>
              <w:rPr>
                <w:sz w:val="18"/>
                <w:szCs w:val="18"/>
              </w:rPr>
            </w:pPr>
          </w:p>
          <w:p w:rsidR="00C73A11" w:rsidRDefault="00C73A11" w:rsidP="00C73A11">
            <w:pPr>
              <w:pStyle w:val="Default"/>
              <w:rPr>
                <w:sz w:val="18"/>
                <w:szCs w:val="18"/>
              </w:rPr>
            </w:pPr>
            <w:r>
              <w:rPr>
                <w:sz w:val="18"/>
                <w:szCs w:val="18"/>
              </w:rPr>
              <w:t xml:space="preserve">C.E 2.10. Interpretar situaciones, seguir itinerarios y describirlos en representaciones espaciales sencillas del entorno cercano: maquetas, croquis y planos, utilizando las nociones geométricas básicas. (Situación, movimiento, paralelismo, perpendicularidad y simetría). </w:t>
            </w:r>
          </w:p>
          <w:p w:rsidR="00E72F61" w:rsidRDefault="00E72F61" w:rsidP="00C73A11">
            <w:pPr>
              <w:pStyle w:val="Default"/>
              <w:rPr>
                <w:sz w:val="18"/>
                <w:szCs w:val="18"/>
              </w:rPr>
            </w:pPr>
          </w:p>
          <w:p w:rsidR="00E72F61" w:rsidRDefault="00C73A11" w:rsidP="00C73A11">
            <w:pPr>
              <w:pStyle w:val="Default"/>
              <w:rPr>
                <w:sz w:val="18"/>
                <w:szCs w:val="18"/>
              </w:rPr>
            </w:pPr>
            <w:r>
              <w:rPr>
                <w:sz w:val="18"/>
                <w:szCs w:val="18"/>
              </w:rPr>
              <w:t>C.E 2.11. Reconocer y describir, en el entorno cercano, las figuras planas (cuadrado, rectángulo, triangulo, trapecio y rombo, circunferencia y círculo) y los cuerpos geométricos (el cubo, el prisma, la pirámide, la esfera y el cilindro) e iniciarse en la clasificación de estos cuerpos.</w:t>
            </w:r>
          </w:p>
          <w:p w:rsidR="00E72F61" w:rsidRDefault="00E72F61" w:rsidP="00C73A11">
            <w:pPr>
              <w:pStyle w:val="Default"/>
              <w:rPr>
                <w:sz w:val="18"/>
                <w:szCs w:val="18"/>
              </w:rPr>
            </w:pPr>
          </w:p>
          <w:p w:rsidR="00E72F61" w:rsidRDefault="00E72F61" w:rsidP="00C73A11">
            <w:pPr>
              <w:pStyle w:val="Default"/>
              <w:rPr>
                <w:sz w:val="18"/>
                <w:szCs w:val="18"/>
              </w:rPr>
            </w:pPr>
            <w:r w:rsidRPr="00E72F61">
              <w:rPr>
                <w:sz w:val="18"/>
                <w:szCs w:val="18"/>
              </w:rPr>
              <w:t>ÁREA DE E. ARTÍSTICA (PLÁSTICA).</w:t>
            </w:r>
          </w:p>
          <w:p w:rsidR="00E72F61" w:rsidRPr="00E72F61" w:rsidRDefault="00E72F61" w:rsidP="00C73A11">
            <w:pPr>
              <w:pStyle w:val="Default"/>
              <w:rPr>
                <w:sz w:val="18"/>
                <w:szCs w:val="18"/>
              </w:rPr>
            </w:pPr>
          </w:p>
          <w:p w:rsidR="00E72F61" w:rsidRDefault="00C73A11" w:rsidP="00E72F61">
            <w:pPr>
              <w:pStyle w:val="Default"/>
              <w:rPr>
                <w:sz w:val="18"/>
                <w:szCs w:val="18"/>
              </w:rPr>
            </w:pPr>
            <w:r>
              <w:rPr>
                <w:sz w:val="18"/>
                <w:szCs w:val="18"/>
              </w:rPr>
              <w:t xml:space="preserve"> </w:t>
            </w:r>
            <w:r w:rsidR="00E72F61">
              <w:rPr>
                <w:sz w:val="18"/>
                <w:szCs w:val="18"/>
              </w:rPr>
              <w:t xml:space="preserve">CE.2.7. Organizar y planear su propia producción partiendo de la información bibliográfica, de los medios de comunicación o de internet, que les permita contrastar ideas, informaciones y conclusiones con otros compañeros. </w:t>
            </w:r>
          </w:p>
          <w:p w:rsidR="00E72F61" w:rsidRDefault="00E72F61" w:rsidP="00E72F61">
            <w:pPr>
              <w:pStyle w:val="Default"/>
              <w:rPr>
                <w:sz w:val="18"/>
                <w:szCs w:val="18"/>
              </w:rPr>
            </w:pPr>
            <w:r>
              <w:rPr>
                <w:sz w:val="18"/>
                <w:szCs w:val="18"/>
              </w:rPr>
              <w:t xml:space="preserve">CE.2.10. Identificar conceptos geométricos de la realidad que les rodea relacionándolos y aplicándolos al área de matemáticas. </w:t>
            </w:r>
          </w:p>
          <w:p w:rsidR="00C73A11" w:rsidRDefault="00C73A11" w:rsidP="00C73A11">
            <w:pPr>
              <w:pStyle w:val="Default"/>
              <w:rPr>
                <w:sz w:val="18"/>
                <w:szCs w:val="18"/>
              </w:rPr>
            </w:pPr>
          </w:p>
          <w:p w:rsidR="00E72F61" w:rsidRPr="00E72F61" w:rsidRDefault="00E72F61" w:rsidP="00E72F61">
            <w:pPr>
              <w:autoSpaceDE w:val="0"/>
              <w:autoSpaceDN w:val="0"/>
              <w:adjustRightInd w:val="0"/>
              <w:rPr>
                <w:rFonts w:ascii="Verdana" w:hAnsi="Verdana" w:cs="Verdana"/>
                <w:color w:val="000000"/>
                <w:sz w:val="18"/>
                <w:szCs w:val="18"/>
              </w:rPr>
            </w:pPr>
            <w:r w:rsidRPr="00E72F61">
              <w:rPr>
                <w:rFonts w:ascii="Verdana" w:hAnsi="Verdana" w:cs="Verdana"/>
                <w:color w:val="000000"/>
                <w:sz w:val="18"/>
                <w:szCs w:val="18"/>
              </w:rPr>
              <w:t xml:space="preserve">CE.2.11. Iniciarse en el conocimiento y manejo de los instrumentos y materiales propios del dibujo técnico según unas pautas establecidas. </w:t>
            </w:r>
          </w:p>
          <w:p w:rsidR="00E72F61" w:rsidRDefault="00E72F61" w:rsidP="00C73A11">
            <w:pPr>
              <w:pStyle w:val="Default"/>
              <w:rPr>
                <w:sz w:val="18"/>
                <w:szCs w:val="18"/>
              </w:rPr>
            </w:pPr>
          </w:p>
          <w:p w:rsidR="00A21B18" w:rsidRDefault="00A21B18" w:rsidP="000B32C3"/>
        </w:tc>
      </w:tr>
      <w:tr w:rsidR="00A21B18" w:rsidTr="00E0664A">
        <w:trPr>
          <w:gridAfter w:val="1"/>
          <w:wAfter w:w="9" w:type="dxa"/>
        </w:trPr>
        <w:tc>
          <w:tcPr>
            <w:tcW w:w="10447" w:type="dxa"/>
            <w:gridSpan w:val="18"/>
            <w:shd w:val="clear" w:color="auto" w:fill="B4C6E7" w:themeFill="accent5" w:themeFillTint="66"/>
          </w:tcPr>
          <w:p w:rsidR="00A21B18" w:rsidRDefault="00A21B18" w:rsidP="000B32C3">
            <w:pPr>
              <w:jc w:val="center"/>
            </w:pPr>
            <w:r>
              <w:t>CONTENIDOS</w:t>
            </w:r>
          </w:p>
        </w:tc>
      </w:tr>
      <w:tr w:rsidR="00A21B18" w:rsidTr="000B32C3">
        <w:trPr>
          <w:gridAfter w:val="1"/>
          <w:wAfter w:w="9" w:type="dxa"/>
        </w:trPr>
        <w:tc>
          <w:tcPr>
            <w:tcW w:w="10447" w:type="dxa"/>
            <w:gridSpan w:val="18"/>
          </w:tcPr>
          <w:p w:rsidR="00A21B18" w:rsidRDefault="00E72F61" w:rsidP="000B32C3">
            <w:r>
              <w:t>ÁREA DE MATEMÁTICAS</w:t>
            </w:r>
          </w:p>
          <w:p w:rsidR="00E72F61" w:rsidRDefault="00E72F61" w:rsidP="00E72F61">
            <w:pPr>
              <w:pStyle w:val="Prrafodelista"/>
              <w:numPr>
                <w:ilvl w:val="0"/>
                <w:numId w:val="1"/>
              </w:numPr>
            </w:pPr>
            <w:r>
              <w:t>Tipos de líneas</w:t>
            </w:r>
          </w:p>
          <w:p w:rsidR="00E72F61" w:rsidRDefault="00E72F61" w:rsidP="00E72F61">
            <w:pPr>
              <w:pStyle w:val="Prrafodelista"/>
              <w:numPr>
                <w:ilvl w:val="0"/>
                <w:numId w:val="1"/>
              </w:numPr>
            </w:pPr>
            <w:r>
              <w:t>Concepto de segmento.</w:t>
            </w:r>
          </w:p>
          <w:p w:rsidR="00E72F61" w:rsidRDefault="00E72F61" w:rsidP="00E72F61">
            <w:pPr>
              <w:pStyle w:val="Prrafodelista"/>
              <w:numPr>
                <w:ilvl w:val="0"/>
                <w:numId w:val="1"/>
              </w:numPr>
            </w:pPr>
            <w:r>
              <w:t>Tipos de rectas (paralelas y secantes).</w:t>
            </w:r>
          </w:p>
          <w:p w:rsidR="00E72F61" w:rsidRDefault="00E72F61" w:rsidP="00E72F61">
            <w:pPr>
              <w:pStyle w:val="Prrafodelista"/>
              <w:numPr>
                <w:ilvl w:val="0"/>
                <w:numId w:val="1"/>
              </w:numPr>
            </w:pPr>
            <w:r>
              <w:t>Ángulos (conceptos, partes y tipos)</w:t>
            </w:r>
          </w:p>
          <w:p w:rsidR="00E72F61" w:rsidRDefault="00E72F61" w:rsidP="00E72F61">
            <w:pPr>
              <w:pStyle w:val="Prrafodelista"/>
              <w:numPr>
                <w:ilvl w:val="0"/>
                <w:numId w:val="1"/>
              </w:numPr>
            </w:pPr>
            <w:r>
              <w:t>Línea poligonal.</w:t>
            </w:r>
          </w:p>
          <w:p w:rsidR="00E72F61" w:rsidRDefault="00E72F61" w:rsidP="00E72F61">
            <w:pPr>
              <w:pStyle w:val="Prrafodelista"/>
              <w:numPr>
                <w:ilvl w:val="0"/>
                <w:numId w:val="1"/>
              </w:numPr>
            </w:pPr>
            <w:r>
              <w:t>Polígonos (elementos, clasificación y características de los principales polígonos: triángulos, cuadriláteros, pentágono y hexágono).</w:t>
            </w:r>
          </w:p>
          <w:p w:rsidR="00E72F61" w:rsidRDefault="00E72F61" w:rsidP="00E72F61">
            <w:pPr>
              <w:pStyle w:val="Prrafodelista"/>
              <w:numPr>
                <w:ilvl w:val="0"/>
                <w:numId w:val="1"/>
              </w:numPr>
            </w:pPr>
            <w:r>
              <w:t>Clasificación de triángulos según sus lados (equiláteros, isósceles y escalenos).</w:t>
            </w:r>
          </w:p>
          <w:p w:rsidR="00E72F61" w:rsidRDefault="00E72F61" w:rsidP="00E72F61">
            <w:pPr>
              <w:pStyle w:val="Prrafodelista"/>
              <w:numPr>
                <w:ilvl w:val="0"/>
                <w:numId w:val="1"/>
              </w:numPr>
            </w:pPr>
            <w:r>
              <w:t xml:space="preserve">Circunferencia y círculo: conceptos y elementos </w:t>
            </w:r>
            <w:r w:rsidR="006A6076">
              <w:t>(centro</w:t>
            </w:r>
            <w:r>
              <w:t>, radio y diámetro).</w:t>
            </w:r>
          </w:p>
          <w:p w:rsidR="00E72F61" w:rsidRDefault="006A6076" w:rsidP="006A6076">
            <w:r>
              <w:t>ÁREA DE E. ARTÍSTICA (PLÁSTICA).</w:t>
            </w:r>
          </w:p>
          <w:p w:rsidR="006A6076" w:rsidRDefault="006A6076" w:rsidP="006A6076">
            <w:pPr>
              <w:pStyle w:val="Prrafodelista"/>
              <w:numPr>
                <w:ilvl w:val="0"/>
                <w:numId w:val="1"/>
              </w:numPr>
            </w:pPr>
            <w:r>
              <w:t>Técnicas de coloreado, recortado y plegado.</w:t>
            </w:r>
          </w:p>
          <w:p w:rsidR="006A6076" w:rsidRDefault="006A6076" w:rsidP="006A6076">
            <w:pPr>
              <w:pStyle w:val="Prrafodelista"/>
              <w:numPr>
                <w:ilvl w:val="0"/>
                <w:numId w:val="1"/>
              </w:numPr>
            </w:pPr>
            <w:r>
              <w:t>Uso de la regla.</w:t>
            </w:r>
          </w:p>
          <w:p w:rsidR="006A6076" w:rsidRDefault="006A6076" w:rsidP="006A6076">
            <w:pPr>
              <w:pStyle w:val="Prrafodelista"/>
              <w:numPr>
                <w:ilvl w:val="0"/>
                <w:numId w:val="1"/>
              </w:numPr>
            </w:pPr>
            <w:r>
              <w:t>Uso del compás</w:t>
            </w:r>
          </w:p>
          <w:p w:rsidR="006A6076" w:rsidRDefault="006A6076" w:rsidP="006A6076">
            <w:pPr>
              <w:pStyle w:val="Prrafodelista"/>
              <w:numPr>
                <w:ilvl w:val="0"/>
                <w:numId w:val="1"/>
              </w:numPr>
            </w:pPr>
            <w:r>
              <w:t>Trazado de líneas con la regla: rectas, paralelas y secantes.</w:t>
            </w:r>
          </w:p>
          <w:p w:rsidR="006A6076" w:rsidRDefault="006A6076" w:rsidP="006A6076">
            <w:pPr>
              <w:pStyle w:val="Prrafodelista"/>
              <w:numPr>
                <w:ilvl w:val="0"/>
                <w:numId w:val="1"/>
              </w:numPr>
            </w:pPr>
            <w:r>
              <w:t>Trazado de círculos y circunferencias con el compás.</w:t>
            </w:r>
          </w:p>
          <w:p w:rsidR="006A6076" w:rsidRDefault="006A6076" w:rsidP="006A6076">
            <w:pPr>
              <w:pStyle w:val="Prrafodelista"/>
              <w:numPr>
                <w:ilvl w:val="0"/>
                <w:numId w:val="1"/>
              </w:numPr>
            </w:pPr>
            <w:r>
              <w:t>Colores y composición.</w:t>
            </w:r>
          </w:p>
        </w:tc>
      </w:tr>
      <w:tr w:rsidR="00A21B18" w:rsidTr="00E0664A">
        <w:trPr>
          <w:gridAfter w:val="1"/>
          <w:wAfter w:w="9" w:type="dxa"/>
        </w:trPr>
        <w:tc>
          <w:tcPr>
            <w:tcW w:w="10447" w:type="dxa"/>
            <w:gridSpan w:val="18"/>
            <w:shd w:val="clear" w:color="auto" w:fill="B4C6E7" w:themeFill="accent5" w:themeFillTint="66"/>
          </w:tcPr>
          <w:p w:rsidR="00A21B18" w:rsidRDefault="00A21B18" w:rsidP="000B32C3">
            <w:pPr>
              <w:jc w:val="center"/>
            </w:pPr>
            <w:r>
              <w:t>CRITERIOS DE EVALUACIÓN</w:t>
            </w:r>
          </w:p>
        </w:tc>
      </w:tr>
      <w:tr w:rsidR="00A21B18" w:rsidTr="000B32C3">
        <w:trPr>
          <w:gridAfter w:val="1"/>
          <w:wAfter w:w="9" w:type="dxa"/>
        </w:trPr>
        <w:tc>
          <w:tcPr>
            <w:tcW w:w="10447" w:type="dxa"/>
            <w:gridSpan w:val="18"/>
          </w:tcPr>
          <w:p w:rsidR="00C73A11" w:rsidRDefault="00C73A11" w:rsidP="00C73A11">
            <w:pPr>
              <w:pStyle w:val="Default"/>
              <w:rPr>
                <w:sz w:val="18"/>
                <w:szCs w:val="18"/>
              </w:rPr>
            </w:pPr>
            <w:r>
              <w:rPr>
                <w:sz w:val="18"/>
                <w:szCs w:val="18"/>
              </w:rPr>
              <w:t xml:space="preserve">MAT.2 3.1. Desarrolla y muestra actitudes adecuadas para el trabajo en matemáticas: esfuerzo, perseverancia, flexibilidad y aceptación de la crítica razonada. (CMCT, CAA, SIEP). </w:t>
            </w:r>
          </w:p>
          <w:p w:rsidR="00C73A11" w:rsidRDefault="00C73A11" w:rsidP="00C73A11">
            <w:pPr>
              <w:pStyle w:val="Default"/>
              <w:rPr>
                <w:sz w:val="18"/>
                <w:szCs w:val="18"/>
              </w:rPr>
            </w:pPr>
            <w:r>
              <w:rPr>
                <w:sz w:val="18"/>
                <w:szCs w:val="18"/>
              </w:rPr>
              <w:t xml:space="preserve">MAT.2.3.2. Se plantea la resolución de retos y problemas con la precisión, esmero e interés ajustados al nivel educativo y a la dificultad de la situación, planteando preguntas y buscando las respuestas adecuadas, superando las inseguridades y bloqueos que puedan surgir, aprovechando la reflexión sobre los errores para iniciar nuevos aprendizajes. (CMCT, CAA, SIEP). </w:t>
            </w:r>
          </w:p>
          <w:p w:rsidR="00C73A11" w:rsidRPr="00C73A11" w:rsidRDefault="00C73A11" w:rsidP="00C73A11">
            <w:pPr>
              <w:pStyle w:val="Default"/>
              <w:rPr>
                <w:sz w:val="18"/>
                <w:szCs w:val="18"/>
              </w:rPr>
            </w:pPr>
            <w:r w:rsidRPr="00C73A11">
              <w:rPr>
                <w:sz w:val="18"/>
                <w:szCs w:val="18"/>
              </w:rPr>
              <w:t xml:space="preserve">MAT.2.3.3. Toma decisiones, las valora y reflexiona sobre ellas en los procesos del trabajo matemático de su entorno inmediato, contrasta sus decisiones con el grupo, siendo capaz de aplicar las ideas claves en otras </w:t>
            </w:r>
            <w:r w:rsidRPr="00C73A11">
              <w:rPr>
                <w:sz w:val="18"/>
                <w:szCs w:val="18"/>
              </w:rPr>
              <w:lastRenderedPageBreak/>
              <w:t>situaciones futuras en distintos (CMCT, CAA, SIEP).</w:t>
            </w:r>
          </w:p>
          <w:p w:rsidR="00C73A11" w:rsidRDefault="00C73A11" w:rsidP="00C73A11">
            <w:pPr>
              <w:pStyle w:val="Default"/>
              <w:rPr>
                <w:sz w:val="18"/>
                <w:szCs w:val="18"/>
              </w:rPr>
            </w:pPr>
            <w:r>
              <w:rPr>
                <w:sz w:val="18"/>
                <w:szCs w:val="18"/>
              </w:rPr>
              <w:t xml:space="preserve">MAT.2.10.1. Interpreta y describe situaciones en croquis, planos y maquetas del entorno cercano utilizando las nociones geométricas básicas (situación, movimiento, paralelismo, perpendicularidad y simetría). (CMCT, CCL). </w:t>
            </w:r>
          </w:p>
          <w:p w:rsidR="00C73A11" w:rsidRPr="00C73A11" w:rsidRDefault="00C73A11" w:rsidP="00C73A11">
            <w:pPr>
              <w:pStyle w:val="Default"/>
              <w:rPr>
                <w:sz w:val="18"/>
                <w:szCs w:val="18"/>
              </w:rPr>
            </w:pPr>
            <w:r w:rsidRPr="00C73A11">
              <w:rPr>
                <w:sz w:val="18"/>
                <w:szCs w:val="18"/>
              </w:rPr>
              <w:t>MAT.2.10.2. Sigue y describe itinerarios en croquis, planos y maquetas del entorno cercano utilizando las nociones geométricas básicas (situación, movimiento, paralelismo, perpendicularidad y simetría). (CMCT, CCL).</w:t>
            </w:r>
          </w:p>
          <w:p w:rsidR="00C73A11" w:rsidRDefault="00C73A11" w:rsidP="00C73A11">
            <w:pPr>
              <w:pStyle w:val="Default"/>
              <w:rPr>
                <w:sz w:val="18"/>
                <w:szCs w:val="18"/>
              </w:rPr>
            </w:pPr>
            <w:r>
              <w:rPr>
                <w:sz w:val="18"/>
                <w:szCs w:val="18"/>
              </w:rPr>
              <w:t xml:space="preserve">MAT.2.11.1. Reconoce en el entorno cercano las figuras planas (cuadrado, rectángulo, triángulo, trapecio y rombo, circunferencia y círculo) (CMCT, CEC). </w:t>
            </w:r>
          </w:p>
          <w:p w:rsidR="00C73A11" w:rsidRDefault="00C73A11" w:rsidP="00C73A11">
            <w:pPr>
              <w:pStyle w:val="Default"/>
              <w:rPr>
                <w:sz w:val="18"/>
                <w:szCs w:val="18"/>
              </w:rPr>
            </w:pPr>
            <w:r>
              <w:rPr>
                <w:sz w:val="18"/>
                <w:szCs w:val="18"/>
              </w:rPr>
              <w:t xml:space="preserve">MAT.2.11.2. Describe en el entorno cercano las figuras planas (cuadrado, rectángulo, triángulo, trapecio y rombo) (CMCT, CCL). </w:t>
            </w:r>
          </w:p>
          <w:p w:rsidR="00E72F61" w:rsidRDefault="00E72F61" w:rsidP="00C73A11"/>
          <w:p w:rsidR="00E72F61" w:rsidRDefault="00E72F61" w:rsidP="00E72F61">
            <w:pPr>
              <w:pStyle w:val="Default"/>
              <w:rPr>
                <w:sz w:val="18"/>
                <w:szCs w:val="18"/>
              </w:rPr>
            </w:pPr>
            <w:r>
              <w:rPr>
                <w:sz w:val="18"/>
                <w:szCs w:val="18"/>
              </w:rPr>
              <w:t xml:space="preserve">EA.2.7.1. Organiza y planea su propia producción partiendo de la información proporcionada y sacando conclusiones con otros compañeros. (CD, CEC). </w:t>
            </w:r>
          </w:p>
          <w:p w:rsidR="00E72F61" w:rsidRPr="00E72F61" w:rsidRDefault="00E72F61" w:rsidP="00E72F61">
            <w:pPr>
              <w:autoSpaceDE w:val="0"/>
              <w:autoSpaceDN w:val="0"/>
              <w:adjustRightInd w:val="0"/>
              <w:rPr>
                <w:rFonts w:ascii="Verdana" w:hAnsi="Verdana" w:cs="Verdana"/>
                <w:color w:val="000000"/>
                <w:sz w:val="18"/>
                <w:szCs w:val="18"/>
              </w:rPr>
            </w:pPr>
            <w:r w:rsidRPr="00E72F61">
              <w:rPr>
                <w:rFonts w:ascii="Verdana" w:hAnsi="Verdana" w:cs="Verdana"/>
                <w:color w:val="000000"/>
                <w:sz w:val="18"/>
                <w:szCs w:val="18"/>
              </w:rPr>
              <w:t xml:space="preserve">EA.2.10.1. Identifica conceptos geométricos de la realidad que les rodea relacionándolos y los aplica al área de matemáticas. (CMCT, CEC). </w:t>
            </w:r>
          </w:p>
          <w:p w:rsidR="00E72F61" w:rsidRPr="00E72F61" w:rsidRDefault="00E72F61" w:rsidP="00E72F61">
            <w:pPr>
              <w:autoSpaceDE w:val="0"/>
              <w:autoSpaceDN w:val="0"/>
              <w:adjustRightInd w:val="0"/>
              <w:rPr>
                <w:rFonts w:ascii="Verdana" w:hAnsi="Verdana" w:cs="Verdana"/>
                <w:color w:val="000000"/>
                <w:sz w:val="18"/>
                <w:szCs w:val="18"/>
              </w:rPr>
            </w:pPr>
            <w:r w:rsidRPr="00E72F61">
              <w:rPr>
                <w:rFonts w:ascii="Verdana" w:hAnsi="Verdana" w:cs="Verdana"/>
                <w:color w:val="000000"/>
                <w:sz w:val="18"/>
                <w:szCs w:val="18"/>
              </w:rPr>
              <w:t xml:space="preserve">EA.2.11.1. Se inicia en el conocimiento y manejo de los instrumentos y materiales propios del dibujo técnico según unas pautas establecidas. (CMCT, CEC). </w:t>
            </w:r>
          </w:p>
          <w:p w:rsidR="00E72F61" w:rsidRDefault="00E72F61" w:rsidP="00C73A11"/>
        </w:tc>
      </w:tr>
      <w:tr w:rsidR="00A359D7" w:rsidTr="00E0664A">
        <w:trPr>
          <w:gridAfter w:val="1"/>
          <w:wAfter w:w="9" w:type="dxa"/>
        </w:trPr>
        <w:tc>
          <w:tcPr>
            <w:tcW w:w="10447" w:type="dxa"/>
            <w:gridSpan w:val="18"/>
            <w:shd w:val="clear" w:color="auto" w:fill="B4C6E7" w:themeFill="accent5" w:themeFillTint="66"/>
          </w:tcPr>
          <w:p w:rsidR="00A359D7" w:rsidRDefault="00A359D7" w:rsidP="000B32C3">
            <w:pPr>
              <w:jc w:val="center"/>
            </w:pPr>
            <w:r>
              <w:lastRenderedPageBreak/>
              <w:t>COMPETENCIAS</w:t>
            </w:r>
          </w:p>
        </w:tc>
      </w:tr>
      <w:tr w:rsidR="006A6076" w:rsidTr="006A6076">
        <w:trPr>
          <w:gridAfter w:val="1"/>
          <w:wAfter w:w="9" w:type="dxa"/>
        </w:trPr>
        <w:tc>
          <w:tcPr>
            <w:tcW w:w="1492" w:type="dxa"/>
            <w:shd w:val="clear" w:color="auto" w:fill="4472C4" w:themeFill="accent5"/>
          </w:tcPr>
          <w:p w:rsidR="006A6076" w:rsidRDefault="006A6076" w:rsidP="000B32C3">
            <w:pPr>
              <w:jc w:val="center"/>
            </w:pPr>
            <w:r>
              <w:t>CCL</w:t>
            </w:r>
          </w:p>
        </w:tc>
        <w:tc>
          <w:tcPr>
            <w:tcW w:w="1492" w:type="dxa"/>
            <w:gridSpan w:val="4"/>
            <w:shd w:val="clear" w:color="auto" w:fill="4472C4" w:themeFill="accent5"/>
          </w:tcPr>
          <w:p w:rsidR="006A6076" w:rsidRDefault="006A6076" w:rsidP="000B32C3">
            <w:pPr>
              <w:jc w:val="center"/>
            </w:pPr>
            <w:r>
              <w:t>SIEP</w:t>
            </w:r>
          </w:p>
        </w:tc>
        <w:tc>
          <w:tcPr>
            <w:tcW w:w="1493" w:type="dxa"/>
            <w:gridSpan w:val="2"/>
            <w:shd w:val="clear" w:color="auto" w:fill="FFFFFF" w:themeFill="background1"/>
          </w:tcPr>
          <w:p w:rsidR="006A6076" w:rsidRDefault="006A6076" w:rsidP="000B32C3">
            <w:pPr>
              <w:jc w:val="center"/>
            </w:pPr>
            <w:r>
              <w:t>CSYC</w:t>
            </w:r>
          </w:p>
        </w:tc>
        <w:tc>
          <w:tcPr>
            <w:tcW w:w="1492" w:type="dxa"/>
            <w:gridSpan w:val="3"/>
            <w:shd w:val="clear" w:color="auto" w:fill="4472C4" w:themeFill="accent5"/>
          </w:tcPr>
          <w:p w:rsidR="006A6076" w:rsidRDefault="006A6076" w:rsidP="000B32C3">
            <w:pPr>
              <w:jc w:val="center"/>
            </w:pPr>
            <w:r>
              <w:t>CAA</w:t>
            </w:r>
          </w:p>
        </w:tc>
        <w:tc>
          <w:tcPr>
            <w:tcW w:w="1493" w:type="dxa"/>
            <w:gridSpan w:val="2"/>
            <w:shd w:val="clear" w:color="auto" w:fill="FFFFFF" w:themeFill="background1"/>
          </w:tcPr>
          <w:p w:rsidR="006A6076" w:rsidRDefault="006A6076" w:rsidP="000B32C3">
            <w:pPr>
              <w:jc w:val="center"/>
            </w:pPr>
            <w:r>
              <w:t>CD</w:t>
            </w:r>
          </w:p>
        </w:tc>
        <w:tc>
          <w:tcPr>
            <w:tcW w:w="1492" w:type="dxa"/>
            <w:gridSpan w:val="4"/>
            <w:shd w:val="clear" w:color="auto" w:fill="4472C4" w:themeFill="accent5"/>
          </w:tcPr>
          <w:p w:rsidR="006A6076" w:rsidRDefault="006A6076" w:rsidP="000B32C3">
            <w:pPr>
              <w:jc w:val="center"/>
            </w:pPr>
            <w:r>
              <w:t>CMCT</w:t>
            </w:r>
          </w:p>
        </w:tc>
        <w:tc>
          <w:tcPr>
            <w:tcW w:w="1493" w:type="dxa"/>
            <w:gridSpan w:val="2"/>
            <w:shd w:val="clear" w:color="auto" w:fill="4472C4" w:themeFill="accent5"/>
          </w:tcPr>
          <w:p w:rsidR="006A6076" w:rsidRDefault="006A6076" w:rsidP="000B32C3">
            <w:pPr>
              <w:jc w:val="center"/>
            </w:pPr>
            <w:r>
              <w:t>CEC</w:t>
            </w:r>
          </w:p>
        </w:tc>
      </w:tr>
      <w:tr w:rsidR="00A21B18" w:rsidTr="00E0664A">
        <w:trPr>
          <w:gridAfter w:val="1"/>
          <w:wAfter w:w="9" w:type="dxa"/>
        </w:trPr>
        <w:tc>
          <w:tcPr>
            <w:tcW w:w="10447" w:type="dxa"/>
            <w:gridSpan w:val="18"/>
            <w:shd w:val="clear" w:color="auto" w:fill="B4C6E7" w:themeFill="accent5" w:themeFillTint="66"/>
          </w:tcPr>
          <w:p w:rsidR="00A21B18" w:rsidRDefault="00A359D7" w:rsidP="000B32C3">
            <w:pPr>
              <w:jc w:val="center"/>
            </w:pPr>
            <w:r>
              <w:t>ELEMENTOS TRANSVERSALES</w:t>
            </w:r>
          </w:p>
        </w:tc>
      </w:tr>
      <w:tr w:rsidR="00A21B18" w:rsidTr="000B32C3">
        <w:trPr>
          <w:gridAfter w:val="1"/>
          <w:wAfter w:w="9" w:type="dxa"/>
        </w:trPr>
        <w:tc>
          <w:tcPr>
            <w:tcW w:w="10447" w:type="dxa"/>
            <w:gridSpan w:val="18"/>
          </w:tcPr>
          <w:p w:rsidR="00A21B18" w:rsidRDefault="00A21B18" w:rsidP="000B32C3"/>
        </w:tc>
      </w:tr>
      <w:tr w:rsidR="00A21B18" w:rsidTr="00E0664A">
        <w:trPr>
          <w:gridAfter w:val="1"/>
          <w:wAfter w:w="9" w:type="dxa"/>
        </w:trPr>
        <w:tc>
          <w:tcPr>
            <w:tcW w:w="10447" w:type="dxa"/>
            <w:gridSpan w:val="18"/>
            <w:shd w:val="clear" w:color="auto" w:fill="4472C4" w:themeFill="accent5"/>
          </w:tcPr>
          <w:p w:rsidR="00A21B18" w:rsidRDefault="00A21B18" w:rsidP="000B32C3">
            <w:pPr>
              <w:jc w:val="center"/>
            </w:pPr>
            <w:r>
              <w:t>TRANSPOSICIÓN DIDÁCTICA</w:t>
            </w:r>
          </w:p>
        </w:tc>
      </w:tr>
      <w:tr w:rsidR="00A21B18" w:rsidTr="000B32C3">
        <w:trPr>
          <w:gridAfter w:val="1"/>
          <w:wAfter w:w="9" w:type="dxa"/>
        </w:trPr>
        <w:tc>
          <w:tcPr>
            <w:tcW w:w="10447" w:type="dxa"/>
            <w:gridSpan w:val="18"/>
          </w:tcPr>
          <w:p w:rsidR="00A21B18" w:rsidRDefault="00A21B18" w:rsidP="000B32C3">
            <w:r>
              <w:t xml:space="preserve">TAREA: </w:t>
            </w:r>
            <w:r w:rsidR="006A6076">
              <w:t xml:space="preserve">Elaboración en grupo de un </w:t>
            </w:r>
            <w:proofErr w:type="spellStart"/>
            <w:r w:rsidR="006A6076">
              <w:t>lapbook</w:t>
            </w:r>
            <w:proofErr w:type="spellEnd"/>
            <w:r w:rsidR="006A6076">
              <w:t xml:space="preserve"> sobre los contenidos de geometría trabajados.</w:t>
            </w:r>
          </w:p>
        </w:tc>
      </w:tr>
      <w:tr w:rsidR="00A21B18" w:rsidTr="00E0664A">
        <w:trPr>
          <w:gridAfter w:val="1"/>
          <w:wAfter w:w="9" w:type="dxa"/>
        </w:trPr>
        <w:tc>
          <w:tcPr>
            <w:tcW w:w="10447" w:type="dxa"/>
            <w:gridSpan w:val="18"/>
            <w:shd w:val="clear" w:color="auto" w:fill="B4C6E7" w:themeFill="accent5" w:themeFillTint="66"/>
          </w:tcPr>
          <w:p w:rsidR="00A21B18" w:rsidRDefault="00A21B18" w:rsidP="000B32C3">
            <w:pPr>
              <w:jc w:val="center"/>
            </w:pPr>
            <w:r>
              <w:t>ACTIVIDADES Y EJERCICIOS</w:t>
            </w:r>
          </w:p>
        </w:tc>
      </w:tr>
      <w:tr w:rsidR="00A21B18" w:rsidTr="000B32C3">
        <w:trPr>
          <w:gridAfter w:val="1"/>
          <w:wAfter w:w="9" w:type="dxa"/>
        </w:trPr>
        <w:tc>
          <w:tcPr>
            <w:tcW w:w="10447" w:type="dxa"/>
            <w:gridSpan w:val="18"/>
          </w:tcPr>
          <w:p w:rsidR="00A21B18" w:rsidRDefault="006A6076" w:rsidP="006A6076">
            <w:pPr>
              <w:pStyle w:val="Prrafodelista"/>
              <w:numPr>
                <w:ilvl w:val="0"/>
                <w:numId w:val="1"/>
              </w:numPr>
            </w:pPr>
            <w:r>
              <w:t>Sondeo de ideas y conceptos previos.</w:t>
            </w:r>
          </w:p>
          <w:p w:rsidR="006A6076" w:rsidRDefault="00CF1FC6" w:rsidP="006A6076">
            <w:pPr>
              <w:pStyle w:val="Prrafodelista"/>
              <w:numPr>
                <w:ilvl w:val="0"/>
                <w:numId w:val="1"/>
              </w:numPr>
            </w:pPr>
            <w:r>
              <w:t>Dibujo</w:t>
            </w:r>
            <w:r w:rsidR="006A6076">
              <w:t xml:space="preserve"> en la “pizarrita” las líneas que se vayan dictando.</w:t>
            </w:r>
          </w:p>
          <w:p w:rsidR="006A6076" w:rsidRDefault="00CF1FC6" w:rsidP="006A6076">
            <w:pPr>
              <w:pStyle w:val="Prrafodelista"/>
              <w:numPr>
                <w:ilvl w:val="0"/>
                <w:numId w:val="1"/>
              </w:numPr>
            </w:pPr>
            <w:r>
              <w:t>Identificación de segmentos en imágenes lineales dadas.</w:t>
            </w:r>
          </w:p>
          <w:p w:rsidR="00CF1FC6" w:rsidRDefault="00D12A77" w:rsidP="006A6076">
            <w:pPr>
              <w:pStyle w:val="Prrafodelista"/>
              <w:numPr>
                <w:ilvl w:val="0"/>
                <w:numId w:val="1"/>
              </w:numPr>
            </w:pPr>
            <w:r>
              <w:t>Identificación en</w:t>
            </w:r>
            <w:r w:rsidR="00CF1FC6">
              <w:t xml:space="preserve"> un conjunto de rectas las paralelas y las secantes.</w:t>
            </w:r>
          </w:p>
          <w:p w:rsidR="00CF1FC6" w:rsidRDefault="00CF1FC6" w:rsidP="006A6076">
            <w:pPr>
              <w:pStyle w:val="Prrafodelista"/>
              <w:numPr>
                <w:ilvl w:val="0"/>
                <w:numId w:val="1"/>
              </w:numPr>
            </w:pPr>
            <w:r>
              <w:t>Trazado de líneas rectas, paralelas y secantes.</w:t>
            </w:r>
          </w:p>
          <w:p w:rsidR="00CF1FC6" w:rsidRDefault="00D12A77" w:rsidP="006A6076">
            <w:pPr>
              <w:pStyle w:val="Prrafodelista"/>
              <w:numPr>
                <w:ilvl w:val="0"/>
                <w:numId w:val="1"/>
              </w:numPr>
            </w:pPr>
            <w:r>
              <w:t>En un plano, marcado</w:t>
            </w:r>
            <w:r w:rsidR="00CF1FC6">
              <w:t xml:space="preserve"> de un color las calles que son paralelas y secantes a una dada. (“pizarrita”).</w:t>
            </w:r>
          </w:p>
          <w:p w:rsidR="00CF1FC6" w:rsidRDefault="00CF1FC6" w:rsidP="006A6076">
            <w:pPr>
              <w:pStyle w:val="Prrafodelista"/>
              <w:numPr>
                <w:ilvl w:val="0"/>
                <w:numId w:val="1"/>
              </w:numPr>
            </w:pPr>
            <w:r>
              <w:t>Identificación de ángulos en rectas secantes entre sí.</w:t>
            </w:r>
          </w:p>
          <w:p w:rsidR="00F10FEA" w:rsidRDefault="00F10FEA" w:rsidP="006A6076">
            <w:pPr>
              <w:pStyle w:val="Prrafodelista"/>
              <w:numPr>
                <w:ilvl w:val="0"/>
                <w:numId w:val="1"/>
              </w:numPr>
            </w:pPr>
            <w:r>
              <w:t>Identificación de ángulos en objetos del entorno inmediato.</w:t>
            </w:r>
          </w:p>
          <w:p w:rsidR="00CF1FC6" w:rsidRDefault="00CF1FC6" w:rsidP="006A6076">
            <w:pPr>
              <w:pStyle w:val="Prrafodelista"/>
              <w:numPr>
                <w:ilvl w:val="0"/>
                <w:numId w:val="1"/>
              </w:numPr>
            </w:pPr>
            <w:r>
              <w:t>Identificación de las partes de un ángulo en distintos ángulos.</w:t>
            </w:r>
          </w:p>
          <w:p w:rsidR="00CF1FC6" w:rsidRDefault="00D12A77" w:rsidP="006A6076">
            <w:pPr>
              <w:pStyle w:val="Prrafodelista"/>
              <w:numPr>
                <w:ilvl w:val="0"/>
                <w:numId w:val="1"/>
              </w:numPr>
            </w:pPr>
            <w:r>
              <w:t>Comparación de</w:t>
            </w:r>
            <w:r w:rsidR="00CF1FC6">
              <w:t xml:space="preserve"> ángulos entre sí para averiguar cuál es mayor.</w:t>
            </w:r>
          </w:p>
          <w:p w:rsidR="00F10FEA" w:rsidRDefault="00D12A77" w:rsidP="00F10FEA">
            <w:pPr>
              <w:pStyle w:val="Prrafodelista"/>
              <w:numPr>
                <w:ilvl w:val="0"/>
                <w:numId w:val="1"/>
              </w:numPr>
            </w:pPr>
            <w:r>
              <w:t>Identificación de ángulos</w:t>
            </w:r>
            <w:r w:rsidR="00CF1FC6">
              <w:t xml:space="preserve"> rectos, agudos y obtusos y comprobarlo usando una escuadra o un cartabón u otro objeto que contenga un ángulo recto.</w:t>
            </w:r>
          </w:p>
          <w:p w:rsidR="00CF1FC6" w:rsidRDefault="00CF1FC6" w:rsidP="006A6076">
            <w:pPr>
              <w:pStyle w:val="Prrafodelista"/>
              <w:numPr>
                <w:ilvl w:val="0"/>
                <w:numId w:val="1"/>
              </w:numPr>
            </w:pPr>
            <w:r>
              <w:t>Identificación de rectas perpendiculares usando la escuadra.</w:t>
            </w:r>
          </w:p>
          <w:p w:rsidR="00CF1FC6" w:rsidRDefault="00D12A77" w:rsidP="006A6076">
            <w:pPr>
              <w:pStyle w:val="Prrafodelista"/>
              <w:numPr>
                <w:ilvl w:val="0"/>
                <w:numId w:val="1"/>
              </w:numPr>
            </w:pPr>
            <w:r>
              <w:t>Identificación de</w:t>
            </w:r>
            <w:r w:rsidR="00CF1FC6">
              <w:t xml:space="preserve"> distintos ángulos en un plano.</w:t>
            </w:r>
          </w:p>
          <w:p w:rsidR="00CF1FC6" w:rsidRDefault="00D12A77" w:rsidP="006A6076">
            <w:pPr>
              <w:pStyle w:val="Prrafodelista"/>
              <w:numPr>
                <w:ilvl w:val="0"/>
                <w:numId w:val="1"/>
              </w:numPr>
            </w:pPr>
            <w:r>
              <w:t>Identificación de los elementos de un polígono (lados, vértices y ángulos).</w:t>
            </w:r>
          </w:p>
          <w:p w:rsidR="00CF1FC6" w:rsidRDefault="00CF1FC6" w:rsidP="006A6076">
            <w:pPr>
              <w:pStyle w:val="Prrafodelista"/>
              <w:numPr>
                <w:ilvl w:val="0"/>
                <w:numId w:val="1"/>
              </w:numPr>
            </w:pPr>
            <w:r>
              <w:t>Clasificar los polígonos por su número de lados (triángulos, cuadriláteros, pentágono y hexágono).</w:t>
            </w:r>
          </w:p>
          <w:p w:rsidR="00F10FEA" w:rsidRDefault="00F10FEA" w:rsidP="006A6076">
            <w:pPr>
              <w:pStyle w:val="Prrafodelista"/>
              <w:numPr>
                <w:ilvl w:val="0"/>
                <w:numId w:val="1"/>
              </w:numPr>
            </w:pPr>
            <w:r>
              <w:t>Identificación de polígonos de distintos tipos en el entorno.</w:t>
            </w:r>
          </w:p>
          <w:p w:rsidR="00D12A77" w:rsidRDefault="00D12A77" w:rsidP="006A6076">
            <w:pPr>
              <w:pStyle w:val="Prrafodelista"/>
              <w:numPr>
                <w:ilvl w:val="0"/>
                <w:numId w:val="1"/>
              </w:numPr>
            </w:pPr>
            <w:r>
              <w:t>Identificación de polígonos en diseños donde se incluyan varios tipos.</w:t>
            </w:r>
          </w:p>
          <w:p w:rsidR="00CF1FC6" w:rsidRDefault="00D12A77" w:rsidP="006A6076">
            <w:pPr>
              <w:pStyle w:val="Prrafodelista"/>
              <w:numPr>
                <w:ilvl w:val="0"/>
                <w:numId w:val="1"/>
              </w:numPr>
            </w:pPr>
            <w:r>
              <w:t>Dibujo de un modelo propuesto usando la regla y una cuadrícula identificando posteriormente por el color los distintos polígonos que lo componen.</w:t>
            </w:r>
          </w:p>
          <w:p w:rsidR="00D12A77" w:rsidRDefault="00D12A77" w:rsidP="006A6076">
            <w:pPr>
              <w:pStyle w:val="Prrafodelista"/>
              <w:numPr>
                <w:ilvl w:val="0"/>
                <w:numId w:val="1"/>
              </w:numPr>
            </w:pPr>
            <w:r>
              <w:t>Invención y dibujo de modelos donde se incluya, al menos, un polígono de cada tipo estudiado.</w:t>
            </w:r>
          </w:p>
          <w:p w:rsidR="00D12A77" w:rsidRDefault="00D12A77" w:rsidP="006A6076">
            <w:pPr>
              <w:pStyle w:val="Prrafodelista"/>
              <w:numPr>
                <w:ilvl w:val="0"/>
                <w:numId w:val="1"/>
              </w:numPr>
            </w:pPr>
            <w:r>
              <w:t>Calcular perímetros de polígonos dados.</w:t>
            </w:r>
          </w:p>
          <w:p w:rsidR="00F10FEA" w:rsidRDefault="00D12A77" w:rsidP="00F10FEA">
            <w:pPr>
              <w:pStyle w:val="Prrafodelista"/>
              <w:numPr>
                <w:ilvl w:val="0"/>
                <w:numId w:val="1"/>
              </w:numPr>
            </w:pPr>
            <w:r>
              <w:t>Identificación de triángulos según el número de lados (equiláteros, isósceles y escalenos).</w:t>
            </w:r>
          </w:p>
          <w:p w:rsidR="00D12A77" w:rsidRDefault="00D12A77" w:rsidP="006A6076">
            <w:pPr>
              <w:pStyle w:val="Prrafodelista"/>
              <w:numPr>
                <w:ilvl w:val="0"/>
                <w:numId w:val="1"/>
              </w:numPr>
            </w:pPr>
            <w:r>
              <w:t>Identificación de triángulos que forman parte de modelos formados por varios usando la regla.</w:t>
            </w:r>
          </w:p>
          <w:p w:rsidR="00D12A77" w:rsidRDefault="00D12A77" w:rsidP="006A6076">
            <w:pPr>
              <w:pStyle w:val="Prrafodelista"/>
              <w:numPr>
                <w:ilvl w:val="0"/>
                <w:numId w:val="1"/>
              </w:numPr>
            </w:pPr>
            <w:r>
              <w:t>División de polígonos en triángulos siguiendo unas condiciones.</w:t>
            </w:r>
          </w:p>
          <w:p w:rsidR="00D12A77" w:rsidRDefault="00F10FEA" w:rsidP="006A6076">
            <w:pPr>
              <w:pStyle w:val="Prrafodelista"/>
              <w:numPr>
                <w:ilvl w:val="0"/>
                <w:numId w:val="1"/>
              </w:numPr>
            </w:pPr>
            <w:r>
              <w:t>Identificación en objetos cotidianos de círculos y circunferencias.</w:t>
            </w:r>
          </w:p>
          <w:p w:rsidR="00F10FEA" w:rsidRDefault="00F10FEA" w:rsidP="006A6076">
            <w:pPr>
              <w:pStyle w:val="Prrafodelista"/>
              <w:numPr>
                <w:ilvl w:val="0"/>
                <w:numId w:val="1"/>
              </w:numPr>
            </w:pPr>
            <w:r>
              <w:t>Identificación de los elementos de círculos y circunferencias y cálculo de diámetros.</w:t>
            </w:r>
          </w:p>
          <w:p w:rsidR="00F10FEA" w:rsidRDefault="00F10FEA" w:rsidP="006A6076">
            <w:pPr>
              <w:pStyle w:val="Prrafodelista"/>
              <w:numPr>
                <w:ilvl w:val="0"/>
                <w:numId w:val="1"/>
              </w:numPr>
            </w:pPr>
            <w:r>
              <w:t>Uso adecuado del compás y trazado de circunferencias y círculos, primero libremente y luego con un radio de una medida de terminada o con un diámetro determinado.</w:t>
            </w:r>
          </w:p>
          <w:p w:rsidR="00F10FEA" w:rsidRDefault="00F10FEA" w:rsidP="006A6076">
            <w:pPr>
              <w:pStyle w:val="Prrafodelista"/>
              <w:numPr>
                <w:ilvl w:val="0"/>
                <w:numId w:val="1"/>
              </w:numPr>
            </w:pPr>
            <w:r>
              <w:t>Invención de una composición realizada solo con círculos con intersecciones y usando colores primarios.</w:t>
            </w:r>
          </w:p>
          <w:p w:rsidR="00F10FEA" w:rsidRDefault="00F10FEA" w:rsidP="00F10FEA">
            <w:pPr>
              <w:ind w:left="360"/>
            </w:pPr>
          </w:p>
          <w:p w:rsidR="00CF1FC6" w:rsidRDefault="00CF1FC6" w:rsidP="00CF1FC6">
            <w:r>
              <w:t xml:space="preserve"> </w:t>
            </w:r>
          </w:p>
          <w:p w:rsidR="006A6076" w:rsidRDefault="006A6076" w:rsidP="000B32C3"/>
        </w:tc>
      </w:tr>
      <w:tr w:rsidR="00A21B18" w:rsidTr="00E0664A">
        <w:trPr>
          <w:gridAfter w:val="1"/>
          <w:wAfter w:w="9" w:type="dxa"/>
        </w:trPr>
        <w:tc>
          <w:tcPr>
            <w:tcW w:w="10447" w:type="dxa"/>
            <w:gridSpan w:val="18"/>
            <w:shd w:val="clear" w:color="auto" w:fill="B4C6E7" w:themeFill="accent5" w:themeFillTint="66"/>
          </w:tcPr>
          <w:p w:rsidR="00A21B18" w:rsidRDefault="00A21B18" w:rsidP="000B32C3">
            <w:pPr>
              <w:jc w:val="center"/>
            </w:pPr>
            <w:r>
              <w:t>METODOLOGÍA</w:t>
            </w:r>
          </w:p>
        </w:tc>
      </w:tr>
      <w:tr w:rsidR="00A21B18" w:rsidTr="000B32C3">
        <w:trPr>
          <w:gridAfter w:val="1"/>
          <w:wAfter w:w="9" w:type="dxa"/>
        </w:trPr>
        <w:tc>
          <w:tcPr>
            <w:tcW w:w="10447" w:type="dxa"/>
            <w:gridSpan w:val="18"/>
          </w:tcPr>
          <w:p w:rsidR="00A21B18" w:rsidRDefault="00A21B18" w:rsidP="000B32C3"/>
        </w:tc>
      </w:tr>
      <w:tr w:rsidR="00A21B18" w:rsidTr="00163D04">
        <w:trPr>
          <w:gridAfter w:val="1"/>
          <w:wAfter w:w="9" w:type="dxa"/>
        </w:trPr>
        <w:tc>
          <w:tcPr>
            <w:tcW w:w="2054" w:type="dxa"/>
            <w:gridSpan w:val="2"/>
            <w:shd w:val="clear" w:color="auto" w:fill="B4C6E7" w:themeFill="accent5" w:themeFillTint="66"/>
          </w:tcPr>
          <w:p w:rsidR="00A21B18" w:rsidRDefault="00A21B18" w:rsidP="000B32C3">
            <w:r>
              <w:t>TEMPORALIZACIÓN</w:t>
            </w:r>
          </w:p>
        </w:tc>
        <w:tc>
          <w:tcPr>
            <w:tcW w:w="2953" w:type="dxa"/>
            <w:gridSpan w:val="6"/>
            <w:shd w:val="clear" w:color="auto" w:fill="B4C6E7" w:themeFill="accent5" w:themeFillTint="66"/>
          </w:tcPr>
          <w:p w:rsidR="00A21B18" w:rsidRDefault="00A21B18" w:rsidP="000B32C3">
            <w:pPr>
              <w:jc w:val="center"/>
            </w:pPr>
            <w:r>
              <w:t>RECURSOS</w:t>
            </w:r>
          </w:p>
        </w:tc>
        <w:tc>
          <w:tcPr>
            <w:tcW w:w="3543" w:type="dxa"/>
            <w:gridSpan w:val="6"/>
            <w:shd w:val="clear" w:color="auto" w:fill="B4C6E7" w:themeFill="accent5" w:themeFillTint="66"/>
          </w:tcPr>
          <w:p w:rsidR="00A21B18" w:rsidRDefault="00A21B18" w:rsidP="000B32C3">
            <w:pPr>
              <w:jc w:val="center"/>
            </w:pPr>
            <w:r>
              <w:t>PROCESOS COGNITIVOS</w:t>
            </w:r>
          </w:p>
        </w:tc>
        <w:tc>
          <w:tcPr>
            <w:tcW w:w="1897" w:type="dxa"/>
            <w:gridSpan w:val="4"/>
            <w:shd w:val="clear" w:color="auto" w:fill="B4C6E7" w:themeFill="accent5" w:themeFillTint="66"/>
          </w:tcPr>
          <w:p w:rsidR="00A21B18" w:rsidRDefault="00A21B18" w:rsidP="000B32C3">
            <w:pPr>
              <w:jc w:val="center"/>
            </w:pPr>
            <w:r>
              <w:t>ESCENARIOS</w:t>
            </w:r>
          </w:p>
        </w:tc>
      </w:tr>
      <w:tr w:rsidR="00A21B18" w:rsidTr="00163D04">
        <w:trPr>
          <w:gridAfter w:val="1"/>
          <w:wAfter w:w="9" w:type="dxa"/>
        </w:trPr>
        <w:tc>
          <w:tcPr>
            <w:tcW w:w="2054" w:type="dxa"/>
            <w:gridSpan w:val="2"/>
          </w:tcPr>
          <w:p w:rsidR="00A21B18" w:rsidRDefault="00A21B18" w:rsidP="000B32C3"/>
        </w:tc>
        <w:tc>
          <w:tcPr>
            <w:tcW w:w="2953" w:type="dxa"/>
            <w:gridSpan w:val="6"/>
          </w:tcPr>
          <w:p w:rsidR="00A21B18" w:rsidRDefault="00F10FEA" w:rsidP="000B32C3">
            <w:r>
              <w:t>Funda de plástico (pizarrita), rotulador de pizarra blanca, folios, cartulinas de colores, tijeras, pegamento, reglas, compases, lápices de colores, libro de texto, fichas.</w:t>
            </w:r>
          </w:p>
        </w:tc>
        <w:tc>
          <w:tcPr>
            <w:tcW w:w="3543" w:type="dxa"/>
            <w:gridSpan w:val="6"/>
          </w:tcPr>
          <w:p w:rsidR="00A21B18" w:rsidRDefault="00A21B18" w:rsidP="000B32C3"/>
        </w:tc>
        <w:tc>
          <w:tcPr>
            <w:tcW w:w="1897" w:type="dxa"/>
            <w:gridSpan w:val="4"/>
          </w:tcPr>
          <w:p w:rsidR="00A21B18" w:rsidRDefault="00F10FEA" w:rsidP="000B32C3">
            <w:r>
              <w:t>El aula</w:t>
            </w:r>
          </w:p>
        </w:tc>
      </w:tr>
      <w:tr w:rsidR="00A21B18" w:rsidTr="00E0664A">
        <w:trPr>
          <w:gridAfter w:val="1"/>
          <w:wAfter w:w="9" w:type="dxa"/>
        </w:trPr>
        <w:tc>
          <w:tcPr>
            <w:tcW w:w="10447" w:type="dxa"/>
            <w:gridSpan w:val="18"/>
            <w:shd w:val="clear" w:color="auto" w:fill="4472C4" w:themeFill="accent5"/>
          </w:tcPr>
          <w:p w:rsidR="00A21B18" w:rsidRDefault="00A21B18" w:rsidP="000B32C3">
            <w:pPr>
              <w:jc w:val="center"/>
            </w:pPr>
            <w:r>
              <w:t>VALORACIÓN DE LO APRENDIDO</w:t>
            </w:r>
          </w:p>
        </w:tc>
      </w:tr>
      <w:tr w:rsidR="00A21B18" w:rsidTr="00163D04">
        <w:trPr>
          <w:gridAfter w:val="1"/>
          <w:wAfter w:w="9" w:type="dxa"/>
        </w:trPr>
        <w:tc>
          <w:tcPr>
            <w:tcW w:w="3842" w:type="dxa"/>
            <w:gridSpan w:val="6"/>
            <w:shd w:val="clear" w:color="auto" w:fill="B4C6E7" w:themeFill="accent5" w:themeFillTint="66"/>
          </w:tcPr>
          <w:p w:rsidR="00A21B18" w:rsidRDefault="00A21B18" w:rsidP="000B32C3">
            <w:r>
              <w:t>INDICADORES</w:t>
            </w:r>
          </w:p>
        </w:tc>
        <w:tc>
          <w:tcPr>
            <w:tcW w:w="6605" w:type="dxa"/>
            <w:gridSpan w:val="12"/>
            <w:shd w:val="clear" w:color="auto" w:fill="FFFFFF" w:themeFill="background1"/>
          </w:tcPr>
          <w:p w:rsidR="00F10FEA" w:rsidRDefault="00F10FEA" w:rsidP="00F10FEA">
            <w:pPr>
              <w:pStyle w:val="Default"/>
              <w:rPr>
                <w:sz w:val="18"/>
                <w:szCs w:val="18"/>
              </w:rPr>
            </w:pPr>
            <w:r>
              <w:rPr>
                <w:sz w:val="18"/>
                <w:szCs w:val="18"/>
              </w:rPr>
              <w:t xml:space="preserve">MAT.2 3.1. Desarrolla y muestra actitudes adecuadas para el trabajo en matemáticas: esfuerzo, perseverancia, flexibilidad y aceptación de la crítica razonada. (CMCT, CAA, SIEP). </w:t>
            </w:r>
          </w:p>
          <w:p w:rsidR="00A21B18" w:rsidRDefault="00A21B18" w:rsidP="000B32C3">
            <w:pPr>
              <w:jc w:val="center"/>
            </w:pPr>
          </w:p>
        </w:tc>
      </w:tr>
      <w:tr w:rsidR="00A359D7" w:rsidTr="00A359D7">
        <w:trPr>
          <w:gridAfter w:val="1"/>
          <w:wAfter w:w="9" w:type="dxa"/>
        </w:trPr>
        <w:tc>
          <w:tcPr>
            <w:tcW w:w="3842" w:type="dxa"/>
            <w:gridSpan w:val="6"/>
            <w:shd w:val="clear" w:color="auto" w:fill="B4C6E7" w:themeFill="accent5" w:themeFillTint="66"/>
          </w:tcPr>
          <w:p w:rsidR="00A359D7" w:rsidRDefault="00A359D7" w:rsidP="000B32C3">
            <w:r>
              <w:t>INSTRUMENTOS DE EVALUACIÓN</w:t>
            </w:r>
          </w:p>
        </w:tc>
        <w:tc>
          <w:tcPr>
            <w:tcW w:w="5084" w:type="dxa"/>
            <w:gridSpan w:val="9"/>
            <w:shd w:val="clear" w:color="auto" w:fill="FFFFFF" w:themeFill="background1"/>
          </w:tcPr>
          <w:p w:rsidR="00A359D7" w:rsidRDefault="00A359D7" w:rsidP="000B32C3"/>
        </w:tc>
        <w:tc>
          <w:tcPr>
            <w:tcW w:w="425" w:type="dxa"/>
            <w:gridSpan w:val="2"/>
            <w:shd w:val="clear" w:color="auto" w:fill="BDD6EE" w:themeFill="accent1" w:themeFillTint="66"/>
          </w:tcPr>
          <w:p w:rsidR="00A359D7" w:rsidRDefault="00A359D7" w:rsidP="000B32C3">
            <w:r>
              <w:t>%</w:t>
            </w:r>
          </w:p>
        </w:tc>
        <w:tc>
          <w:tcPr>
            <w:tcW w:w="1096" w:type="dxa"/>
            <w:shd w:val="clear" w:color="auto" w:fill="FFFFFF" w:themeFill="background1"/>
          </w:tcPr>
          <w:p w:rsidR="00A359D7" w:rsidRDefault="00A359D7" w:rsidP="000B32C3"/>
        </w:tc>
      </w:tr>
      <w:tr w:rsidR="00A21B18" w:rsidTr="00E0664A">
        <w:tc>
          <w:tcPr>
            <w:tcW w:w="10456" w:type="dxa"/>
            <w:gridSpan w:val="19"/>
            <w:shd w:val="clear" w:color="auto" w:fill="B4C6E7" w:themeFill="accent5" w:themeFillTint="66"/>
          </w:tcPr>
          <w:p w:rsidR="00A21B18" w:rsidRDefault="00A21B18" w:rsidP="000B32C3">
            <w:pPr>
              <w:jc w:val="center"/>
            </w:pPr>
            <w:r>
              <w:t>ESCALA DE OBSERVACIÓN</w:t>
            </w:r>
          </w:p>
        </w:tc>
      </w:tr>
      <w:tr w:rsidR="00A21B18" w:rsidTr="00163D04">
        <w:tc>
          <w:tcPr>
            <w:tcW w:w="2612" w:type="dxa"/>
            <w:gridSpan w:val="3"/>
            <w:shd w:val="clear" w:color="auto" w:fill="B4C6E7" w:themeFill="accent5" w:themeFillTint="66"/>
          </w:tcPr>
          <w:p w:rsidR="00A21B18" w:rsidRDefault="00A21B18" w:rsidP="000B32C3">
            <w:pPr>
              <w:jc w:val="center"/>
            </w:pPr>
            <w:r>
              <w:t>NIVEL 1</w:t>
            </w:r>
          </w:p>
        </w:tc>
        <w:tc>
          <w:tcPr>
            <w:tcW w:w="2632" w:type="dxa"/>
            <w:gridSpan w:val="6"/>
            <w:shd w:val="clear" w:color="auto" w:fill="B4C6E7" w:themeFill="accent5" w:themeFillTint="66"/>
          </w:tcPr>
          <w:p w:rsidR="00A21B18" w:rsidRDefault="00A21B18" w:rsidP="000B32C3">
            <w:pPr>
              <w:jc w:val="center"/>
            </w:pPr>
            <w:r>
              <w:t>NIVEL 2</w:t>
            </w:r>
          </w:p>
        </w:tc>
        <w:tc>
          <w:tcPr>
            <w:tcW w:w="2605" w:type="dxa"/>
            <w:gridSpan w:val="4"/>
            <w:shd w:val="clear" w:color="auto" w:fill="B4C6E7" w:themeFill="accent5" w:themeFillTint="66"/>
          </w:tcPr>
          <w:p w:rsidR="00A21B18" w:rsidRDefault="00A21B18" w:rsidP="000B32C3">
            <w:pPr>
              <w:jc w:val="center"/>
            </w:pPr>
            <w:r>
              <w:t>NIVEL 3</w:t>
            </w:r>
          </w:p>
        </w:tc>
        <w:tc>
          <w:tcPr>
            <w:tcW w:w="2607" w:type="dxa"/>
            <w:gridSpan w:val="6"/>
            <w:shd w:val="clear" w:color="auto" w:fill="B4C6E7" w:themeFill="accent5" w:themeFillTint="66"/>
          </w:tcPr>
          <w:p w:rsidR="00A21B18" w:rsidRDefault="00A21B18" w:rsidP="000B32C3">
            <w:pPr>
              <w:jc w:val="center"/>
            </w:pPr>
            <w:r>
              <w:t>NIVEL 4</w:t>
            </w:r>
          </w:p>
        </w:tc>
      </w:tr>
      <w:tr w:rsidR="00A21B18" w:rsidTr="00163D04">
        <w:tc>
          <w:tcPr>
            <w:tcW w:w="2612" w:type="dxa"/>
            <w:gridSpan w:val="3"/>
          </w:tcPr>
          <w:p w:rsidR="00A21B18" w:rsidRDefault="00A21B18" w:rsidP="000B32C3"/>
        </w:tc>
        <w:tc>
          <w:tcPr>
            <w:tcW w:w="2632" w:type="dxa"/>
            <w:gridSpan w:val="6"/>
          </w:tcPr>
          <w:p w:rsidR="00A21B18" w:rsidRDefault="00A21B18" w:rsidP="000B32C3"/>
        </w:tc>
        <w:tc>
          <w:tcPr>
            <w:tcW w:w="2605" w:type="dxa"/>
            <w:gridSpan w:val="4"/>
          </w:tcPr>
          <w:p w:rsidR="00A21B18" w:rsidRDefault="00A21B18" w:rsidP="000B32C3"/>
        </w:tc>
        <w:tc>
          <w:tcPr>
            <w:tcW w:w="2607" w:type="dxa"/>
            <w:gridSpan w:val="6"/>
          </w:tcPr>
          <w:p w:rsidR="00A21B18" w:rsidRDefault="00A21B18" w:rsidP="000B32C3"/>
        </w:tc>
      </w:tr>
      <w:tr w:rsidR="00F10FEA" w:rsidTr="00052B36">
        <w:trPr>
          <w:gridAfter w:val="1"/>
          <w:wAfter w:w="9" w:type="dxa"/>
        </w:trPr>
        <w:tc>
          <w:tcPr>
            <w:tcW w:w="3842" w:type="dxa"/>
            <w:gridSpan w:val="6"/>
            <w:shd w:val="clear" w:color="auto" w:fill="B4C6E7" w:themeFill="accent5" w:themeFillTint="66"/>
          </w:tcPr>
          <w:p w:rsidR="00F10FEA" w:rsidRDefault="00F10FEA" w:rsidP="00052B36">
            <w:r>
              <w:t>INDICADORES</w:t>
            </w:r>
          </w:p>
        </w:tc>
        <w:tc>
          <w:tcPr>
            <w:tcW w:w="6605" w:type="dxa"/>
            <w:gridSpan w:val="12"/>
            <w:shd w:val="clear" w:color="auto" w:fill="FFFFFF" w:themeFill="background1"/>
          </w:tcPr>
          <w:p w:rsidR="00611E69" w:rsidRDefault="00611E69" w:rsidP="00611E69">
            <w:pPr>
              <w:pStyle w:val="Default"/>
              <w:rPr>
                <w:sz w:val="18"/>
                <w:szCs w:val="18"/>
              </w:rPr>
            </w:pPr>
            <w:r>
              <w:rPr>
                <w:sz w:val="18"/>
                <w:szCs w:val="18"/>
              </w:rPr>
              <w:t xml:space="preserve">MAT.2.3.2. Se plantea la resolución de retos y problemas con la precisión, esmero e interés ajustados al nivel educativo y a la dificultad de la situación, planteando preguntas y buscando las respuestas adecuadas, superando las inseguridades y bloqueos que puedan surgir, aprovechando la reflexión sobre los errores para iniciar nuevos aprendizajes. (CMCT, CAA, SIEP). </w:t>
            </w:r>
          </w:p>
          <w:p w:rsidR="00F10FEA" w:rsidRDefault="00F10FEA" w:rsidP="00611E69">
            <w:pPr>
              <w:autoSpaceDE w:val="0"/>
              <w:autoSpaceDN w:val="0"/>
              <w:adjustRightInd w:val="0"/>
            </w:pPr>
          </w:p>
        </w:tc>
      </w:tr>
      <w:tr w:rsidR="00F10FEA" w:rsidTr="00052B36">
        <w:trPr>
          <w:gridAfter w:val="1"/>
          <w:wAfter w:w="9" w:type="dxa"/>
        </w:trPr>
        <w:tc>
          <w:tcPr>
            <w:tcW w:w="3842" w:type="dxa"/>
            <w:gridSpan w:val="6"/>
            <w:shd w:val="clear" w:color="auto" w:fill="B4C6E7" w:themeFill="accent5" w:themeFillTint="66"/>
          </w:tcPr>
          <w:p w:rsidR="00F10FEA" w:rsidRDefault="00F10FEA" w:rsidP="00052B36">
            <w:r>
              <w:t>INSTRUMENTOS DE EVALUACIÓN</w:t>
            </w:r>
          </w:p>
        </w:tc>
        <w:tc>
          <w:tcPr>
            <w:tcW w:w="5084" w:type="dxa"/>
            <w:gridSpan w:val="9"/>
            <w:shd w:val="clear" w:color="auto" w:fill="FFFFFF" w:themeFill="background1"/>
          </w:tcPr>
          <w:p w:rsidR="00F10FEA" w:rsidRDefault="00F10FEA" w:rsidP="00052B36"/>
        </w:tc>
        <w:tc>
          <w:tcPr>
            <w:tcW w:w="425" w:type="dxa"/>
            <w:gridSpan w:val="2"/>
            <w:shd w:val="clear" w:color="auto" w:fill="BDD6EE" w:themeFill="accent1" w:themeFillTint="66"/>
          </w:tcPr>
          <w:p w:rsidR="00F10FEA" w:rsidRDefault="00F10FEA" w:rsidP="00052B36">
            <w:r>
              <w:t>%</w:t>
            </w:r>
          </w:p>
        </w:tc>
        <w:tc>
          <w:tcPr>
            <w:tcW w:w="1096" w:type="dxa"/>
            <w:shd w:val="clear" w:color="auto" w:fill="FFFFFF" w:themeFill="background1"/>
          </w:tcPr>
          <w:p w:rsidR="00F10FEA" w:rsidRDefault="00F10FEA" w:rsidP="00052B36"/>
        </w:tc>
      </w:tr>
      <w:tr w:rsidR="00F10FEA" w:rsidTr="00052B36">
        <w:tc>
          <w:tcPr>
            <w:tcW w:w="10456" w:type="dxa"/>
            <w:gridSpan w:val="19"/>
            <w:shd w:val="clear" w:color="auto" w:fill="B4C6E7" w:themeFill="accent5" w:themeFillTint="66"/>
          </w:tcPr>
          <w:p w:rsidR="00F10FEA" w:rsidRDefault="00F10FEA" w:rsidP="00052B36">
            <w:pPr>
              <w:jc w:val="center"/>
            </w:pPr>
            <w:r>
              <w:t>ESCALA DE OBSERVACIÓN</w:t>
            </w:r>
          </w:p>
        </w:tc>
      </w:tr>
      <w:tr w:rsidR="00F10FEA" w:rsidTr="00052B36">
        <w:tc>
          <w:tcPr>
            <w:tcW w:w="2612" w:type="dxa"/>
            <w:gridSpan w:val="3"/>
            <w:shd w:val="clear" w:color="auto" w:fill="B4C6E7" w:themeFill="accent5" w:themeFillTint="66"/>
          </w:tcPr>
          <w:p w:rsidR="00F10FEA" w:rsidRDefault="00F10FEA" w:rsidP="00052B36">
            <w:pPr>
              <w:jc w:val="center"/>
            </w:pPr>
            <w:r>
              <w:t>NIVEL 1</w:t>
            </w:r>
          </w:p>
        </w:tc>
        <w:tc>
          <w:tcPr>
            <w:tcW w:w="2632" w:type="dxa"/>
            <w:gridSpan w:val="6"/>
            <w:shd w:val="clear" w:color="auto" w:fill="B4C6E7" w:themeFill="accent5" w:themeFillTint="66"/>
          </w:tcPr>
          <w:p w:rsidR="00F10FEA" w:rsidRDefault="00F10FEA" w:rsidP="00052B36">
            <w:pPr>
              <w:jc w:val="center"/>
            </w:pPr>
            <w:r>
              <w:t>NIVEL 2</w:t>
            </w:r>
          </w:p>
        </w:tc>
        <w:tc>
          <w:tcPr>
            <w:tcW w:w="2605" w:type="dxa"/>
            <w:gridSpan w:val="4"/>
            <w:shd w:val="clear" w:color="auto" w:fill="B4C6E7" w:themeFill="accent5" w:themeFillTint="66"/>
          </w:tcPr>
          <w:p w:rsidR="00F10FEA" w:rsidRDefault="00F10FEA" w:rsidP="00052B36">
            <w:pPr>
              <w:jc w:val="center"/>
            </w:pPr>
            <w:r>
              <w:t>NIVEL 3</w:t>
            </w:r>
          </w:p>
        </w:tc>
        <w:tc>
          <w:tcPr>
            <w:tcW w:w="2607" w:type="dxa"/>
            <w:gridSpan w:val="6"/>
            <w:shd w:val="clear" w:color="auto" w:fill="B4C6E7" w:themeFill="accent5" w:themeFillTint="66"/>
          </w:tcPr>
          <w:p w:rsidR="00F10FEA" w:rsidRDefault="00F10FEA" w:rsidP="00052B36">
            <w:pPr>
              <w:jc w:val="center"/>
            </w:pPr>
            <w:r>
              <w:t>NIVEL 4</w:t>
            </w:r>
          </w:p>
        </w:tc>
      </w:tr>
      <w:tr w:rsidR="00F10FEA" w:rsidTr="00052B36">
        <w:tc>
          <w:tcPr>
            <w:tcW w:w="2612" w:type="dxa"/>
            <w:gridSpan w:val="3"/>
          </w:tcPr>
          <w:p w:rsidR="00F10FEA" w:rsidRDefault="00F10FEA" w:rsidP="00052B36"/>
        </w:tc>
        <w:tc>
          <w:tcPr>
            <w:tcW w:w="2632" w:type="dxa"/>
            <w:gridSpan w:val="6"/>
          </w:tcPr>
          <w:p w:rsidR="00F10FEA" w:rsidRDefault="00F10FEA" w:rsidP="00052B36"/>
        </w:tc>
        <w:tc>
          <w:tcPr>
            <w:tcW w:w="2605" w:type="dxa"/>
            <w:gridSpan w:val="4"/>
          </w:tcPr>
          <w:p w:rsidR="00F10FEA" w:rsidRDefault="00F10FEA" w:rsidP="00052B36"/>
        </w:tc>
        <w:tc>
          <w:tcPr>
            <w:tcW w:w="2607" w:type="dxa"/>
            <w:gridSpan w:val="6"/>
          </w:tcPr>
          <w:p w:rsidR="00F10FEA" w:rsidRDefault="00F10FEA" w:rsidP="00052B36"/>
        </w:tc>
      </w:tr>
      <w:tr w:rsidR="00F10FEA" w:rsidTr="00052B36">
        <w:trPr>
          <w:gridAfter w:val="1"/>
          <w:wAfter w:w="9" w:type="dxa"/>
        </w:trPr>
        <w:tc>
          <w:tcPr>
            <w:tcW w:w="3842" w:type="dxa"/>
            <w:gridSpan w:val="6"/>
            <w:shd w:val="clear" w:color="auto" w:fill="B4C6E7" w:themeFill="accent5" w:themeFillTint="66"/>
          </w:tcPr>
          <w:p w:rsidR="00F10FEA" w:rsidRDefault="00F10FEA" w:rsidP="00052B36">
            <w:r>
              <w:t>INDICADORES</w:t>
            </w:r>
          </w:p>
        </w:tc>
        <w:tc>
          <w:tcPr>
            <w:tcW w:w="6605" w:type="dxa"/>
            <w:gridSpan w:val="12"/>
            <w:shd w:val="clear" w:color="auto" w:fill="FFFFFF" w:themeFill="background1"/>
          </w:tcPr>
          <w:p w:rsidR="00611E69" w:rsidRPr="00C73A11" w:rsidRDefault="00611E69" w:rsidP="00611E69">
            <w:pPr>
              <w:pStyle w:val="Default"/>
              <w:rPr>
                <w:sz w:val="18"/>
                <w:szCs w:val="18"/>
              </w:rPr>
            </w:pPr>
            <w:r w:rsidRPr="00C73A11">
              <w:rPr>
                <w:sz w:val="18"/>
                <w:szCs w:val="18"/>
              </w:rPr>
              <w:t>MAT.2.3.3. Toma decisiones, las valora y reflexiona sobre ellas en los procesos del trabajo matemático de su entorno inmediato, contrasta sus decisiones con el grupo, siendo capaz de aplicar las ideas claves en otras situaciones futuras en distintos (CMCT, CAA, SIEP).</w:t>
            </w:r>
          </w:p>
          <w:p w:rsidR="00F10FEA" w:rsidRDefault="00F10FEA" w:rsidP="00611E69">
            <w:pPr>
              <w:autoSpaceDE w:val="0"/>
              <w:autoSpaceDN w:val="0"/>
              <w:adjustRightInd w:val="0"/>
            </w:pPr>
          </w:p>
        </w:tc>
      </w:tr>
      <w:tr w:rsidR="00F10FEA" w:rsidTr="00052B36">
        <w:trPr>
          <w:gridAfter w:val="1"/>
          <w:wAfter w:w="9" w:type="dxa"/>
        </w:trPr>
        <w:tc>
          <w:tcPr>
            <w:tcW w:w="3842" w:type="dxa"/>
            <w:gridSpan w:val="6"/>
            <w:shd w:val="clear" w:color="auto" w:fill="B4C6E7" w:themeFill="accent5" w:themeFillTint="66"/>
          </w:tcPr>
          <w:p w:rsidR="00F10FEA" w:rsidRDefault="00F10FEA" w:rsidP="00052B36">
            <w:r>
              <w:t>INSTRUMENTOS DE EVALUACIÓN</w:t>
            </w:r>
          </w:p>
        </w:tc>
        <w:tc>
          <w:tcPr>
            <w:tcW w:w="5084" w:type="dxa"/>
            <w:gridSpan w:val="9"/>
            <w:shd w:val="clear" w:color="auto" w:fill="FFFFFF" w:themeFill="background1"/>
          </w:tcPr>
          <w:p w:rsidR="00F10FEA" w:rsidRDefault="00F10FEA" w:rsidP="00052B36"/>
        </w:tc>
        <w:tc>
          <w:tcPr>
            <w:tcW w:w="425" w:type="dxa"/>
            <w:gridSpan w:val="2"/>
            <w:shd w:val="clear" w:color="auto" w:fill="BDD6EE" w:themeFill="accent1" w:themeFillTint="66"/>
          </w:tcPr>
          <w:p w:rsidR="00F10FEA" w:rsidRDefault="00F10FEA" w:rsidP="00052B36">
            <w:r>
              <w:t>%</w:t>
            </w:r>
          </w:p>
        </w:tc>
        <w:tc>
          <w:tcPr>
            <w:tcW w:w="1096" w:type="dxa"/>
            <w:shd w:val="clear" w:color="auto" w:fill="FFFFFF" w:themeFill="background1"/>
          </w:tcPr>
          <w:p w:rsidR="00F10FEA" w:rsidRDefault="00F10FEA" w:rsidP="00052B36"/>
        </w:tc>
      </w:tr>
      <w:tr w:rsidR="00F10FEA" w:rsidTr="00052B36">
        <w:tc>
          <w:tcPr>
            <w:tcW w:w="10456" w:type="dxa"/>
            <w:gridSpan w:val="19"/>
            <w:shd w:val="clear" w:color="auto" w:fill="B4C6E7" w:themeFill="accent5" w:themeFillTint="66"/>
          </w:tcPr>
          <w:p w:rsidR="00F10FEA" w:rsidRDefault="00F10FEA" w:rsidP="00052B36">
            <w:pPr>
              <w:jc w:val="center"/>
            </w:pPr>
            <w:r>
              <w:t>ESCALA DE OBSERVACIÓN</w:t>
            </w:r>
          </w:p>
        </w:tc>
      </w:tr>
      <w:tr w:rsidR="00F10FEA" w:rsidTr="00052B36">
        <w:tc>
          <w:tcPr>
            <w:tcW w:w="2612" w:type="dxa"/>
            <w:gridSpan w:val="3"/>
            <w:shd w:val="clear" w:color="auto" w:fill="B4C6E7" w:themeFill="accent5" w:themeFillTint="66"/>
          </w:tcPr>
          <w:p w:rsidR="00F10FEA" w:rsidRDefault="00F10FEA" w:rsidP="00052B36">
            <w:pPr>
              <w:jc w:val="center"/>
            </w:pPr>
            <w:r>
              <w:t>NIVEL 1</w:t>
            </w:r>
          </w:p>
        </w:tc>
        <w:tc>
          <w:tcPr>
            <w:tcW w:w="2632" w:type="dxa"/>
            <w:gridSpan w:val="6"/>
            <w:shd w:val="clear" w:color="auto" w:fill="B4C6E7" w:themeFill="accent5" w:themeFillTint="66"/>
          </w:tcPr>
          <w:p w:rsidR="00F10FEA" w:rsidRDefault="00F10FEA" w:rsidP="00052B36">
            <w:pPr>
              <w:jc w:val="center"/>
            </w:pPr>
            <w:r>
              <w:t>NIVEL 2</w:t>
            </w:r>
          </w:p>
        </w:tc>
        <w:tc>
          <w:tcPr>
            <w:tcW w:w="2605" w:type="dxa"/>
            <w:gridSpan w:val="4"/>
            <w:shd w:val="clear" w:color="auto" w:fill="B4C6E7" w:themeFill="accent5" w:themeFillTint="66"/>
          </w:tcPr>
          <w:p w:rsidR="00F10FEA" w:rsidRDefault="00F10FEA" w:rsidP="00052B36">
            <w:pPr>
              <w:jc w:val="center"/>
            </w:pPr>
            <w:r>
              <w:t>NIVEL 3</w:t>
            </w:r>
          </w:p>
        </w:tc>
        <w:tc>
          <w:tcPr>
            <w:tcW w:w="2607" w:type="dxa"/>
            <w:gridSpan w:val="6"/>
            <w:shd w:val="clear" w:color="auto" w:fill="B4C6E7" w:themeFill="accent5" w:themeFillTint="66"/>
          </w:tcPr>
          <w:p w:rsidR="00F10FEA" w:rsidRDefault="00F10FEA" w:rsidP="00052B36">
            <w:pPr>
              <w:jc w:val="center"/>
            </w:pPr>
            <w:r>
              <w:t>NIVEL 4</w:t>
            </w:r>
          </w:p>
        </w:tc>
      </w:tr>
      <w:tr w:rsidR="00F10FEA" w:rsidTr="00052B36">
        <w:tc>
          <w:tcPr>
            <w:tcW w:w="2612" w:type="dxa"/>
            <w:gridSpan w:val="3"/>
          </w:tcPr>
          <w:p w:rsidR="00F10FEA" w:rsidRDefault="00F10FEA" w:rsidP="00052B36"/>
        </w:tc>
        <w:tc>
          <w:tcPr>
            <w:tcW w:w="2632" w:type="dxa"/>
            <w:gridSpan w:val="6"/>
          </w:tcPr>
          <w:p w:rsidR="00F10FEA" w:rsidRDefault="00F10FEA" w:rsidP="00052B36"/>
        </w:tc>
        <w:tc>
          <w:tcPr>
            <w:tcW w:w="2605" w:type="dxa"/>
            <w:gridSpan w:val="4"/>
          </w:tcPr>
          <w:p w:rsidR="00F10FEA" w:rsidRDefault="00F10FEA" w:rsidP="00052B36"/>
        </w:tc>
        <w:tc>
          <w:tcPr>
            <w:tcW w:w="2607" w:type="dxa"/>
            <w:gridSpan w:val="6"/>
          </w:tcPr>
          <w:p w:rsidR="00F10FEA" w:rsidRDefault="00F10FEA" w:rsidP="00052B36"/>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INDICADORES</w:t>
            </w:r>
          </w:p>
        </w:tc>
        <w:tc>
          <w:tcPr>
            <w:tcW w:w="6605" w:type="dxa"/>
            <w:gridSpan w:val="12"/>
            <w:shd w:val="clear" w:color="auto" w:fill="FFFFFF" w:themeFill="background1"/>
          </w:tcPr>
          <w:p w:rsidR="00611E69" w:rsidRDefault="00611E69" w:rsidP="00611E69">
            <w:pPr>
              <w:pStyle w:val="Default"/>
              <w:rPr>
                <w:sz w:val="18"/>
                <w:szCs w:val="18"/>
              </w:rPr>
            </w:pPr>
            <w:r>
              <w:rPr>
                <w:sz w:val="18"/>
                <w:szCs w:val="18"/>
              </w:rPr>
              <w:t xml:space="preserve">MAT.2.10.1. Interpreta y describe situaciones en croquis, planos y maquetas del entorno cercano utilizando las nociones geométricas básicas (situación, movimiento, paralelismo, perpendicularidad y simetría). (CMCT, CCL). </w:t>
            </w:r>
          </w:p>
          <w:p w:rsidR="00611E69" w:rsidRDefault="00611E69" w:rsidP="00611E69">
            <w:pPr>
              <w:autoSpaceDE w:val="0"/>
              <w:autoSpaceDN w:val="0"/>
              <w:adjustRightInd w:val="0"/>
            </w:pPr>
          </w:p>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INSTRUMENTOS DE EVALUACIÓN</w:t>
            </w:r>
          </w:p>
        </w:tc>
        <w:tc>
          <w:tcPr>
            <w:tcW w:w="5084" w:type="dxa"/>
            <w:gridSpan w:val="9"/>
            <w:shd w:val="clear" w:color="auto" w:fill="FFFFFF" w:themeFill="background1"/>
          </w:tcPr>
          <w:p w:rsidR="00611E69" w:rsidRDefault="00611E69" w:rsidP="00052B36"/>
        </w:tc>
        <w:tc>
          <w:tcPr>
            <w:tcW w:w="425" w:type="dxa"/>
            <w:gridSpan w:val="2"/>
            <w:shd w:val="clear" w:color="auto" w:fill="BDD6EE" w:themeFill="accent1" w:themeFillTint="66"/>
          </w:tcPr>
          <w:p w:rsidR="00611E69" w:rsidRDefault="00611E69" w:rsidP="00052B36">
            <w:r>
              <w:t>%</w:t>
            </w:r>
          </w:p>
        </w:tc>
        <w:tc>
          <w:tcPr>
            <w:tcW w:w="1096" w:type="dxa"/>
            <w:shd w:val="clear" w:color="auto" w:fill="FFFFFF" w:themeFill="background1"/>
          </w:tcPr>
          <w:p w:rsidR="00611E69" w:rsidRDefault="00611E69" w:rsidP="00052B36"/>
        </w:tc>
      </w:tr>
      <w:tr w:rsidR="00611E69" w:rsidTr="00052B36">
        <w:tc>
          <w:tcPr>
            <w:tcW w:w="10456" w:type="dxa"/>
            <w:gridSpan w:val="19"/>
            <w:shd w:val="clear" w:color="auto" w:fill="B4C6E7" w:themeFill="accent5" w:themeFillTint="66"/>
          </w:tcPr>
          <w:p w:rsidR="00611E69" w:rsidRDefault="00611E69" w:rsidP="00052B36">
            <w:pPr>
              <w:jc w:val="center"/>
            </w:pPr>
            <w:r>
              <w:t>ESCALA DE OBSERVACIÓN</w:t>
            </w:r>
          </w:p>
        </w:tc>
      </w:tr>
      <w:tr w:rsidR="00611E69" w:rsidTr="00052B36">
        <w:tc>
          <w:tcPr>
            <w:tcW w:w="2612" w:type="dxa"/>
            <w:gridSpan w:val="3"/>
            <w:shd w:val="clear" w:color="auto" w:fill="B4C6E7" w:themeFill="accent5" w:themeFillTint="66"/>
          </w:tcPr>
          <w:p w:rsidR="00611E69" w:rsidRDefault="00611E69" w:rsidP="00052B36">
            <w:pPr>
              <w:jc w:val="center"/>
            </w:pPr>
            <w:r>
              <w:t>NIVEL 1</w:t>
            </w:r>
          </w:p>
        </w:tc>
        <w:tc>
          <w:tcPr>
            <w:tcW w:w="2632" w:type="dxa"/>
            <w:gridSpan w:val="6"/>
            <w:shd w:val="clear" w:color="auto" w:fill="B4C6E7" w:themeFill="accent5" w:themeFillTint="66"/>
          </w:tcPr>
          <w:p w:rsidR="00611E69" w:rsidRDefault="00611E69" w:rsidP="00052B36">
            <w:pPr>
              <w:jc w:val="center"/>
            </w:pPr>
            <w:r>
              <w:t>NIVEL 2</w:t>
            </w:r>
          </w:p>
        </w:tc>
        <w:tc>
          <w:tcPr>
            <w:tcW w:w="2605" w:type="dxa"/>
            <w:gridSpan w:val="4"/>
            <w:shd w:val="clear" w:color="auto" w:fill="B4C6E7" w:themeFill="accent5" w:themeFillTint="66"/>
          </w:tcPr>
          <w:p w:rsidR="00611E69" w:rsidRDefault="00611E69" w:rsidP="00052B36">
            <w:pPr>
              <w:jc w:val="center"/>
            </w:pPr>
            <w:r>
              <w:t>NIVEL 3</w:t>
            </w:r>
          </w:p>
        </w:tc>
        <w:tc>
          <w:tcPr>
            <w:tcW w:w="2607" w:type="dxa"/>
            <w:gridSpan w:val="6"/>
            <w:shd w:val="clear" w:color="auto" w:fill="B4C6E7" w:themeFill="accent5" w:themeFillTint="66"/>
          </w:tcPr>
          <w:p w:rsidR="00611E69" w:rsidRDefault="00611E69" w:rsidP="00052B36">
            <w:pPr>
              <w:jc w:val="center"/>
            </w:pPr>
            <w:r>
              <w:t>NIVEL 4</w:t>
            </w:r>
          </w:p>
        </w:tc>
      </w:tr>
      <w:tr w:rsidR="00611E69" w:rsidTr="00052B36">
        <w:tc>
          <w:tcPr>
            <w:tcW w:w="2612" w:type="dxa"/>
            <w:gridSpan w:val="3"/>
          </w:tcPr>
          <w:p w:rsidR="00611E69" w:rsidRDefault="00611E69" w:rsidP="00052B36"/>
        </w:tc>
        <w:tc>
          <w:tcPr>
            <w:tcW w:w="2632" w:type="dxa"/>
            <w:gridSpan w:val="6"/>
          </w:tcPr>
          <w:p w:rsidR="00611E69" w:rsidRDefault="00611E69" w:rsidP="00052B36"/>
        </w:tc>
        <w:tc>
          <w:tcPr>
            <w:tcW w:w="2605" w:type="dxa"/>
            <w:gridSpan w:val="4"/>
          </w:tcPr>
          <w:p w:rsidR="00611E69" w:rsidRDefault="00611E69" w:rsidP="00052B36"/>
        </w:tc>
        <w:tc>
          <w:tcPr>
            <w:tcW w:w="2607" w:type="dxa"/>
            <w:gridSpan w:val="6"/>
          </w:tcPr>
          <w:p w:rsidR="00611E69" w:rsidRDefault="00611E69" w:rsidP="00052B36"/>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INDICADORES</w:t>
            </w:r>
          </w:p>
        </w:tc>
        <w:tc>
          <w:tcPr>
            <w:tcW w:w="6605" w:type="dxa"/>
            <w:gridSpan w:val="12"/>
            <w:shd w:val="clear" w:color="auto" w:fill="FFFFFF" w:themeFill="background1"/>
          </w:tcPr>
          <w:p w:rsidR="00611E69" w:rsidRPr="00C73A11" w:rsidRDefault="00611E69" w:rsidP="00611E69">
            <w:pPr>
              <w:pStyle w:val="Default"/>
              <w:rPr>
                <w:sz w:val="18"/>
                <w:szCs w:val="18"/>
              </w:rPr>
            </w:pPr>
            <w:r w:rsidRPr="00C73A11">
              <w:rPr>
                <w:sz w:val="18"/>
                <w:szCs w:val="18"/>
              </w:rPr>
              <w:t>MAT.2.10.2. Sigue y describe itinerarios en croquis, planos y maquetas del entorno cercano utilizando las nociones geométricas básicas (situación, movimiento, paralelismo, perpendicularidad y simetría). (CMCT, CCL).</w:t>
            </w:r>
          </w:p>
          <w:p w:rsidR="00611E69" w:rsidRDefault="00611E69" w:rsidP="00611E69">
            <w:pPr>
              <w:autoSpaceDE w:val="0"/>
              <w:autoSpaceDN w:val="0"/>
              <w:adjustRightInd w:val="0"/>
            </w:pPr>
          </w:p>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INSTRUMENTOS DE EVALUACIÓN</w:t>
            </w:r>
          </w:p>
        </w:tc>
        <w:tc>
          <w:tcPr>
            <w:tcW w:w="5084" w:type="dxa"/>
            <w:gridSpan w:val="9"/>
            <w:shd w:val="clear" w:color="auto" w:fill="FFFFFF" w:themeFill="background1"/>
          </w:tcPr>
          <w:p w:rsidR="00611E69" w:rsidRDefault="00611E69" w:rsidP="00052B36"/>
        </w:tc>
        <w:tc>
          <w:tcPr>
            <w:tcW w:w="425" w:type="dxa"/>
            <w:gridSpan w:val="2"/>
            <w:shd w:val="clear" w:color="auto" w:fill="BDD6EE" w:themeFill="accent1" w:themeFillTint="66"/>
          </w:tcPr>
          <w:p w:rsidR="00611E69" w:rsidRDefault="00611E69" w:rsidP="00052B36">
            <w:r>
              <w:t>%</w:t>
            </w:r>
          </w:p>
        </w:tc>
        <w:tc>
          <w:tcPr>
            <w:tcW w:w="1096" w:type="dxa"/>
            <w:shd w:val="clear" w:color="auto" w:fill="FFFFFF" w:themeFill="background1"/>
          </w:tcPr>
          <w:p w:rsidR="00611E69" w:rsidRDefault="00611E69" w:rsidP="00052B36"/>
        </w:tc>
      </w:tr>
      <w:tr w:rsidR="00611E69" w:rsidTr="00052B36">
        <w:tc>
          <w:tcPr>
            <w:tcW w:w="10456" w:type="dxa"/>
            <w:gridSpan w:val="19"/>
            <w:shd w:val="clear" w:color="auto" w:fill="B4C6E7" w:themeFill="accent5" w:themeFillTint="66"/>
          </w:tcPr>
          <w:p w:rsidR="00611E69" w:rsidRDefault="00611E69" w:rsidP="00052B36">
            <w:pPr>
              <w:jc w:val="center"/>
            </w:pPr>
            <w:r>
              <w:t>ESCALA DE OBSERVACIÓN</w:t>
            </w:r>
          </w:p>
        </w:tc>
      </w:tr>
      <w:tr w:rsidR="00611E69" w:rsidTr="00052B36">
        <w:tc>
          <w:tcPr>
            <w:tcW w:w="2612" w:type="dxa"/>
            <w:gridSpan w:val="3"/>
            <w:shd w:val="clear" w:color="auto" w:fill="B4C6E7" w:themeFill="accent5" w:themeFillTint="66"/>
          </w:tcPr>
          <w:p w:rsidR="00611E69" w:rsidRDefault="00611E69" w:rsidP="00052B36">
            <w:pPr>
              <w:jc w:val="center"/>
            </w:pPr>
            <w:r>
              <w:t>NIVEL 1</w:t>
            </w:r>
          </w:p>
        </w:tc>
        <w:tc>
          <w:tcPr>
            <w:tcW w:w="2632" w:type="dxa"/>
            <w:gridSpan w:val="6"/>
            <w:shd w:val="clear" w:color="auto" w:fill="B4C6E7" w:themeFill="accent5" w:themeFillTint="66"/>
          </w:tcPr>
          <w:p w:rsidR="00611E69" w:rsidRDefault="00611E69" w:rsidP="00052B36">
            <w:pPr>
              <w:jc w:val="center"/>
            </w:pPr>
            <w:r>
              <w:t>NIVEL 2</w:t>
            </w:r>
          </w:p>
        </w:tc>
        <w:tc>
          <w:tcPr>
            <w:tcW w:w="2605" w:type="dxa"/>
            <w:gridSpan w:val="4"/>
            <w:shd w:val="clear" w:color="auto" w:fill="B4C6E7" w:themeFill="accent5" w:themeFillTint="66"/>
          </w:tcPr>
          <w:p w:rsidR="00611E69" w:rsidRDefault="00611E69" w:rsidP="00052B36">
            <w:pPr>
              <w:jc w:val="center"/>
            </w:pPr>
            <w:r>
              <w:t>NIVEL 3</w:t>
            </w:r>
          </w:p>
        </w:tc>
        <w:tc>
          <w:tcPr>
            <w:tcW w:w="2607" w:type="dxa"/>
            <w:gridSpan w:val="6"/>
            <w:shd w:val="clear" w:color="auto" w:fill="B4C6E7" w:themeFill="accent5" w:themeFillTint="66"/>
          </w:tcPr>
          <w:p w:rsidR="00611E69" w:rsidRDefault="00611E69" w:rsidP="00052B36">
            <w:pPr>
              <w:jc w:val="center"/>
            </w:pPr>
            <w:r>
              <w:t>NIVEL 4</w:t>
            </w:r>
          </w:p>
        </w:tc>
      </w:tr>
      <w:tr w:rsidR="00611E69" w:rsidTr="00052B36">
        <w:tc>
          <w:tcPr>
            <w:tcW w:w="2612" w:type="dxa"/>
            <w:gridSpan w:val="3"/>
          </w:tcPr>
          <w:p w:rsidR="00611E69" w:rsidRDefault="00611E69" w:rsidP="00052B36"/>
        </w:tc>
        <w:tc>
          <w:tcPr>
            <w:tcW w:w="2632" w:type="dxa"/>
            <w:gridSpan w:val="6"/>
          </w:tcPr>
          <w:p w:rsidR="00611E69" w:rsidRDefault="00611E69" w:rsidP="00052B36"/>
        </w:tc>
        <w:tc>
          <w:tcPr>
            <w:tcW w:w="2605" w:type="dxa"/>
            <w:gridSpan w:val="4"/>
          </w:tcPr>
          <w:p w:rsidR="00611E69" w:rsidRDefault="00611E69" w:rsidP="00052B36"/>
        </w:tc>
        <w:tc>
          <w:tcPr>
            <w:tcW w:w="2607" w:type="dxa"/>
            <w:gridSpan w:val="6"/>
          </w:tcPr>
          <w:p w:rsidR="00611E69" w:rsidRDefault="00611E69" w:rsidP="00052B36"/>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INDICADORES</w:t>
            </w:r>
          </w:p>
        </w:tc>
        <w:tc>
          <w:tcPr>
            <w:tcW w:w="6605" w:type="dxa"/>
            <w:gridSpan w:val="12"/>
            <w:shd w:val="clear" w:color="auto" w:fill="FFFFFF" w:themeFill="background1"/>
          </w:tcPr>
          <w:p w:rsidR="00611E69" w:rsidRDefault="00611E69" w:rsidP="00052B36">
            <w:pPr>
              <w:pStyle w:val="Default"/>
            </w:pPr>
          </w:p>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INSTRUMENTOS DE EVALUACIÓN</w:t>
            </w:r>
          </w:p>
        </w:tc>
        <w:tc>
          <w:tcPr>
            <w:tcW w:w="5084" w:type="dxa"/>
            <w:gridSpan w:val="9"/>
            <w:shd w:val="clear" w:color="auto" w:fill="FFFFFF" w:themeFill="background1"/>
          </w:tcPr>
          <w:p w:rsidR="00611E69" w:rsidRDefault="00611E69" w:rsidP="00611E69">
            <w:pPr>
              <w:pStyle w:val="Default"/>
              <w:rPr>
                <w:sz w:val="18"/>
                <w:szCs w:val="18"/>
              </w:rPr>
            </w:pPr>
            <w:r>
              <w:rPr>
                <w:sz w:val="18"/>
                <w:szCs w:val="18"/>
              </w:rPr>
              <w:t>MAT.2.11.1. Reconoce en el entorno cercano las figuras planas (cuadrado, rectángulo, triángulo, trapecio y rombo, c</w:t>
            </w:r>
            <w:r w:rsidR="00694358">
              <w:rPr>
                <w:sz w:val="18"/>
                <w:szCs w:val="18"/>
              </w:rPr>
              <w:t>ircunferencia y círculo)</w:t>
            </w:r>
            <w:r>
              <w:rPr>
                <w:sz w:val="18"/>
                <w:szCs w:val="18"/>
              </w:rPr>
              <w:t xml:space="preserve">. (CMCT, CEC). </w:t>
            </w:r>
          </w:p>
          <w:p w:rsidR="00611E69" w:rsidRDefault="00611E69" w:rsidP="00611E69">
            <w:pPr>
              <w:autoSpaceDE w:val="0"/>
              <w:autoSpaceDN w:val="0"/>
              <w:adjustRightInd w:val="0"/>
            </w:pPr>
          </w:p>
        </w:tc>
        <w:tc>
          <w:tcPr>
            <w:tcW w:w="425" w:type="dxa"/>
            <w:gridSpan w:val="2"/>
            <w:shd w:val="clear" w:color="auto" w:fill="BDD6EE" w:themeFill="accent1" w:themeFillTint="66"/>
          </w:tcPr>
          <w:p w:rsidR="00611E69" w:rsidRDefault="00611E69" w:rsidP="00052B36">
            <w:r>
              <w:lastRenderedPageBreak/>
              <w:t>%</w:t>
            </w:r>
          </w:p>
        </w:tc>
        <w:tc>
          <w:tcPr>
            <w:tcW w:w="1096" w:type="dxa"/>
            <w:shd w:val="clear" w:color="auto" w:fill="FFFFFF" w:themeFill="background1"/>
          </w:tcPr>
          <w:p w:rsidR="00611E69" w:rsidRDefault="00611E69" w:rsidP="00052B36"/>
        </w:tc>
      </w:tr>
      <w:tr w:rsidR="00611E69" w:rsidTr="00052B36">
        <w:tc>
          <w:tcPr>
            <w:tcW w:w="10456" w:type="dxa"/>
            <w:gridSpan w:val="19"/>
            <w:shd w:val="clear" w:color="auto" w:fill="B4C6E7" w:themeFill="accent5" w:themeFillTint="66"/>
          </w:tcPr>
          <w:p w:rsidR="00611E69" w:rsidRDefault="00611E69" w:rsidP="00052B36">
            <w:pPr>
              <w:jc w:val="center"/>
            </w:pPr>
            <w:r>
              <w:lastRenderedPageBreak/>
              <w:t>ESCALA DE OBSERVACIÓN</w:t>
            </w:r>
          </w:p>
        </w:tc>
      </w:tr>
      <w:tr w:rsidR="00611E69" w:rsidTr="00052B36">
        <w:tc>
          <w:tcPr>
            <w:tcW w:w="2612" w:type="dxa"/>
            <w:gridSpan w:val="3"/>
            <w:shd w:val="clear" w:color="auto" w:fill="B4C6E7" w:themeFill="accent5" w:themeFillTint="66"/>
          </w:tcPr>
          <w:p w:rsidR="00611E69" w:rsidRDefault="00611E69" w:rsidP="00052B36">
            <w:pPr>
              <w:jc w:val="center"/>
            </w:pPr>
            <w:r>
              <w:t>NIVEL 1</w:t>
            </w:r>
          </w:p>
        </w:tc>
        <w:tc>
          <w:tcPr>
            <w:tcW w:w="2632" w:type="dxa"/>
            <w:gridSpan w:val="6"/>
            <w:shd w:val="clear" w:color="auto" w:fill="B4C6E7" w:themeFill="accent5" w:themeFillTint="66"/>
          </w:tcPr>
          <w:p w:rsidR="00611E69" w:rsidRDefault="00611E69" w:rsidP="00052B36">
            <w:pPr>
              <w:jc w:val="center"/>
            </w:pPr>
            <w:r>
              <w:t>NIVEL 2</w:t>
            </w:r>
          </w:p>
        </w:tc>
        <w:tc>
          <w:tcPr>
            <w:tcW w:w="2605" w:type="dxa"/>
            <w:gridSpan w:val="4"/>
            <w:shd w:val="clear" w:color="auto" w:fill="B4C6E7" w:themeFill="accent5" w:themeFillTint="66"/>
          </w:tcPr>
          <w:p w:rsidR="00611E69" w:rsidRDefault="00611E69" w:rsidP="00052B36">
            <w:pPr>
              <w:jc w:val="center"/>
            </w:pPr>
            <w:r>
              <w:t>NIVEL 3</w:t>
            </w:r>
          </w:p>
        </w:tc>
        <w:tc>
          <w:tcPr>
            <w:tcW w:w="2607" w:type="dxa"/>
            <w:gridSpan w:val="6"/>
            <w:shd w:val="clear" w:color="auto" w:fill="B4C6E7" w:themeFill="accent5" w:themeFillTint="66"/>
          </w:tcPr>
          <w:p w:rsidR="00611E69" w:rsidRDefault="00611E69" w:rsidP="00052B36">
            <w:pPr>
              <w:jc w:val="center"/>
            </w:pPr>
            <w:r>
              <w:t>NIVEL 4</w:t>
            </w:r>
          </w:p>
        </w:tc>
      </w:tr>
      <w:tr w:rsidR="00611E69" w:rsidTr="00052B36">
        <w:tc>
          <w:tcPr>
            <w:tcW w:w="2612" w:type="dxa"/>
            <w:gridSpan w:val="3"/>
          </w:tcPr>
          <w:p w:rsidR="00611E69" w:rsidRDefault="00611E69" w:rsidP="00052B36"/>
        </w:tc>
        <w:tc>
          <w:tcPr>
            <w:tcW w:w="2632" w:type="dxa"/>
            <w:gridSpan w:val="6"/>
          </w:tcPr>
          <w:p w:rsidR="00611E69" w:rsidRDefault="00611E69" w:rsidP="00052B36"/>
        </w:tc>
        <w:tc>
          <w:tcPr>
            <w:tcW w:w="2605" w:type="dxa"/>
            <w:gridSpan w:val="4"/>
          </w:tcPr>
          <w:p w:rsidR="00611E69" w:rsidRDefault="00611E69" w:rsidP="00052B36"/>
        </w:tc>
        <w:tc>
          <w:tcPr>
            <w:tcW w:w="2607" w:type="dxa"/>
            <w:gridSpan w:val="6"/>
          </w:tcPr>
          <w:p w:rsidR="00611E69" w:rsidRDefault="00611E69" w:rsidP="00052B36"/>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INDICADORES</w:t>
            </w:r>
          </w:p>
        </w:tc>
        <w:tc>
          <w:tcPr>
            <w:tcW w:w="6605" w:type="dxa"/>
            <w:gridSpan w:val="12"/>
            <w:shd w:val="clear" w:color="auto" w:fill="FFFFFF" w:themeFill="background1"/>
          </w:tcPr>
          <w:p w:rsidR="00611E69" w:rsidRDefault="00611E69" w:rsidP="00611E69">
            <w:pPr>
              <w:pStyle w:val="Default"/>
              <w:rPr>
                <w:sz w:val="18"/>
                <w:szCs w:val="18"/>
              </w:rPr>
            </w:pPr>
            <w:r>
              <w:rPr>
                <w:sz w:val="18"/>
                <w:szCs w:val="18"/>
              </w:rPr>
              <w:t xml:space="preserve">MAT.2.11.2. Describe en el entorno cercano las figuras planas (cuadrado, rectángulo, triángulo, trapecio y rombo) (CMCT, CCL). </w:t>
            </w:r>
          </w:p>
          <w:p w:rsidR="00611E69" w:rsidRDefault="00611E69" w:rsidP="00611E69">
            <w:pPr>
              <w:autoSpaceDE w:val="0"/>
              <w:autoSpaceDN w:val="0"/>
              <w:adjustRightInd w:val="0"/>
            </w:pPr>
          </w:p>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INSTRUMENTOS DE EVALUACIÓN</w:t>
            </w:r>
          </w:p>
        </w:tc>
        <w:tc>
          <w:tcPr>
            <w:tcW w:w="5084" w:type="dxa"/>
            <w:gridSpan w:val="9"/>
            <w:shd w:val="clear" w:color="auto" w:fill="FFFFFF" w:themeFill="background1"/>
          </w:tcPr>
          <w:p w:rsidR="00611E69" w:rsidRDefault="00611E69" w:rsidP="00052B36"/>
        </w:tc>
        <w:tc>
          <w:tcPr>
            <w:tcW w:w="425" w:type="dxa"/>
            <w:gridSpan w:val="2"/>
            <w:shd w:val="clear" w:color="auto" w:fill="BDD6EE" w:themeFill="accent1" w:themeFillTint="66"/>
          </w:tcPr>
          <w:p w:rsidR="00611E69" w:rsidRDefault="00611E69" w:rsidP="00052B36">
            <w:r>
              <w:t>%</w:t>
            </w:r>
          </w:p>
        </w:tc>
        <w:tc>
          <w:tcPr>
            <w:tcW w:w="1096" w:type="dxa"/>
            <w:shd w:val="clear" w:color="auto" w:fill="FFFFFF" w:themeFill="background1"/>
          </w:tcPr>
          <w:p w:rsidR="00611E69" w:rsidRDefault="00611E69" w:rsidP="00052B36"/>
        </w:tc>
      </w:tr>
      <w:tr w:rsidR="00611E69" w:rsidTr="00052B36">
        <w:tc>
          <w:tcPr>
            <w:tcW w:w="10456" w:type="dxa"/>
            <w:gridSpan w:val="19"/>
            <w:shd w:val="clear" w:color="auto" w:fill="B4C6E7" w:themeFill="accent5" w:themeFillTint="66"/>
          </w:tcPr>
          <w:p w:rsidR="00611E69" w:rsidRDefault="00611E69" w:rsidP="00052B36">
            <w:pPr>
              <w:jc w:val="center"/>
            </w:pPr>
            <w:r>
              <w:t>ESCALA DE OBSERVACIÓN</w:t>
            </w:r>
          </w:p>
        </w:tc>
      </w:tr>
      <w:tr w:rsidR="00611E69" w:rsidTr="00052B36">
        <w:tc>
          <w:tcPr>
            <w:tcW w:w="2612" w:type="dxa"/>
            <w:gridSpan w:val="3"/>
            <w:shd w:val="clear" w:color="auto" w:fill="B4C6E7" w:themeFill="accent5" w:themeFillTint="66"/>
          </w:tcPr>
          <w:p w:rsidR="00611E69" w:rsidRDefault="00611E69" w:rsidP="00052B36">
            <w:pPr>
              <w:jc w:val="center"/>
            </w:pPr>
            <w:r>
              <w:t>NIVEL 1</w:t>
            </w:r>
          </w:p>
        </w:tc>
        <w:tc>
          <w:tcPr>
            <w:tcW w:w="2632" w:type="dxa"/>
            <w:gridSpan w:val="6"/>
            <w:shd w:val="clear" w:color="auto" w:fill="B4C6E7" w:themeFill="accent5" w:themeFillTint="66"/>
          </w:tcPr>
          <w:p w:rsidR="00611E69" w:rsidRDefault="00611E69" w:rsidP="00052B36">
            <w:pPr>
              <w:jc w:val="center"/>
            </w:pPr>
            <w:r>
              <w:t>NIVEL 2</w:t>
            </w:r>
          </w:p>
        </w:tc>
        <w:tc>
          <w:tcPr>
            <w:tcW w:w="2605" w:type="dxa"/>
            <w:gridSpan w:val="4"/>
            <w:shd w:val="clear" w:color="auto" w:fill="B4C6E7" w:themeFill="accent5" w:themeFillTint="66"/>
          </w:tcPr>
          <w:p w:rsidR="00611E69" w:rsidRDefault="00611E69" w:rsidP="00052B36">
            <w:pPr>
              <w:jc w:val="center"/>
            </w:pPr>
            <w:r>
              <w:t>NIVEL 3</w:t>
            </w:r>
          </w:p>
        </w:tc>
        <w:tc>
          <w:tcPr>
            <w:tcW w:w="2607" w:type="dxa"/>
            <w:gridSpan w:val="6"/>
            <w:shd w:val="clear" w:color="auto" w:fill="B4C6E7" w:themeFill="accent5" w:themeFillTint="66"/>
          </w:tcPr>
          <w:p w:rsidR="00611E69" w:rsidRDefault="00611E69" w:rsidP="00052B36">
            <w:pPr>
              <w:jc w:val="center"/>
            </w:pPr>
            <w:r>
              <w:t>NIVEL 4</w:t>
            </w:r>
          </w:p>
        </w:tc>
      </w:tr>
      <w:tr w:rsidR="00611E69" w:rsidTr="00052B36">
        <w:tc>
          <w:tcPr>
            <w:tcW w:w="2612" w:type="dxa"/>
            <w:gridSpan w:val="3"/>
          </w:tcPr>
          <w:p w:rsidR="00611E69" w:rsidRDefault="00611E69" w:rsidP="00052B36"/>
        </w:tc>
        <w:tc>
          <w:tcPr>
            <w:tcW w:w="2632" w:type="dxa"/>
            <w:gridSpan w:val="6"/>
          </w:tcPr>
          <w:p w:rsidR="00611E69" w:rsidRDefault="00611E69" w:rsidP="00052B36"/>
        </w:tc>
        <w:tc>
          <w:tcPr>
            <w:tcW w:w="2605" w:type="dxa"/>
            <w:gridSpan w:val="4"/>
          </w:tcPr>
          <w:p w:rsidR="00611E69" w:rsidRDefault="00611E69" w:rsidP="00052B36"/>
        </w:tc>
        <w:tc>
          <w:tcPr>
            <w:tcW w:w="2607" w:type="dxa"/>
            <w:gridSpan w:val="6"/>
          </w:tcPr>
          <w:p w:rsidR="00611E69" w:rsidRDefault="00611E69" w:rsidP="00052B36"/>
        </w:tc>
      </w:tr>
      <w:tr w:rsidR="00611E69" w:rsidTr="00052B36">
        <w:trPr>
          <w:gridAfter w:val="1"/>
          <w:wAfter w:w="9" w:type="dxa"/>
        </w:trPr>
        <w:tc>
          <w:tcPr>
            <w:tcW w:w="3842" w:type="dxa"/>
            <w:gridSpan w:val="6"/>
            <w:shd w:val="clear" w:color="auto" w:fill="B4C6E7" w:themeFill="accent5" w:themeFillTint="66"/>
          </w:tcPr>
          <w:p w:rsidR="00611E69" w:rsidRDefault="00611E69" w:rsidP="00611E69">
            <w:r>
              <w:t>INDICADORES</w:t>
            </w:r>
          </w:p>
        </w:tc>
        <w:tc>
          <w:tcPr>
            <w:tcW w:w="6605" w:type="dxa"/>
            <w:gridSpan w:val="12"/>
            <w:shd w:val="clear" w:color="auto" w:fill="FFFFFF" w:themeFill="background1"/>
          </w:tcPr>
          <w:p w:rsidR="00611E69" w:rsidRDefault="00611E69" w:rsidP="00611E69">
            <w:pPr>
              <w:pStyle w:val="Default"/>
              <w:rPr>
                <w:sz w:val="18"/>
                <w:szCs w:val="18"/>
              </w:rPr>
            </w:pPr>
            <w:r>
              <w:rPr>
                <w:sz w:val="18"/>
                <w:szCs w:val="18"/>
              </w:rPr>
              <w:t xml:space="preserve">EA.2.7.1. Organiza y planea su propia producción partiendo de la información proporcionada y sacando conclusiones con otros compañeros. (CD, CEC). </w:t>
            </w:r>
          </w:p>
          <w:p w:rsidR="00611E69" w:rsidRDefault="00611E69" w:rsidP="00611E69">
            <w:pPr>
              <w:autoSpaceDE w:val="0"/>
              <w:autoSpaceDN w:val="0"/>
              <w:adjustRightInd w:val="0"/>
            </w:pPr>
          </w:p>
        </w:tc>
      </w:tr>
      <w:tr w:rsidR="00611E69" w:rsidTr="00052B36">
        <w:trPr>
          <w:gridAfter w:val="1"/>
          <w:wAfter w:w="9" w:type="dxa"/>
        </w:trPr>
        <w:tc>
          <w:tcPr>
            <w:tcW w:w="3842" w:type="dxa"/>
            <w:gridSpan w:val="6"/>
            <w:shd w:val="clear" w:color="auto" w:fill="B4C6E7" w:themeFill="accent5" w:themeFillTint="66"/>
          </w:tcPr>
          <w:p w:rsidR="00611E69" w:rsidRDefault="00611E69" w:rsidP="00611E69">
            <w:r>
              <w:t>INSTRUMENTOS DE EVALUACIÓN</w:t>
            </w:r>
          </w:p>
        </w:tc>
        <w:tc>
          <w:tcPr>
            <w:tcW w:w="5084" w:type="dxa"/>
            <w:gridSpan w:val="9"/>
            <w:shd w:val="clear" w:color="auto" w:fill="FFFFFF" w:themeFill="background1"/>
          </w:tcPr>
          <w:p w:rsidR="00611E69" w:rsidRDefault="00611E69" w:rsidP="00611E69"/>
        </w:tc>
        <w:tc>
          <w:tcPr>
            <w:tcW w:w="425" w:type="dxa"/>
            <w:gridSpan w:val="2"/>
            <w:shd w:val="clear" w:color="auto" w:fill="BDD6EE" w:themeFill="accent1" w:themeFillTint="66"/>
          </w:tcPr>
          <w:p w:rsidR="00611E69" w:rsidRDefault="00611E69" w:rsidP="00611E69">
            <w:r>
              <w:t>%</w:t>
            </w:r>
          </w:p>
        </w:tc>
        <w:tc>
          <w:tcPr>
            <w:tcW w:w="1096" w:type="dxa"/>
            <w:shd w:val="clear" w:color="auto" w:fill="FFFFFF" w:themeFill="background1"/>
          </w:tcPr>
          <w:p w:rsidR="00611E69" w:rsidRDefault="00611E69" w:rsidP="00611E69"/>
        </w:tc>
      </w:tr>
      <w:tr w:rsidR="00611E69" w:rsidTr="00052B36">
        <w:tc>
          <w:tcPr>
            <w:tcW w:w="10456" w:type="dxa"/>
            <w:gridSpan w:val="19"/>
            <w:shd w:val="clear" w:color="auto" w:fill="B4C6E7" w:themeFill="accent5" w:themeFillTint="66"/>
          </w:tcPr>
          <w:p w:rsidR="00611E69" w:rsidRDefault="00611E69" w:rsidP="00611E69">
            <w:pPr>
              <w:jc w:val="center"/>
            </w:pPr>
            <w:r>
              <w:t>ESCALA DE OBSERVACIÓN</w:t>
            </w:r>
          </w:p>
        </w:tc>
      </w:tr>
      <w:tr w:rsidR="00611E69" w:rsidTr="00052B36">
        <w:tc>
          <w:tcPr>
            <w:tcW w:w="2612" w:type="dxa"/>
            <w:gridSpan w:val="3"/>
            <w:shd w:val="clear" w:color="auto" w:fill="B4C6E7" w:themeFill="accent5" w:themeFillTint="66"/>
          </w:tcPr>
          <w:p w:rsidR="00611E69" w:rsidRDefault="00611E69" w:rsidP="00611E69">
            <w:pPr>
              <w:jc w:val="center"/>
            </w:pPr>
            <w:r>
              <w:t>NIVEL 1</w:t>
            </w:r>
          </w:p>
        </w:tc>
        <w:tc>
          <w:tcPr>
            <w:tcW w:w="2632" w:type="dxa"/>
            <w:gridSpan w:val="6"/>
            <w:shd w:val="clear" w:color="auto" w:fill="B4C6E7" w:themeFill="accent5" w:themeFillTint="66"/>
          </w:tcPr>
          <w:p w:rsidR="00611E69" w:rsidRDefault="00611E69" w:rsidP="00611E69">
            <w:pPr>
              <w:jc w:val="center"/>
            </w:pPr>
            <w:r>
              <w:t>NIVEL 2</w:t>
            </w:r>
          </w:p>
        </w:tc>
        <w:tc>
          <w:tcPr>
            <w:tcW w:w="2605" w:type="dxa"/>
            <w:gridSpan w:val="4"/>
            <w:shd w:val="clear" w:color="auto" w:fill="B4C6E7" w:themeFill="accent5" w:themeFillTint="66"/>
          </w:tcPr>
          <w:p w:rsidR="00611E69" w:rsidRDefault="00611E69" w:rsidP="00611E69">
            <w:pPr>
              <w:jc w:val="center"/>
            </w:pPr>
            <w:r>
              <w:t>NIVEL 3</w:t>
            </w:r>
          </w:p>
        </w:tc>
        <w:tc>
          <w:tcPr>
            <w:tcW w:w="2607" w:type="dxa"/>
            <w:gridSpan w:val="6"/>
            <w:shd w:val="clear" w:color="auto" w:fill="B4C6E7" w:themeFill="accent5" w:themeFillTint="66"/>
          </w:tcPr>
          <w:p w:rsidR="00611E69" w:rsidRDefault="00611E69" w:rsidP="00611E69">
            <w:pPr>
              <w:jc w:val="center"/>
            </w:pPr>
            <w:r>
              <w:t>NIVEL 4</w:t>
            </w:r>
          </w:p>
        </w:tc>
      </w:tr>
      <w:tr w:rsidR="00611E69" w:rsidTr="00052B36">
        <w:tc>
          <w:tcPr>
            <w:tcW w:w="2612" w:type="dxa"/>
            <w:gridSpan w:val="3"/>
          </w:tcPr>
          <w:p w:rsidR="00611E69" w:rsidRDefault="00611E69" w:rsidP="00611E69"/>
        </w:tc>
        <w:tc>
          <w:tcPr>
            <w:tcW w:w="2632" w:type="dxa"/>
            <w:gridSpan w:val="6"/>
          </w:tcPr>
          <w:p w:rsidR="00611E69" w:rsidRDefault="00611E69" w:rsidP="00611E69"/>
        </w:tc>
        <w:tc>
          <w:tcPr>
            <w:tcW w:w="2605" w:type="dxa"/>
            <w:gridSpan w:val="4"/>
          </w:tcPr>
          <w:p w:rsidR="00611E69" w:rsidRDefault="00611E69" w:rsidP="00611E69"/>
        </w:tc>
        <w:tc>
          <w:tcPr>
            <w:tcW w:w="2607" w:type="dxa"/>
            <w:gridSpan w:val="6"/>
          </w:tcPr>
          <w:p w:rsidR="00611E69" w:rsidRDefault="00611E69" w:rsidP="00611E69"/>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INDICADORES</w:t>
            </w:r>
          </w:p>
        </w:tc>
        <w:tc>
          <w:tcPr>
            <w:tcW w:w="6605" w:type="dxa"/>
            <w:gridSpan w:val="12"/>
            <w:shd w:val="clear" w:color="auto" w:fill="FFFFFF" w:themeFill="background1"/>
          </w:tcPr>
          <w:p w:rsidR="00611E69" w:rsidRPr="00E72F61" w:rsidRDefault="00611E69" w:rsidP="00052B36">
            <w:pPr>
              <w:autoSpaceDE w:val="0"/>
              <w:autoSpaceDN w:val="0"/>
              <w:adjustRightInd w:val="0"/>
              <w:rPr>
                <w:rFonts w:ascii="Verdana" w:hAnsi="Verdana" w:cs="Verdana"/>
                <w:color w:val="000000"/>
                <w:sz w:val="18"/>
                <w:szCs w:val="18"/>
              </w:rPr>
            </w:pPr>
            <w:r w:rsidRPr="00E72F61">
              <w:rPr>
                <w:rFonts w:ascii="Verdana" w:hAnsi="Verdana" w:cs="Verdana"/>
                <w:color w:val="000000"/>
                <w:sz w:val="18"/>
                <w:szCs w:val="18"/>
              </w:rPr>
              <w:t xml:space="preserve">EA.2.10.1. Identifica conceptos geométricos de la realidad que les rodea relacionándolos y los aplica al área de matemáticas. (CMCT, CEC). </w:t>
            </w:r>
          </w:p>
          <w:p w:rsidR="00611E69" w:rsidRDefault="00611E69" w:rsidP="00611E69">
            <w:pPr>
              <w:autoSpaceDE w:val="0"/>
              <w:autoSpaceDN w:val="0"/>
              <w:adjustRightInd w:val="0"/>
            </w:pPr>
          </w:p>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INSTRUMENTOS DE EVALUACIÓN</w:t>
            </w:r>
          </w:p>
        </w:tc>
        <w:tc>
          <w:tcPr>
            <w:tcW w:w="5084" w:type="dxa"/>
            <w:gridSpan w:val="9"/>
            <w:shd w:val="clear" w:color="auto" w:fill="FFFFFF" w:themeFill="background1"/>
          </w:tcPr>
          <w:p w:rsidR="00611E69" w:rsidRDefault="00611E69" w:rsidP="00052B36"/>
        </w:tc>
        <w:tc>
          <w:tcPr>
            <w:tcW w:w="425" w:type="dxa"/>
            <w:gridSpan w:val="2"/>
            <w:shd w:val="clear" w:color="auto" w:fill="BDD6EE" w:themeFill="accent1" w:themeFillTint="66"/>
          </w:tcPr>
          <w:p w:rsidR="00611E69" w:rsidRDefault="00611E69" w:rsidP="00052B36">
            <w:r>
              <w:t>%</w:t>
            </w:r>
          </w:p>
        </w:tc>
        <w:tc>
          <w:tcPr>
            <w:tcW w:w="1096" w:type="dxa"/>
            <w:shd w:val="clear" w:color="auto" w:fill="FFFFFF" w:themeFill="background1"/>
          </w:tcPr>
          <w:p w:rsidR="00611E69" w:rsidRDefault="00611E69" w:rsidP="00052B36"/>
        </w:tc>
      </w:tr>
      <w:tr w:rsidR="00611E69" w:rsidTr="00052B36">
        <w:tc>
          <w:tcPr>
            <w:tcW w:w="10456" w:type="dxa"/>
            <w:gridSpan w:val="19"/>
            <w:shd w:val="clear" w:color="auto" w:fill="B4C6E7" w:themeFill="accent5" w:themeFillTint="66"/>
          </w:tcPr>
          <w:p w:rsidR="00611E69" w:rsidRDefault="00611E69" w:rsidP="00052B36">
            <w:pPr>
              <w:jc w:val="center"/>
            </w:pPr>
            <w:r>
              <w:t>ESCALA DE OBSERVACIÓN</w:t>
            </w:r>
          </w:p>
        </w:tc>
      </w:tr>
      <w:tr w:rsidR="00611E69" w:rsidTr="00052B36">
        <w:tc>
          <w:tcPr>
            <w:tcW w:w="2612" w:type="dxa"/>
            <w:gridSpan w:val="3"/>
            <w:shd w:val="clear" w:color="auto" w:fill="B4C6E7" w:themeFill="accent5" w:themeFillTint="66"/>
          </w:tcPr>
          <w:p w:rsidR="00611E69" w:rsidRDefault="00611E69" w:rsidP="00052B36">
            <w:pPr>
              <w:jc w:val="center"/>
            </w:pPr>
            <w:r>
              <w:t>NIVEL 1</w:t>
            </w:r>
          </w:p>
        </w:tc>
        <w:tc>
          <w:tcPr>
            <w:tcW w:w="2632" w:type="dxa"/>
            <w:gridSpan w:val="6"/>
            <w:shd w:val="clear" w:color="auto" w:fill="B4C6E7" w:themeFill="accent5" w:themeFillTint="66"/>
          </w:tcPr>
          <w:p w:rsidR="00611E69" w:rsidRDefault="00611E69" w:rsidP="00052B36">
            <w:pPr>
              <w:jc w:val="center"/>
            </w:pPr>
            <w:r>
              <w:t>NIVEL 2</w:t>
            </w:r>
          </w:p>
        </w:tc>
        <w:tc>
          <w:tcPr>
            <w:tcW w:w="2605" w:type="dxa"/>
            <w:gridSpan w:val="4"/>
            <w:shd w:val="clear" w:color="auto" w:fill="B4C6E7" w:themeFill="accent5" w:themeFillTint="66"/>
          </w:tcPr>
          <w:p w:rsidR="00611E69" w:rsidRDefault="00611E69" w:rsidP="00052B36">
            <w:pPr>
              <w:jc w:val="center"/>
            </w:pPr>
            <w:r>
              <w:t>NIVEL 3</w:t>
            </w:r>
          </w:p>
        </w:tc>
        <w:tc>
          <w:tcPr>
            <w:tcW w:w="2607" w:type="dxa"/>
            <w:gridSpan w:val="6"/>
            <w:shd w:val="clear" w:color="auto" w:fill="B4C6E7" w:themeFill="accent5" w:themeFillTint="66"/>
          </w:tcPr>
          <w:p w:rsidR="00611E69" w:rsidRDefault="00611E69" w:rsidP="00052B36">
            <w:pPr>
              <w:jc w:val="center"/>
            </w:pPr>
            <w:r>
              <w:t>NIVEL 4</w:t>
            </w:r>
          </w:p>
        </w:tc>
      </w:tr>
      <w:tr w:rsidR="00611E69" w:rsidTr="00052B36">
        <w:tc>
          <w:tcPr>
            <w:tcW w:w="2612" w:type="dxa"/>
            <w:gridSpan w:val="3"/>
          </w:tcPr>
          <w:p w:rsidR="00611E69" w:rsidRDefault="00611E69" w:rsidP="00052B36"/>
        </w:tc>
        <w:tc>
          <w:tcPr>
            <w:tcW w:w="2632" w:type="dxa"/>
            <w:gridSpan w:val="6"/>
          </w:tcPr>
          <w:p w:rsidR="00611E69" w:rsidRDefault="00611E69" w:rsidP="00052B36"/>
        </w:tc>
        <w:tc>
          <w:tcPr>
            <w:tcW w:w="2605" w:type="dxa"/>
            <w:gridSpan w:val="4"/>
          </w:tcPr>
          <w:p w:rsidR="00611E69" w:rsidRDefault="00611E69" w:rsidP="00052B36"/>
        </w:tc>
        <w:tc>
          <w:tcPr>
            <w:tcW w:w="2607" w:type="dxa"/>
            <w:gridSpan w:val="6"/>
          </w:tcPr>
          <w:p w:rsidR="00611E69" w:rsidRDefault="00611E69" w:rsidP="00052B36"/>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INDICADORES</w:t>
            </w:r>
          </w:p>
        </w:tc>
        <w:tc>
          <w:tcPr>
            <w:tcW w:w="6605" w:type="dxa"/>
            <w:gridSpan w:val="12"/>
            <w:shd w:val="clear" w:color="auto" w:fill="FFFFFF" w:themeFill="background1"/>
          </w:tcPr>
          <w:p w:rsidR="00611E69" w:rsidRPr="00E72F61" w:rsidRDefault="00611E69" w:rsidP="00052B36">
            <w:pPr>
              <w:autoSpaceDE w:val="0"/>
              <w:autoSpaceDN w:val="0"/>
              <w:adjustRightInd w:val="0"/>
              <w:rPr>
                <w:rFonts w:ascii="Verdana" w:hAnsi="Verdana" w:cs="Verdana"/>
                <w:color w:val="000000"/>
                <w:sz w:val="18"/>
                <w:szCs w:val="18"/>
              </w:rPr>
            </w:pPr>
            <w:r w:rsidRPr="00E72F61">
              <w:rPr>
                <w:rFonts w:ascii="Verdana" w:hAnsi="Verdana" w:cs="Verdana"/>
                <w:color w:val="000000"/>
                <w:sz w:val="18"/>
                <w:szCs w:val="18"/>
              </w:rPr>
              <w:t xml:space="preserve">EA.2.11.1. Se inicia en el conocimiento y manejo de los instrumentos y materiales propios del dibujo técnico según unas pautas establecidas. (CMCT, CEC). </w:t>
            </w:r>
          </w:p>
          <w:p w:rsidR="00611E69" w:rsidRDefault="00611E69" w:rsidP="00052B36">
            <w:pPr>
              <w:pStyle w:val="Default"/>
            </w:pPr>
          </w:p>
        </w:tc>
      </w:tr>
      <w:tr w:rsidR="00611E69" w:rsidTr="00052B36">
        <w:trPr>
          <w:gridAfter w:val="1"/>
          <w:wAfter w:w="9" w:type="dxa"/>
        </w:trPr>
        <w:tc>
          <w:tcPr>
            <w:tcW w:w="3842" w:type="dxa"/>
            <w:gridSpan w:val="6"/>
            <w:shd w:val="clear" w:color="auto" w:fill="B4C6E7" w:themeFill="accent5" w:themeFillTint="66"/>
          </w:tcPr>
          <w:p w:rsidR="00611E69" w:rsidRDefault="00611E69" w:rsidP="00052B36">
            <w:r>
              <w:t>INSTRUMENTOS DE EVALUACIÓN</w:t>
            </w:r>
          </w:p>
        </w:tc>
        <w:tc>
          <w:tcPr>
            <w:tcW w:w="5084" w:type="dxa"/>
            <w:gridSpan w:val="9"/>
            <w:shd w:val="clear" w:color="auto" w:fill="FFFFFF" w:themeFill="background1"/>
          </w:tcPr>
          <w:p w:rsidR="00611E69" w:rsidRDefault="00611E69" w:rsidP="00052B36"/>
        </w:tc>
        <w:tc>
          <w:tcPr>
            <w:tcW w:w="425" w:type="dxa"/>
            <w:gridSpan w:val="2"/>
            <w:shd w:val="clear" w:color="auto" w:fill="BDD6EE" w:themeFill="accent1" w:themeFillTint="66"/>
          </w:tcPr>
          <w:p w:rsidR="00611E69" w:rsidRDefault="00611E69" w:rsidP="00052B36">
            <w:r>
              <w:t>%</w:t>
            </w:r>
          </w:p>
        </w:tc>
        <w:tc>
          <w:tcPr>
            <w:tcW w:w="1096" w:type="dxa"/>
            <w:shd w:val="clear" w:color="auto" w:fill="FFFFFF" w:themeFill="background1"/>
          </w:tcPr>
          <w:p w:rsidR="00611E69" w:rsidRDefault="00611E69" w:rsidP="00052B36"/>
        </w:tc>
      </w:tr>
      <w:tr w:rsidR="00611E69" w:rsidTr="00052B36">
        <w:tc>
          <w:tcPr>
            <w:tcW w:w="10456" w:type="dxa"/>
            <w:gridSpan w:val="19"/>
            <w:shd w:val="clear" w:color="auto" w:fill="B4C6E7" w:themeFill="accent5" w:themeFillTint="66"/>
          </w:tcPr>
          <w:p w:rsidR="00611E69" w:rsidRDefault="00611E69" w:rsidP="00052B36">
            <w:pPr>
              <w:jc w:val="center"/>
            </w:pPr>
            <w:r>
              <w:t>ESCALA DE OBSERVACIÓN</w:t>
            </w:r>
          </w:p>
        </w:tc>
      </w:tr>
      <w:tr w:rsidR="00611E69" w:rsidTr="00052B36">
        <w:tc>
          <w:tcPr>
            <w:tcW w:w="2612" w:type="dxa"/>
            <w:gridSpan w:val="3"/>
            <w:shd w:val="clear" w:color="auto" w:fill="B4C6E7" w:themeFill="accent5" w:themeFillTint="66"/>
          </w:tcPr>
          <w:p w:rsidR="00611E69" w:rsidRDefault="00611E69" w:rsidP="00052B36">
            <w:pPr>
              <w:jc w:val="center"/>
            </w:pPr>
            <w:r>
              <w:t>NIVEL 1</w:t>
            </w:r>
          </w:p>
        </w:tc>
        <w:tc>
          <w:tcPr>
            <w:tcW w:w="2632" w:type="dxa"/>
            <w:gridSpan w:val="6"/>
            <w:shd w:val="clear" w:color="auto" w:fill="B4C6E7" w:themeFill="accent5" w:themeFillTint="66"/>
          </w:tcPr>
          <w:p w:rsidR="00611E69" w:rsidRDefault="00611E69" w:rsidP="00052B36">
            <w:pPr>
              <w:jc w:val="center"/>
            </w:pPr>
            <w:r>
              <w:t>NIVEL 2</w:t>
            </w:r>
          </w:p>
        </w:tc>
        <w:tc>
          <w:tcPr>
            <w:tcW w:w="2605" w:type="dxa"/>
            <w:gridSpan w:val="4"/>
            <w:shd w:val="clear" w:color="auto" w:fill="B4C6E7" w:themeFill="accent5" w:themeFillTint="66"/>
          </w:tcPr>
          <w:p w:rsidR="00611E69" w:rsidRDefault="00611E69" w:rsidP="00052B36">
            <w:pPr>
              <w:jc w:val="center"/>
            </w:pPr>
            <w:r>
              <w:t>NIVEL 3</w:t>
            </w:r>
          </w:p>
        </w:tc>
        <w:tc>
          <w:tcPr>
            <w:tcW w:w="2607" w:type="dxa"/>
            <w:gridSpan w:val="6"/>
            <w:shd w:val="clear" w:color="auto" w:fill="B4C6E7" w:themeFill="accent5" w:themeFillTint="66"/>
          </w:tcPr>
          <w:p w:rsidR="00611E69" w:rsidRDefault="00611E69" w:rsidP="00052B36">
            <w:pPr>
              <w:jc w:val="center"/>
            </w:pPr>
            <w:r>
              <w:t>NIVEL 4</w:t>
            </w:r>
          </w:p>
        </w:tc>
      </w:tr>
      <w:tr w:rsidR="00611E69" w:rsidTr="00052B36">
        <w:tc>
          <w:tcPr>
            <w:tcW w:w="2612" w:type="dxa"/>
            <w:gridSpan w:val="3"/>
          </w:tcPr>
          <w:p w:rsidR="00611E69" w:rsidRDefault="00611E69" w:rsidP="00052B36"/>
        </w:tc>
        <w:tc>
          <w:tcPr>
            <w:tcW w:w="2632" w:type="dxa"/>
            <w:gridSpan w:val="6"/>
          </w:tcPr>
          <w:p w:rsidR="00611E69" w:rsidRDefault="00611E69" w:rsidP="00052B36"/>
        </w:tc>
        <w:tc>
          <w:tcPr>
            <w:tcW w:w="2605" w:type="dxa"/>
            <w:gridSpan w:val="4"/>
          </w:tcPr>
          <w:p w:rsidR="00611E69" w:rsidRDefault="00611E69" w:rsidP="00052B36"/>
        </w:tc>
        <w:tc>
          <w:tcPr>
            <w:tcW w:w="2607" w:type="dxa"/>
            <w:gridSpan w:val="6"/>
          </w:tcPr>
          <w:p w:rsidR="00611E69" w:rsidRDefault="00611E69" w:rsidP="00052B36"/>
        </w:tc>
      </w:tr>
    </w:tbl>
    <w:p w:rsidR="00E0664A" w:rsidRDefault="00E0664A"/>
    <w:sectPr w:rsidR="00E0664A" w:rsidSect="003306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C345B"/>
    <w:multiLevelType w:val="hybridMultilevel"/>
    <w:tmpl w:val="C300611C"/>
    <w:lvl w:ilvl="0" w:tplc="33F0C94A">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87"/>
    <w:rsid w:val="00163D04"/>
    <w:rsid w:val="00330687"/>
    <w:rsid w:val="00450E0F"/>
    <w:rsid w:val="00611E69"/>
    <w:rsid w:val="00694358"/>
    <w:rsid w:val="006A6076"/>
    <w:rsid w:val="006D3115"/>
    <w:rsid w:val="007733D5"/>
    <w:rsid w:val="00777F90"/>
    <w:rsid w:val="009209B0"/>
    <w:rsid w:val="00A21B18"/>
    <w:rsid w:val="00A359D7"/>
    <w:rsid w:val="00A37B1D"/>
    <w:rsid w:val="00C73A11"/>
    <w:rsid w:val="00CF1FC6"/>
    <w:rsid w:val="00D12A77"/>
    <w:rsid w:val="00D529E5"/>
    <w:rsid w:val="00D6411B"/>
    <w:rsid w:val="00E0664A"/>
    <w:rsid w:val="00E72F61"/>
    <w:rsid w:val="00F10FEA"/>
    <w:rsid w:val="00FF1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0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3A11"/>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E72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0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3A11"/>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E72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8668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secretaria2</cp:lastModifiedBy>
  <cp:revision>2</cp:revision>
  <dcterms:created xsi:type="dcterms:W3CDTF">2018-05-09T10:45:00Z</dcterms:created>
  <dcterms:modified xsi:type="dcterms:W3CDTF">2018-05-09T10:45:00Z</dcterms:modified>
</cp:coreProperties>
</file>