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575"/>
        <w:gridCol w:w="2103"/>
        <w:gridCol w:w="1680"/>
        <w:gridCol w:w="1542"/>
        <w:gridCol w:w="1623"/>
        <w:gridCol w:w="1424"/>
        <w:gridCol w:w="1456"/>
        <w:gridCol w:w="1424"/>
        <w:gridCol w:w="1424"/>
        <w:gridCol w:w="1424"/>
        <w:gridCol w:w="1424"/>
        <w:gridCol w:w="1424"/>
        <w:gridCol w:w="1424"/>
        <w:gridCol w:w="1395"/>
      </w:tblGrid>
      <w:tr w:rsidR="00621FBE" w:rsidRPr="00C724E8" w:rsidTr="00CC1256">
        <w:trPr>
          <w:trHeight w:val="4779"/>
        </w:trPr>
        <w:tc>
          <w:tcPr>
            <w:tcW w:w="141" w:type="pct"/>
          </w:tcPr>
          <w:p w:rsidR="00621FBE" w:rsidRDefault="00621FBE" w:rsidP="004633C8">
            <w:pPr>
              <w:jc w:val="center"/>
            </w:pPr>
          </w:p>
        </w:tc>
        <w:tc>
          <w:tcPr>
            <w:tcW w:w="517" w:type="pct"/>
          </w:tcPr>
          <w:p w:rsidR="00621FBE" w:rsidRDefault="00621FBE" w:rsidP="004633C8">
            <w:pPr>
              <w:jc w:val="center"/>
            </w:pPr>
          </w:p>
        </w:tc>
        <w:tc>
          <w:tcPr>
            <w:tcW w:w="413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 y narraciones (CCL, CAA).</w:t>
            </w:r>
          </w:p>
        </w:tc>
        <w:tc>
          <w:tcPr>
            <w:tcW w:w="37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LE.2.4.1Identifica estructuras sintácticas básicas en una conversación captando el significado de lo que nos quiere transmitir sobre temas concretos relacionados con sus intereses.(CCL,CAA).</w:t>
            </w:r>
          </w:p>
        </w:tc>
        <w:tc>
          <w:tcPr>
            <w:tcW w:w="39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LE.2.16.1Escribe mensajes breves sobre temas habituales y utiliza estructuras sintácticas básicas y patrones discursivos básicos empleando para ello un vocabulario limitado y conocido adaptado al contexto (CCL, CAA)</w:t>
            </w:r>
          </w:p>
        </w:tc>
        <w:tc>
          <w:tcPr>
            <w:tcW w:w="350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LE.2.8.3.Mantiene una conversación breve y sencilla para intercambiar información personal y asuntos cotidianos, en la que se establezca un contacto social.(CCL,CSYC)</w:t>
            </w:r>
          </w:p>
        </w:tc>
        <w:tc>
          <w:tcPr>
            <w:tcW w:w="358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LE.2.10.1.Identifica y se inicia en el uso de estrategias de comunicación básicas, aplicando los conocimientos previos y adquiridos para comprender la idea principal de un texto sobre diferentes situaciones de la vida cotidiana tales como hábitos y distintas actividades, con apoyos contextuales y visuales.(CCL,CAA).</w:t>
            </w: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Allouch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, Hala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Asensio Álvarez, María de los Ángeles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Borrero Calderón, Ángela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El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Moutaouakil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Faitah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Abdu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Elkadar</w:t>
            </w:r>
            <w:proofErr w:type="spellEnd"/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Fernández Martínez, Blanca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Gallardo Bautista, Miguel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García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Menacho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, Julia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Garzón Rubio, Paula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Hermoza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 Reina, Darío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León Pereira, Fernando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Marín Luque, Sara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Martínez Río, Javier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Migueles Segundo, Iván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Montero Oliver, Jesús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Morgaz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 Olea, Paula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Morilla Salas, Diego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lastRenderedPageBreak/>
              <w:t>17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Pérez Carranza, Manuel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Pérez Gómez, Guadalupe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19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Pineda García, Alejandro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Ramírez Mejías, Ángela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Rivero Ramírez,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Yaiza</w:t>
            </w:r>
            <w:proofErr w:type="spellEnd"/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Rodríguez Ballesteros, José Luis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Rodríguez Barrios, Nazaret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25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Rodríguez Cabrera, Amanda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Tr="00CC1256">
        <w:trPr>
          <w:trHeight w:val="307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Ruiz Macías, Leonardo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Default="00CC1256" w:rsidP="00CC1256"/>
        </w:tc>
      </w:tr>
      <w:tr w:rsidR="00CC1256" w:rsidRPr="002C3A74" w:rsidTr="00CC1256">
        <w:trPr>
          <w:trHeight w:val="343"/>
        </w:trPr>
        <w:tc>
          <w:tcPr>
            <w:tcW w:w="141" w:type="pct"/>
          </w:tcPr>
          <w:p w:rsidR="00CC1256" w:rsidRDefault="00CC1256" w:rsidP="00CC1256">
            <w:pPr>
              <w:jc w:val="center"/>
            </w:pPr>
            <w:r>
              <w:t>26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CC1256" w:rsidRPr="00ED2209" w:rsidRDefault="00CC1256" w:rsidP="00CC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209">
              <w:rPr>
                <w:rFonts w:ascii="Times New Roman" w:hAnsi="Times New Roman" w:cs="Times New Roman"/>
                <w:sz w:val="16"/>
                <w:szCs w:val="16"/>
              </w:rPr>
              <w:t xml:space="preserve">Segovia </w:t>
            </w:r>
            <w:proofErr w:type="spellStart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Valge</w:t>
            </w:r>
            <w:proofErr w:type="spellEnd"/>
            <w:r w:rsidRPr="00ED2209">
              <w:rPr>
                <w:rFonts w:ascii="Times New Roman" w:hAnsi="Times New Roman" w:cs="Times New Roman"/>
                <w:sz w:val="16"/>
                <w:szCs w:val="16"/>
              </w:rPr>
              <w:t>, Álvaro</w:t>
            </w:r>
          </w:p>
        </w:tc>
        <w:tc>
          <w:tcPr>
            <w:tcW w:w="413" w:type="pct"/>
          </w:tcPr>
          <w:p w:rsidR="00CC1256" w:rsidRDefault="00CC1256" w:rsidP="00CC1256"/>
        </w:tc>
        <w:tc>
          <w:tcPr>
            <w:tcW w:w="379" w:type="pct"/>
          </w:tcPr>
          <w:p w:rsidR="00CC1256" w:rsidRDefault="00CC1256" w:rsidP="00CC1256"/>
        </w:tc>
        <w:tc>
          <w:tcPr>
            <w:tcW w:w="399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8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50" w:type="pct"/>
          </w:tcPr>
          <w:p w:rsidR="00CC1256" w:rsidRDefault="00CC1256" w:rsidP="00CC1256"/>
        </w:tc>
        <w:tc>
          <w:tcPr>
            <w:tcW w:w="343" w:type="pct"/>
          </w:tcPr>
          <w:p w:rsidR="00CC1256" w:rsidRPr="002C3A74" w:rsidRDefault="00CC1256" w:rsidP="00CC1256">
            <w:pPr>
              <w:rPr>
                <w:b/>
              </w:rPr>
            </w:pPr>
          </w:p>
        </w:tc>
      </w:tr>
      <w:bookmarkEnd w:id="0"/>
    </w:tbl>
    <w:p w:rsidR="00837CB4" w:rsidRDefault="00837CB4"/>
    <w:sectPr w:rsidR="00837CB4" w:rsidSect="00621FBE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C"/>
    <w:rsid w:val="000E5F93"/>
    <w:rsid w:val="0026052C"/>
    <w:rsid w:val="00621FBE"/>
    <w:rsid w:val="00837CB4"/>
    <w:rsid w:val="00B44E36"/>
    <w:rsid w:val="00C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5225-4F8F-446B-8102-B6967D5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2018-01-19T08:21:00Z</dcterms:created>
  <dcterms:modified xsi:type="dcterms:W3CDTF">2018-01-25T14:00:00Z</dcterms:modified>
</cp:coreProperties>
</file>