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851" w:type="pct"/>
        <w:tblInd w:w="657" w:type="dxa"/>
        <w:tblLook w:val="04A0" w:firstRow="1" w:lastRow="0" w:firstColumn="1" w:lastColumn="0" w:noHBand="0" w:noVBand="1"/>
      </w:tblPr>
      <w:tblGrid>
        <w:gridCol w:w="575"/>
        <w:gridCol w:w="2103"/>
        <w:gridCol w:w="1680"/>
        <w:gridCol w:w="1542"/>
        <w:gridCol w:w="1623"/>
        <w:gridCol w:w="1424"/>
        <w:gridCol w:w="1456"/>
        <w:gridCol w:w="1424"/>
        <w:gridCol w:w="1424"/>
        <w:gridCol w:w="1424"/>
        <w:gridCol w:w="1424"/>
        <w:gridCol w:w="1424"/>
        <w:gridCol w:w="1424"/>
        <w:gridCol w:w="1395"/>
      </w:tblGrid>
      <w:tr w:rsidR="00621FBE" w:rsidRPr="00C724E8" w:rsidTr="00CC1256">
        <w:trPr>
          <w:trHeight w:val="4779"/>
        </w:trPr>
        <w:tc>
          <w:tcPr>
            <w:tcW w:w="141" w:type="pct"/>
          </w:tcPr>
          <w:p w:rsidR="00621FBE" w:rsidRDefault="00621FBE" w:rsidP="004633C8">
            <w:pPr>
              <w:jc w:val="center"/>
            </w:pPr>
          </w:p>
        </w:tc>
        <w:tc>
          <w:tcPr>
            <w:tcW w:w="517" w:type="pct"/>
          </w:tcPr>
          <w:p w:rsidR="00621FBE" w:rsidRDefault="00621FBE" w:rsidP="004633C8">
            <w:pPr>
              <w:jc w:val="center"/>
            </w:pPr>
          </w:p>
        </w:tc>
        <w:tc>
          <w:tcPr>
            <w:tcW w:w="413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LE.2.1.1 Identifica la información esencial de textos orales, transmitidos de viva voz o por medios técnicos, breves y sencillos sobre temas habituales y concretos donde se expresan experiencias, necesidades e intereses en diferentes contextos tales como: cuentos y narraciones (CCL, CAA).</w:t>
            </w:r>
          </w:p>
        </w:tc>
        <w:tc>
          <w:tcPr>
            <w:tcW w:w="379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LE.2.4.1Identifica estructuras sintácticas básicas en una conversación captando el significado de lo que nos quiere transmitir sobre temas concretos relacionados con sus intereses.(CCL,CAA).</w:t>
            </w:r>
          </w:p>
        </w:tc>
        <w:tc>
          <w:tcPr>
            <w:tcW w:w="399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LE.2.16.1Escribe mensajes breves sobre temas habituales y utiliza estructuras sintácticas básicas y patrones discursivos básicos empleando para ello un vocabulario limitado y conocido adaptado al contexto (CCL, CAA)</w:t>
            </w:r>
          </w:p>
        </w:tc>
        <w:tc>
          <w:tcPr>
            <w:tcW w:w="350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LE.2.8.3.Mantiene una conversación breve y sencilla para intercambiar información personal y asuntos cotidianos, en la que se establezca un contacto social.(CCL,CSYC)</w:t>
            </w:r>
          </w:p>
        </w:tc>
        <w:tc>
          <w:tcPr>
            <w:tcW w:w="358" w:type="pct"/>
          </w:tcPr>
          <w:p w:rsidR="00621FBE" w:rsidRPr="00C724E8" w:rsidRDefault="000E5F93" w:rsidP="004633C8">
            <w:pPr>
              <w:jc w:val="center"/>
              <w:rPr>
                <w:sz w:val="16"/>
                <w:szCs w:val="16"/>
              </w:rPr>
            </w:pPr>
            <w:r w:rsidRPr="000E5F93">
              <w:rPr>
                <w:sz w:val="16"/>
                <w:szCs w:val="16"/>
              </w:rPr>
              <w:t>LE.2.10.1.Identifica y se inicia en el uso de estrategias de comunicación básicas, aplicando los conocimientos previos y adquiridos para comprender la idea principal de un texto sobre diferentes situaciones de la vida cotidiana tales como hábitos y distintas actividades, con apoyos contextuales y visuales.(CCL,CAA).</w:t>
            </w: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621FBE" w:rsidRPr="00C724E8" w:rsidRDefault="00621FBE" w:rsidP="004633C8">
            <w:pPr>
              <w:jc w:val="center"/>
              <w:rPr>
                <w:sz w:val="16"/>
                <w:szCs w:val="16"/>
              </w:rPr>
            </w:pPr>
          </w:p>
        </w:tc>
      </w:tr>
      <w:tr w:rsidR="00BF265F" w:rsidTr="00CC1256">
        <w:trPr>
          <w:trHeight w:val="325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BF265F" w:rsidRPr="00E36AF1" w:rsidRDefault="00BF265F" w:rsidP="00BF265F">
            <w:r w:rsidRPr="00E36AF1">
              <w:t>Álvarez Soto, Silvia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07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2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F265F" w:rsidRPr="00E36AF1" w:rsidRDefault="00BF265F" w:rsidP="00BF265F">
            <w:r w:rsidRPr="00E36AF1">
              <w:t>Arregui Rajo, Aitor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25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BF265F" w:rsidRPr="00E36AF1" w:rsidRDefault="00BF265F" w:rsidP="00BF265F">
            <w:r w:rsidRPr="00E36AF1">
              <w:t>Blázquez Román, Adriana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07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F265F" w:rsidRPr="00E36AF1" w:rsidRDefault="00BF265F" w:rsidP="00BF265F">
            <w:proofErr w:type="spellStart"/>
            <w:r w:rsidRPr="00E36AF1">
              <w:t>Boder</w:t>
            </w:r>
            <w:proofErr w:type="spellEnd"/>
            <w:r w:rsidRPr="00E36AF1">
              <w:t xml:space="preserve"> Blanco, Adrián Steven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25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5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BF265F" w:rsidRPr="00E36AF1" w:rsidRDefault="00BF265F" w:rsidP="00BF265F">
            <w:r w:rsidRPr="00E36AF1">
              <w:t>Caballero Carmona, Elena Isabel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25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6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F265F" w:rsidRPr="00E36AF1" w:rsidRDefault="00BF265F" w:rsidP="00BF265F">
            <w:proofErr w:type="spellStart"/>
            <w:r w:rsidRPr="00E36AF1">
              <w:t>Calvarro</w:t>
            </w:r>
            <w:proofErr w:type="spellEnd"/>
            <w:r w:rsidRPr="00E36AF1">
              <w:t xml:space="preserve"> Luque, Alejandro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07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7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BF265F" w:rsidRPr="00E36AF1" w:rsidRDefault="00BF265F" w:rsidP="00BF265F">
            <w:r w:rsidRPr="00E36AF1">
              <w:t xml:space="preserve">Castañeda </w:t>
            </w:r>
            <w:proofErr w:type="spellStart"/>
            <w:r w:rsidRPr="00E36AF1">
              <w:t>Jérez</w:t>
            </w:r>
            <w:proofErr w:type="spellEnd"/>
            <w:r w:rsidRPr="00E36AF1">
              <w:t>, Pablo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25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8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F265F" w:rsidRPr="00E36AF1" w:rsidRDefault="00BF265F" w:rsidP="00BF265F">
            <w:r w:rsidRPr="00E36AF1">
              <w:t>Castañeda Pérez, Álvaro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07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9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BF265F" w:rsidRPr="00E36AF1" w:rsidRDefault="00BF265F" w:rsidP="00BF265F">
            <w:r w:rsidRPr="00E36AF1">
              <w:t>Domínguez Florencio, Antonio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25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F265F" w:rsidRPr="00E36AF1" w:rsidRDefault="00BF265F" w:rsidP="00BF265F">
            <w:r w:rsidRPr="00E36AF1">
              <w:t>Dorado Robledo, Ángel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07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11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BF265F" w:rsidRPr="00E36AF1" w:rsidRDefault="00BF265F" w:rsidP="00BF265F">
            <w:r w:rsidRPr="00E36AF1">
              <w:t>Gabarro Vasco, Marta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25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lastRenderedPageBreak/>
              <w:t>12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F265F" w:rsidRPr="00E36AF1" w:rsidRDefault="00BF265F" w:rsidP="00BF265F">
            <w:r w:rsidRPr="00E36AF1">
              <w:t>García López, Daniel Jesús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25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13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BF265F" w:rsidRPr="00E36AF1" w:rsidRDefault="00BF265F" w:rsidP="00BF265F">
            <w:r w:rsidRPr="00E36AF1">
              <w:t>García Santos, Lucía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07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14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F265F" w:rsidRPr="00E36AF1" w:rsidRDefault="00BF265F" w:rsidP="00BF265F">
            <w:r w:rsidRPr="00E36AF1">
              <w:t>Gómez Ortiz, Lucía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25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15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BF265F" w:rsidRPr="00E36AF1" w:rsidRDefault="00BF265F" w:rsidP="00BF265F">
            <w:r w:rsidRPr="00E36AF1">
              <w:t>Gómez Ruiz, Marcos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07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16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F265F" w:rsidRPr="00E36AF1" w:rsidRDefault="00BF265F" w:rsidP="00BF265F">
            <w:r w:rsidRPr="00E36AF1">
              <w:t xml:space="preserve">González </w:t>
            </w:r>
            <w:proofErr w:type="spellStart"/>
            <w:r w:rsidRPr="00E36AF1">
              <w:t>Dabrio</w:t>
            </w:r>
            <w:proofErr w:type="spellEnd"/>
            <w:r w:rsidRPr="00E36AF1">
              <w:t>, María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25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17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BF265F" w:rsidRPr="00E36AF1" w:rsidRDefault="00BF265F" w:rsidP="00BF265F">
            <w:r w:rsidRPr="00E36AF1">
              <w:t>López Ruiz, Elena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07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18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F265F" w:rsidRPr="00E36AF1" w:rsidRDefault="00BF265F" w:rsidP="00BF265F">
            <w:r w:rsidRPr="00E36AF1">
              <w:t>Martínez Río, Pablo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25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19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BF265F" w:rsidRPr="00E36AF1" w:rsidRDefault="00BF265F" w:rsidP="00BF265F">
            <w:r w:rsidRPr="00E36AF1">
              <w:t>Méndez Bohórquez, José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25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20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F265F" w:rsidRPr="00E36AF1" w:rsidRDefault="00BF265F" w:rsidP="00BF265F">
            <w:r w:rsidRPr="00E36AF1">
              <w:t>Migueles Segundo, Carmen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07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21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BF265F" w:rsidRPr="00E36AF1" w:rsidRDefault="00BF265F" w:rsidP="00BF265F">
            <w:r w:rsidRPr="00E36AF1">
              <w:t>Paisano Bejarano, Alejandro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25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22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F265F" w:rsidRPr="00E36AF1" w:rsidRDefault="00BF265F" w:rsidP="00BF265F">
            <w:r w:rsidRPr="00E36AF1">
              <w:t>Roda Álvarez, Lucía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07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23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BF265F" w:rsidRPr="00E36AF1" w:rsidRDefault="00BF265F" w:rsidP="00BF265F">
            <w:r w:rsidRPr="00E36AF1">
              <w:t>Romero Brito, Lola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25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24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F265F" w:rsidRPr="00E36AF1" w:rsidRDefault="00BF265F" w:rsidP="00BF265F">
            <w:r w:rsidRPr="00E36AF1">
              <w:t>Santos Escobar, Raúl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Tr="00CC1256">
        <w:trPr>
          <w:trHeight w:val="307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25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BF265F" w:rsidRPr="00E36AF1" w:rsidRDefault="00BF265F" w:rsidP="00BF265F">
            <w:r w:rsidRPr="00E36AF1">
              <w:t xml:space="preserve">Santos </w:t>
            </w:r>
            <w:proofErr w:type="spellStart"/>
            <w:r w:rsidRPr="00E36AF1">
              <w:t>Ramayo</w:t>
            </w:r>
            <w:proofErr w:type="spellEnd"/>
            <w:r w:rsidRPr="00E36AF1">
              <w:t>, Antonio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Default="00BF265F" w:rsidP="00BF265F"/>
        </w:tc>
      </w:tr>
      <w:tr w:rsidR="00BF265F" w:rsidRPr="002C3A74" w:rsidTr="00CC1256">
        <w:trPr>
          <w:trHeight w:val="343"/>
        </w:trPr>
        <w:tc>
          <w:tcPr>
            <w:tcW w:w="141" w:type="pct"/>
          </w:tcPr>
          <w:p w:rsidR="00BF265F" w:rsidRDefault="00BF265F" w:rsidP="00BF265F">
            <w:pPr>
              <w:jc w:val="center"/>
            </w:pPr>
            <w:r>
              <w:t>26</w:t>
            </w:r>
          </w:p>
        </w:tc>
        <w:tc>
          <w:tcPr>
            <w:tcW w:w="5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</w:tcPr>
          <w:p w:rsidR="00BF265F" w:rsidRPr="00E36AF1" w:rsidRDefault="00BF265F" w:rsidP="00BF265F">
            <w:r w:rsidRPr="00E36AF1">
              <w:t xml:space="preserve">Segovia </w:t>
            </w:r>
            <w:proofErr w:type="spellStart"/>
            <w:r w:rsidRPr="00E36AF1">
              <w:t>Valge</w:t>
            </w:r>
            <w:proofErr w:type="spellEnd"/>
            <w:r w:rsidRPr="00E36AF1">
              <w:t>, Marina</w:t>
            </w:r>
          </w:p>
        </w:tc>
        <w:tc>
          <w:tcPr>
            <w:tcW w:w="413" w:type="pct"/>
          </w:tcPr>
          <w:p w:rsidR="00BF265F" w:rsidRDefault="00BF265F" w:rsidP="00BF265F"/>
        </w:tc>
        <w:tc>
          <w:tcPr>
            <w:tcW w:w="379" w:type="pct"/>
          </w:tcPr>
          <w:p w:rsidR="00BF265F" w:rsidRDefault="00BF265F" w:rsidP="00BF265F"/>
        </w:tc>
        <w:tc>
          <w:tcPr>
            <w:tcW w:w="399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8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50" w:type="pct"/>
          </w:tcPr>
          <w:p w:rsidR="00BF265F" w:rsidRDefault="00BF265F" w:rsidP="00BF265F"/>
        </w:tc>
        <w:tc>
          <w:tcPr>
            <w:tcW w:w="343" w:type="pct"/>
          </w:tcPr>
          <w:p w:rsidR="00BF265F" w:rsidRPr="002C3A74" w:rsidRDefault="00BF265F" w:rsidP="00BF265F">
            <w:pPr>
              <w:rPr>
                <w:b/>
              </w:rPr>
            </w:pPr>
          </w:p>
        </w:tc>
      </w:tr>
    </w:tbl>
    <w:p w:rsidR="00837CB4" w:rsidRDefault="00837CB4"/>
    <w:sectPr w:rsidR="00837CB4" w:rsidSect="00621FBE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2C"/>
    <w:rsid w:val="000E5F93"/>
    <w:rsid w:val="0026052C"/>
    <w:rsid w:val="00621FBE"/>
    <w:rsid w:val="0069137D"/>
    <w:rsid w:val="00837CB4"/>
    <w:rsid w:val="00B44E36"/>
    <w:rsid w:val="00BF265F"/>
    <w:rsid w:val="00C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5225-4F8F-446B-8102-B6967D55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FB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2018-01-19T08:21:00Z</dcterms:created>
  <dcterms:modified xsi:type="dcterms:W3CDTF">2018-02-06T17:01:00Z</dcterms:modified>
</cp:coreProperties>
</file>