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E71AB0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65EE"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 LENGUA</w:t>
            </w:r>
          </w:p>
          <w:p w:rsidR="00727772" w:rsidRPr="00727772" w:rsidRDefault="005803B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A0365B">
              <w:rPr>
                <w:rFonts w:ascii="Arial" w:hAnsi="Arial" w:cs="Arial"/>
                <w:b/>
                <w:sz w:val="18"/>
                <w:szCs w:val="18"/>
              </w:rPr>
              <w:t xml:space="preserve"> indicadores de 26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A0365B" w:rsidP="00A036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B56E34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UD10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2425A8" w:rsidRPr="00E12931" w:rsidTr="00F108B1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2425A8" w:rsidRPr="00C164DB" w:rsidRDefault="002425A8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  <w:shd w:val="clear" w:color="auto" w:fill="FFFF00"/>
          </w:tcPr>
          <w:p w:rsidR="002425A8" w:rsidRDefault="002425A8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 xml:space="preserve">LCL.1.1.1. Participa en debates respetando las normas de intercambio comunicativo. (CCL, CAA, CSYC, SEIP)  </w:t>
            </w:r>
          </w:p>
        </w:tc>
        <w:tc>
          <w:tcPr>
            <w:tcW w:w="600" w:type="dxa"/>
          </w:tcPr>
          <w:p w:rsidR="002425A8" w:rsidRPr="00E12931" w:rsidRDefault="0008172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2425A8" w:rsidRPr="00727772" w:rsidRDefault="002425A8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719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709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A8" w:rsidRPr="00E12931" w:rsidTr="00F108B1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2425A8" w:rsidRPr="00C164DB" w:rsidRDefault="002425A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2425A8" w:rsidRDefault="002425A8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LCL.1.1.2. Se expresa respetuosamente hacia el resto de interlocutores. (CCL, CSYC)</w:t>
            </w: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08172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678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719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709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A8" w:rsidRPr="00E12931" w:rsidTr="00F108B1">
        <w:trPr>
          <w:gridAfter w:val="7"/>
          <w:wAfter w:w="7301" w:type="dxa"/>
          <w:trHeight w:val="949"/>
        </w:trPr>
        <w:tc>
          <w:tcPr>
            <w:tcW w:w="1560" w:type="dxa"/>
            <w:vMerge/>
            <w:shd w:val="clear" w:color="auto" w:fill="CC0000"/>
          </w:tcPr>
          <w:p w:rsidR="002425A8" w:rsidRPr="00C164DB" w:rsidRDefault="002425A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2425A8" w:rsidRDefault="002425A8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 xml:space="preserve">LCL.1.1.3. Distingue entre mensajes verbales y no verbales ( </w:t>
            </w:r>
            <w:r w:rsidRPr="0043084A">
              <w:rPr>
                <w:b/>
              </w:rPr>
              <w:t>muy simples</w:t>
            </w:r>
            <w:r>
              <w:t>) en situaciones de diálogo ( CCL)</w:t>
            </w: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2425A8" w:rsidRPr="00E12931" w:rsidRDefault="0008172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678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719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709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A8" w:rsidRPr="00E12931" w:rsidTr="00F108B1">
        <w:trPr>
          <w:gridAfter w:val="7"/>
          <w:wAfter w:w="7301" w:type="dxa"/>
          <w:trHeight w:val="949"/>
        </w:trPr>
        <w:tc>
          <w:tcPr>
            <w:tcW w:w="1560" w:type="dxa"/>
            <w:vMerge/>
            <w:shd w:val="clear" w:color="auto" w:fill="CC0000"/>
          </w:tcPr>
          <w:p w:rsidR="002425A8" w:rsidRPr="00C164DB" w:rsidRDefault="002425A8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2425A8" w:rsidRDefault="002425A8" w:rsidP="007D69CB">
            <w:r>
              <w:t>LCL.1.1.4. Comprende el contenido de mensajes verbales y no verbales (CCL)</w:t>
            </w: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2425A8" w:rsidRPr="00081723" w:rsidRDefault="00081723" w:rsidP="00727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723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678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719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709" w:type="dxa"/>
          </w:tcPr>
          <w:p w:rsidR="002425A8" w:rsidRDefault="002425A8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2425A8" w:rsidRPr="00E12931" w:rsidRDefault="002425A8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774" w:rsidRPr="00E12931" w:rsidTr="00F108B1">
        <w:trPr>
          <w:gridAfter w:val="7"/>
          <w:wAfter w:w="7301" w:type="dxa"/>
          <w:trHeight w:val="1093"/>
        </w:trPr>
        <w:tc>
          <w:tcPr>
            <w:tcW w:w="1560" w:type="dxa"/>
            <w:shd w:val="clear" w:color="auto" w:fill="CC0000"/>
          </w:tcPr>
          <w:p w:rsidR="00C41774" w:rsidRPr="00C164DB" w:rsidRDefault="00C41774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</w:t>
            </w:r>
          </w:p>
        </w:tc>
        <w:tc>
          <w:tcPr>
            <w:tcW w:w="3685" w:type="dxa"/>
            <w:shd w:val="clear" w:color="auto" w:fill="FFFF00"/>
          </w:tcPr>
          <w:p w:rsidR="00C41774" w:rsidRDefault="00C41774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LCL.1.2.2. Utiliza el lenguaje oral para comunicarse y aprender escuchando. (CCL, CAA)</w:t>
            </w:r>
          </w:p>
        </w:tc>
        <w:tc>
          <w:tcPr>
            <w:tcW w:w="600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41774" w:rsidRDefault="00C41774" w:rsidP="00200707">
            <w:pPr>
              <w:jc w:val="center"/>
            </w:pPr>
          </w:p>
        </w:tc>
        <w:tc>
          <w:tcPr>
            <w:tcW w:w="678" w:type="dxa"/>
          </w:tcPr>
          <w:p w:rsidR="00C41774" w:rsidRDefault="00C41774" w:rsidP="00200707">
            <w:pPr>
              <w:jc w:val="center"/>
            </w:pPr>
          </w:p>
        </w:tc>
        <w:tc>
          <w:tcPr>
            <w:tcW w:w="719" w:type="dxa"/>
          </w:tcPr>
          <w:p w:rsidR="00C41774" w:rsidRDefault="00C41774" w:rsidP="00200707">
            <w:pPr>
              <w:jc w:val="center"/>
            </w:pPr>
          </w:p>
        </w:tc>
        <w:tc>
          <w:tcPr>
            <w:tcW w:w="709" w:type="dxa"/>
          </w:tcPr>
          <w:p w:rsidR="00C41774" w:rsidRPr="00081723" w:rsidRDefault="00081723" w:rsidP="00200707">
            <w:pPr>
              <w:jc w:val="center"/>
              <w:rPr>
                <w:sz w:val="28"/>
                <w:szCs w:val="28"/>
              </w:rPr>
            </w:pPr>
            <w:r w:rsidRPr="00081723">
              <w:rPr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F108B1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F53C49" w:rsidRPr="00C164DB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pPr>
              <w:rPr>
                <w:rFonts w:cs="Calibri"/>
                <w:sz w:val="18"/>
                <w:szCs w:val="18"/>
              </w:rPr>
            </w:pPr>
            <w:r>
              <w:t>LCL.1.4.1. Escucha, reconoce y reproduce textos orales sencillos de la literatura infantil andaluza. (CCL, CEC)</w:t>
            </w:r>
          </w:p>
        </w:tc>
        <w:tc>
          <w:tcPr>
            <w:tcW w:w="600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08172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F108B1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F53C49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  <w:shd w:val="clear" w:color="auto" w:fill="92D050"/>
          </w:tcPr>
          <w:p w:rsidR="00F53C49" w:rsidRDefault="00F53C49" w:rsidP="00946C66">
            <w:r>
              <w:t>LCL.1.5.1. Lee text</w:t>
            </w:r>
            <w:r w:rsidR="00946C66">
              <w:t xml:space="preserve">os breves apropiados a su edad </w:t>
            </w:r>
            <w:r>
              <w:t>(CCL, CAA).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081723" w:rsidRDefault="00081723" w:rsidP="00FD10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723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53C49" w:rsidRPr="00E12931" w:rsidTr="00F108B1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946C66">
            <w:r>
              <w:t xml:space="preserve">LCL.1.5.2. Utiliza la biblioteca de aula </w:t>
            </w:r>
            <w:r w:rsidR="00946C66" w:rsidRPr="00946C66">
              <w:rPr>
                <w:color w:val="000000" w:themeColor="text1"/>
              </w:rPr>
              <w:t>(</w:t>
            </w:r>
            <w:r w:rsidRPr="00946C66">
              <w:rPr>
                <w:color w:val="000000" w:themeColor="text1"/>
              </w:rPr>
              <w:t>CCL,</w:t>
            </w:r>
            <w:r w:rsidR="00946C66">
              <w:rPr>
                <w:color w:val="000000" w:themeColor="text1"/>
              </w:rPr>
              <w:t xml:space="preserve"> </w:t>
            </w:r>
            <w:r w:rsidRPr="00946C66">
              <w:rPr>
                <w:color w:val="000000" w:themeColor="text1"/>
              </w:rPr>
              <w:t>CAA).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F53C49" w:rsidRPr="00F108B1" w:rsidRDefault="00F108B1" w:rsidP="00FD10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8B1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53C49" w:rsidRPr="00E12931" w:rsidTr="00F108B1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C41774">
            <w:pPr>
              <w:rPr>
                <w:rFonts w:cs="Calibri"/>
                <w:lang w:eastAsia="en-US"/>
              </w:rPr>
            </w:pPr>
            <w:r>
              <w:t xml:space="preserve">LCL.1.5.3. Hace </w:t>
            </w:r>
            <w:r w:rsidR="00C41774">
              <w:t xml:space="preserve">comentarios </w:t>
            </w:r>
            <w:r>
              <w:t>sobre las lecturas realizadas identificando ideas esenciales</w:t>
            </w:r>
            <w:proofErr w:type="gramStart"/>
            <w:r>
              <w:t>.(</w:t>
            </w:r>
            <w:proofErr w:type="gramEnd"/>
            <w:r>
              <w:t>CCL, SEIP).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F108B1" w:rsidRDefault="00F108B1" w:rsidP="00FD10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8B1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3C49" w:rsidRPr="00E12931" w:rsidTr="00F108B1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F53C49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r>
              <w:t>LCL.1.6.1. Comprende el sentido global de un texto leído en voz alta. (CCL).</w:t>
            </w: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Pr="00F108B1" w:rsidRDefault="00F108B1" w:rsidP="00200707">
            <w:pPr>
              <w:jc w:val="center"/>
              <w:rPr>
                <w:sz w:val="28"/>
                <w:szCs w:val="28"/>
              </w:rPr>
            </w:pPr>
            <w:r w:rsidRPr="00F108B1">
              <w:rPr>
                <w:sz w:val="28"/>
                <w:szCs w:val="28"/>
              </w:rPr>
              <w:t>X</w:t>
            </w: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F108B1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pPr>
              <w:rPr>
                <w:rFonts w:cs="Calibri"/>
                <w:lang w:eastAsia="en-US"/>
              </w:rPr>
            </w:pPr>
            <w:r>
              <w:t>LCL.1.6.2. Deduce y pregunta por el significado de palabras no conocidas incorporándolas a su vocabulario. (CCL</w:t>
            </w:r>
            <w:proofErr w:type="gramStart"/>
            <w:r>
              <w:t>,CAA</w:t>
            </w:r>
            <w:proofErr w:type="gramEnd"/>
            <w:r>
              <w:t>).</w:t>
            </w: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F53C49" w:rsidRPr="00F108B1" w:rsidRDefault="00F108B1" w:rsidP="002007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108B1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19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F108B1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pPr>
              <w:rPr>
                <w:rFonts w:cs="Calibri"/>
                <w:lang w:eastAsia="en-US"/>
              </w:rPr>
            </w:pPr>
            <w:r>
              <w:t xml:space="preserve">LCL.1.6.3. </w:t>
            </w:r>
            <w:r w:rsidR="00C41774">
              <w:t xml:space="preserve">Responde a cuestiones globales </w:t>
            </w:r>
            <w:r w:rsidRPr="0064761A">
              <w:rPr>
                <w:color w:val="FF0000"/>
              </w:rPr>
              <w:t xml:space="preserve"> </w:t>
            </w:r>
            <w:r>
              <w:t>sobre lecturas realizadas. (CCL).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108B1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774" w:rsidRPr="00E12931" w:rsidTr="00F108B1">
        <w:trPr>
          <w:gridAfter w:val="1"/>
          <w:wAfter w:w="1043" w:type="dxa"/>
          <w:trHeight w:val="1744"/>
        </w:trPr>
        <w:tc>
          <w:tcPr>
            <w:tcW w:w="1560" w:type="dxa"/>
            <w:vMerge w:val="restart"/>
            <w:shd w:val="clear" w:color="auto" w:fill="CC0000"/>
          </w:tcPr>
          <w:p w:rsidR="00C41774" w:rsidRPr="00C164DB" w:rsidRDefault="00C41774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  <w:shd w:val="clear" w:color="auto" w:fill="FFC000"/>
          </w:tcPr>
          <w:p w:rsidR="00C41774" w:rsidRDefault="00C41774" w:rsidP="007D69CB">
            <w:r>
              <w:t>LCL.1.9.2. Aplica las normas gramaticales y ortográficas sencillas, cuidando la caligrafía, el orden y la presentación y los aspectos formales de los diferentes textos. (CCL).</w:t>
            </w:r>
          </w:p>
        </w:tc>
        <w:tc>
          <w:tcPr>
            <w:tcW w:w="600" w:type="dxa"/>
          </w:tcPr>
          <w:p w:rsidR="00C41774" w:rsidRPr="00E12931" w:rsidRDefault="00C4177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774" w:rsidRPr="00E12931" w:rsidRDefault="00C4177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774" w:rsidRPr="00E12931" w:rsidRDefault="00C4177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41774" w:rsidRPr="00E12931" w:rsidRDefault="00C4177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41774" w:rsidRPr="00E12931" w:rsidRDefault="00C4177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41774" w:rsidRPr="00E12931" w:rsidRDefault="00C4177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41774" w:rsidRPr="00E12931" w:rsidRDefault="00C4177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108B1" w:rsidRDefault="00F108B1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774" w:rsidRPr="00E12931" w:rsidRDefault="00F108B1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41774" w:rsidRPr="00E12931" w:rsidRDefault="00C41774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41774" w:rsidRPr="00E12931" w:rsidRDefault="00C41774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41774" w:rsidRPr="00E12931" w:rsidRDefault="00C41774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C41774" w:rsidRPr="00E12931" w:rsidRDefault="00C41774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41774" w:rsidRPr="00E12931" w:rsidRDefault="00C41774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41774" w:rsidRPr="00E12931" w:rsidRDefault="00C41774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41774" w:rsidRPr="00E12931" w:rsidRDefault="00C41774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41774" w:rsidRPr="00E12931" w:rsidRDefault="00C4177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53C49" w:rsidRPr="00E12931" w:rsidTr="00F108B1"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C000"/>
          </w:tcPr>
          <w:p w:rsidR="00F53C49" w:rsidRDefault="00F53C49" w:rsidP="007D69CB">
            <w:r>
              <w:t>LCL.1.9.3. Desarrolla el plan escritor mediante la creación individual o grupal de cuentos, tarjetas de conmemoración, leyéndolas en público. (CCL).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108B1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53C49" w:rsidRPr="00E12931" w:rsidTr="00F108B1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.10.</w:t>
            </w:r>
          </w:p>
        </w:tc>
        <w:tc>
          <w:tcPr>
            <w:tcW w:w="3685" w:type="dxa"/>
            <w:shd w:val="clear" w:color="auto" w:fill="FFC000"/>
          </w:tcPr>
          <w:p w:rsidR="00F53C49" w:rsidRDefault="00F53C49" w:rsidP="00C41774">
            <w:r>
              <w:t>LCL.1.10.1. Muestra interés por escribir correctamente de forma personal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F108B1" w:rsidRDefault="00F108B1" w:rsidP="002007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8B1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F108B1">
        <w:trPr>
          <w:gridAfter w:val="7"/>
          <w:wAfter w:w="7301" w:type="dxa"/>
          <w:trHeight w:val="1684"/>
        </w:trPr>
        <w:tc>
          <w:tcPr>
            <w:tcW w:w="1560" w:type="dxa"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CE.1.11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F53C49" w:rsidRDefault="00F53C49" w:rsidP="00F53C49">
            <w:r>
              <w:t>LCL.1.11.1. Conoce y comprende gramatical y lingüística terminología elemental como enunciados, palabras, silabas, nombre común y propio, singular, plural, masculino y femenino, palabras compuestas y simples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600" w:type="dxa"/>
            <w:shd w:val="clear" w:color="auto" w:fill="FFFFFF" w:themeFill="background1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8B1" w:rsidRDefault="00F108B1" w:rsidP="00200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8B1" w:rsidRDefault="00F108B1" w:rsidP="00200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3C49" w:rsidRPr="00C91C12" w:rsidRDefault="00F108B1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3C49" w:rsidRPr="00E12931" w:rsidTr="00F108B1">
        <w:trPr>
          <w:gridAfter w:val="6"/>
          <w:wAfter w:w="6258" w:type="dxa"/>
        </w:trPr>
        <w:tc>
          <w:tcPr>
            <w:tcW w:w="1560" w:type="dxa"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.12.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F53C49" w:rsidRPr="0064761A" w:rsidRDefault="00F53C49" w:rsidP="007D69CB">
            <w:pPr>
              <w:rPr>
                <w:rFonts w:cs="Calibri"/>
                <w:color w:val="FF0000"/>
                <w:lang w:eastAsia="en-US"/>
              </w:rPr>
            </w:pPr>
            <w:r w:rsidRPr="0064761A">
              <w:t>LCL.1.12.1. Investiga y utiliza textos de la tradición oral para echar suertes y aceptar roles.(CCL, CSYC, CEC)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108B1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A362C5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1</w:t>
            </w:r>
            <w:r w:rsidR="00642760">
              <w:rPr>
                <w:rFonts w:ascii="NewsGotT-Regu" w:hAnsi="NewsGotT-Regu"/>
                <w:b/>
                <w:bCs/>
                <w:sz w:val="28"/>
              </w:rPr>
              <w:t>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>. LENGUA CASTELLANA</w:t>
            </w:r>
          </w:p>
          <w:p w:rsidR="00B56E34" w:rsidRPr="00CF5C58" w:rsidRDefault="00B56E34" w:rsidP="00E11EDD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42760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t xml:space="preserve">LCL.1.1.1. Participa en debates respetando las normas de intercambio comunicativo. (CCL, CAA, CSYC, SEIP)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42760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t>LCL.1.1.2. Se expresa respetuosamente hacia el resto de interlocutores. (CCL, CSYC)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42760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t xml:space="preserve">LCL.1.1.3. Distingue entre mensajes verbales y no verbales ( </w:t>
            </w:r>
            <w:r w:rsidRPr="0043084A">
              <w:rPr>
                <w:b/>
              </w:rPr>
              <w:t>muy simples</w:t>
            </w:r>
            <w:r>
              <w:t>) en situaciones de diálogo ( 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42760" w:rsidP="00FD10A0">
            <w:pPr>
              <w:jc w:val="both"/>
              <w:rPr>
                <w:rFonts w:cs="Arial"/>
                <w:lang w:val="es-ES_tradnl"/>
              </w:rPr>
            </w:pPr>
            <w:r>
              <w:t>LCL.1.1.4. Comprende el contenido de mensajes verbales y no verbales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Calibri"/>
              </w:rPr>
            </w:pPr>
            <w:r>
              <w:t>LCL.1.2.2. Utiliza el lenguaje oral para comunicarse y aprender escuchando. (CCL, CAA)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r>
              <w:lastRenderedPageBreak/>
              <w:t>LCL.1.4.1. Escucha, reconoce y reproduce textos orales sencillos de la literatura infantil andaluza. (CCL,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E71AB0">
            <w:pPr>
              <w:rPr>
                <w:rFonts w:cs="Arial"/>
              </w:rPr>
            </w:pPr>
            <w:r>
              <w:t>LCL.1.5.1. Lee textos breves apropiados a su edad. (CCL,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E71AB0">
            <w:pPr>
              <w:rPr>
                <w:rFonts w:cs="Arial"/>
              </w:rPr>
            </w:pPr>
            <w:r>
              <w:t xml:space="preserve">LCL.1.5.2. Utiliza la biblioteca de aula </w:t>
            </w:r>
            <w:r w:rsidRPr="00E71AB0">
              <w:rPr>
                <w:color w:val="000000" w:themeColor="text1"/>
              </w:rPr>
              <w:t>(CCL</w:t>
            </w:r>
            <w:proofErr w:type="gramStart"/>
            <w:r w:rsidRPr="00E71AB0">
              <w:rPr>
                <w:color w:val="000000" w:themeColor="text1"/>
              </w:rPr>
              <w:t>,CAA</w:t>
            </w:r>
            <w:proofErr w:type="gramEnd"/>
            <w:r w:rsidRPr="00E71AB0">
              <w:rPr>
                <w:color w:val="000000" w:themeColor="text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E71AB0">
            <w:pPr>
              <w:jc w:val="both"/>
              <w:rPr>
                <w:rFonts w:cs="Arial"/>
                <w:bCs/>
              </w:rPr>
            </w:pPr>
            <w:r>
              <w:t>LCL.1.5.3. Hace comentarios sobre las lecturas realizadas identificando ideas esenciales</w:t>
            </w:r>
            <w:proofErr w:type="gramStart"/>
            <w:r>
              <w:t>.(</w:t>
            </w:r>
            <w:proofErr w:type="gramEnd"/>
            <w:r>
              <w:t>CCL, SEIP).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eastAsia="Times New Roman" w:cs="Arial"/>
                <w:lang w:val="es-ES_tradnl"/>
              </w:rPr>
            </w:pPr>
            <w:r>
              <w:t>LCL.1.6.1. Comprende el sentido global de un texto leído en voz alta.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eastAsia="Times New Roman" w:cs="Arial"/>
                <w:lang w:val="es-ES_tradnl"/>
              </w:rPr>
            </w:pPr>
            <w:r>
              <w:t>LCL.1.6.2. Deduce y pregunta por el significado de palabras no conocidas incorporándolas a su vocabulario. (CCL</w:t>
            </w:r>
            <w:proofErr w:type="gramStart"/>
            <w:r>
              <w:t>,CAA</w:t>
            </w:r>
            <w:proofErr w:type="gramEnd"/>
            <w: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E71AB0">
            <w:pPr>
              <w:rPr>
                <w:rFonts w:cs="Calibri"/>
                <w:lang w:eastAsia="en-US"/>
              </w:rPr>
            </w:pPr>
            <w:r>
              <w:t>LCL.1.6.3. Responde a cuestiones globales sobre lecturas realizadas.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r>
              <w:t>LCL.1.9.2. Aplica las normas gramaticales y ortográficas sencillas, cuidando la caligrafía, el orden y la presentación y los aspectos formales de los diferentes textos.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Calibri"/>
                <w:lang w:eastAsia="en-US"/>
              </w:rPr>
            </w:pPr>
            <w:r>
              <w:t>LCL.1.9.3. Desarrolla el plan escritor mediante la creación individual o grupal de cuentos, tarjetas de conmemoración, leyéndolas en público.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E71AB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LCL.1.10.1. Muestra interés por escribir correctamente de forma personal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</w:rPr>
            </w:pPr>
            <w:r>
              <w:t>LCL.1.11.1. Conoce y comprende terminología gramatical y lingüística elemental como enunciados, palabras, silabas, nombre común y propio, singular, plural, masculino y femenino, palabras compuestas y simples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</w:rPr>
            </w:pPr>
            <w:r w:rsidRPr="0064761A">
              <w:t>LCL.1.12.1. Investiga y utiliza textos de la tradición oral para echar suertes y aceptar roles.(CCL, CSYC,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08172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75E50"/>
    <w:rsid w:val="0008064C"/>
    <w:rsid w:val="00081723"/>
    <w:rsid w:val="000F400F"/>
    <w:rsid w:val="00130BCC"/>
    <w:rsid w:val="00181BAA"/>
    <w:rsid w:val="00206169"/>
    <w:rsid w:val="002425A8"/>
    <w:rsid w:val="00503E4F"/>
    <w:rsid w:val="005803B2"/>
    <w:rsid w:val="00583F9F"/>
    <w:rsid w:val="005B252D"/>
    <w:rsid w:val="00635C64"/>
    <w:rsid w:val="00642760"/>
    <w:rsid w:val="006569AF"/>
    <w:rsid w:val="00727772"/>
    <w:rsid w:val="008A34E2"/>
    <w:rsid w:val="00915FE1"/>
    <w:rsid w:val="00946C66"/>
    <w:rsid w:val="00976330"/>
    <w:rsid w:val="009D2600"/>
    <w:rsid w:val="009D6334"/>
    <w:rsid w:val="00A0365B"/>
    <w:rsid w:val="00A1549F"/>
    <w:rsid w:val="00A362C5"/>
    <w:rsid w:val="00AE6F70"/>
    <w:rsid w:val="00B56E34"/>
    <w:rsid w:val="00B865EE"/>
    <w:rsid w:val="00BC2EF9"/>
    <w:rsid w:val="00C41774"/>
    <w:rsid w:val="00C91C12"/>
    <w:rsid w:val="00D316B7"/>
    <w:rsid w:val="00E11EDD"/>
    <w:rsid w:val="00E71AB0"/>
    <w:rsid w:val="00EB513B"/>
    <w:rsid w:val="00F108B1"/>
    <w:rsid w:val="00F53C49"/>
    <w:rsid w:val="00F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2ADF-C64B-4ED3-915D-A5588880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2017-05-23T10:37:00Z</cp:lastPrinted>
  <dcterms:created xsi:type="dcterms:W3CDTF">2018-04-24T15:13:00Z</dcterms:created>
  <dcterms:modified xsi:type="dcterms:W3CDTF">2018-04-24T15:13:00Z</dcterms:modified>
</cp:coreProperties>
</file>