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32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685"/>
        <w:gridCol w:w="600"/>
        <w:gridCol w:w="600"/>
        <w:gridCol w:w="600"/>
        <w:gridCol w:w="600"/>
        <w:gridCol w:w="902"/>
        <w:gridCol w:w="577"/>
        <w:gridCol w:w="718"/>
        <w:gridCol w:w="756"/>
        <w:gridCol w:w="601"/>
        <w:gridCol w:w="892"/>
        <w:gridCol w:w="678"/>
        <w:gridCol w:w="678"/>
        <w:gridCol w:w="719"/>
        <w:gridCol w:w="709"/>
        <w:gridCol w:w="1043"/>
        <w:gridCol w:w="1043"/>
        <w:gridCol w:w="1043"/>
        <w:gridCol w:w="1043"/>
        <w:gridCol w:w="1043"/>
        <w:gridCol w:w="1043"/>
        <w:gridCol w:w="1043"/>
        <w:gridCol w:w="1043"/>
      </w:tblGrid>
      <w:tr w:rsidR="00E11EDD" w:rsidRPr="00E12931" w:rsidTr="00B56E34">
        <w:trPr>
          <w:gridAfter w:val="7"/>
          <w:wAfter w:w="7301" w:type="dxa"/>
        </w:trPr>
        <w:tc>
          <w:tcPr>
            <w:tcW w:w="1560" w:type="dxa"/>
            <w:vMerge w:val="restart"/>
          </w:tcPr>
          <w:p w:rsidR="00E11EDD" w:rsidRPr="00E12931" w:rsidRDefault="00E11EDD" w:rsidP="00FD10A0">
            <w:pPr>
              <w:rPr>
                <w:rFonts w:ascii="Arial" w:hAnsi="Arial" w:cs="Arial"/>
                <w:sz w:val="24"/>
                <w:szCs w:val="24"/>
              </w:rPr>
            </w:pPr>
          </w:p>
          <w:p w:rsidR="00E11EDD" w:rsidRPr="00FA12B1" w:rsidRDefault="00E11EDD" w:rsidP="00FD10A0">
            <w:pPr>
              <w:jc w:val="center"/>
              <w:rPr>
                <w:rFonts w:ascii="Arial" w:hAnsi="Arial" w:cs="Arial"/>
                <w:b/>
                <w:sz w:val="20"/>
                <w:szCs w:val="20"/>
              </w:rPr>
            </w:pPr>
            <w:r w:rsidRPr="00FA12B1">
              <w:rPr>
                <w:rFonts w:ascii="Arial" w:hAnsi="Arial" w:cs="Arial"/>
                <w:b/>
                <w:sz w:val="20"/>
                <w:szCs w:val="20"/>
              </w:rPr>
              <w:t>CRITERIOS  DE EVALUACIÓN</w:t>
            </w:r>
          </w:p>
        </w:tc>
        <w:tc>
          <w:tcPr>
            <w:tcW w:w="3685" w:type="dxa"/>
            <w:vMerge w:val="restart"/>
          </w:tcPr>
          <w:p w:rsidR="00727772" w:rsidRDefault="00727772" w:rsidP="00727772">
            <w:pPr>
              <w:spacing w:after="0" w:line="240" w:lineRule="auto"/>
              <w:jc w:val="center"/>
              <w:rPr>
                <w:rFonts w:ascii="Arial" w:hAnsi="Arial" w:cs="Arial"/>
                <w:b/>
                <w:sz w:val="24"/>
                <w:szCs w:val="24"/>
              </w:rPr>
            </w:pPr>
          </w:p>
          <w:p w:rsidR="00E11EDD" w:rsidRDefault="00E11EDD" w:rsidP="00727772">
            <w:pPr>
              <w:spacing w:after="0" w:line="240" w:lineRule="auto"/>
              <w:jc w:val="center"/>
              <w:rPr>
                <w:rFonts w:ascii="Arial" w:hAnsi="Arial" w:cs="Arial"/>
                <w:b/>
                <w:sz w:val="24"/>
                <w:szCs w:val="24"/>
              </w:rPr>
            </w:pPr>
            <w:r w:rsidRPr="00E12931">
              <w:rPr>
                <w:rFonts w:ascii="Arial" w:hAnsi="Arial" w:cs="Arial"/>
                <w:b/>
                <w:sz w:val="24"/>
                <w:szCs w:val="24"/>
              </w:rPr>
              <w:t>INDICADORES  DE EVALUACIÓN</w:t>
            </w:r>
          </w:p>
          <w:p w:rsidR="00FA12B1" w:rsidRDefault="0085161D" w:rsidP="00727772">
            <w:pPr>
              <w:spacing w:after="0" w:line="240" w:lineRule="auto"/>
              <w:jc w:val="center"/>
              <w:rPr>
                <w:rFonts w:ascii="Arial" w:hAnsi="Arial" w:cs="Arial"/>
                <w:b/>
                <w:sz w:val="24"/>
                <w:szCs w:val="24"/>
              </w:rPr>
            </w:pPr>
            <w:r>
              <w:rPr>
                <w:rFonts w:ascii="Arial" w:hAnsi="Arial" w:cs="Arial"/>
                <w:b/>
                <w:sz w:val="24"/>
                <w:szCs w:val="24"/>
              </w:rPr>
              <w:t>1</w:t>
            </w:r>
            <w:r w:rsidR="00B865EE">
              <w:rPr>
                <w:rFonts w:ascii="Arial" w:hAnsi="Arial" w:cs="Arial"/>
                <w:b/>
                <w:sz w:val="24"/>
                <w:szCs w:val="24"/>
              </w:rPr>
              <w:t>º</w:t>
            </w:r>
            <w:r w:rsidR="00E86422">
              <w:rPr>
                <w:rFonts w:ascii="Arial" w:hAnsi="Arial" w:cs="Arial"/>
                <w:b/>
                <w:sz w:val="24"/>
                <w:szCs w:val="24"/>
              </w:rPr>
              <w:t xml:space="preserve"> MATEMÁTICAS</w:t>
            </w:r>
          </w:p>
          <w:p w:rsidR="00727772" w:rsidRPr="00727772" w:rsidRDefault="0025402A" w:rsidP="00727772">
            <w:pPr>
              <w:spacing w:after="0" w:line="240" w:lineRule="auto"/>
              <w:jc w:val="center"/>
              <w:rPr>
                <w:rFonts w:ascii="Arial" w:hAnsi="Arial" w:cs="Arial"/>
                <w:sz w:val="18"/>
                <w:szCs w:val="18"/>
              </w:rPr>
            </w:pPr>
            <w:r>
              <w:rPr>
                <w:rFonts w:ascii="Arial" w:hAnsi="Arial" w:cs="Arial"/>
                <w:b/>
                <w:sz w:val="18"/>
                <w:szCs w:val="18"/>
              </w:rPr>
              <w:t>31</w:t>
            </w:r>
            <w:r w:rsidR="00727772" w:rsidRPr="00727772">
              <w:rPr>
                <w:rFonts w:ascii="Arial" w:hAnsi="Arial" w:cs="Arial"/>
                <w:b/>
                <w:sz w:val="18"/>
                <w:szCs w:val="18"/>
              </w:rPr>
              <w:t xml:space="preserve"> indicadores de </w:t>
            </w:r>
            <w:r>
              <w:rPr>
                <w:rFonts w:ascii="Arial" w:hAnsi="Arial" w:cs="Arial"/>
                <w:b/>
                <w:sz w:val="18"/>
                <w:szCs w:val="18"/>
              </w:rPr>
              <w:t>31</w:t>
            </w:r>
          </w:p>
        </w:tc>
        <w:tc>
          <w:tcPr>
            <w:tcW w:w="3302" w:type="dxa"/>
            <w:gridSpan w:val="5"/>
          </w:tcPr>
          <w:p w:rsidR="00E11EDD" w:rsidRDefault="00E11EDD" w:rsidP="00727772">
            <w:pPr>
              <w:spacing w:after="0" w:line="240" w:lineRule="auto"/>
              <w:jc w:val="center"/>
              <w:rPr>
                <w:rFonts w:ascii="Arial" w:hAnsi="Arial" w:cs="Arial"/>
                <w:b/>
                <w:sz w:val="24"/>
                <w:szCs w:val="24"/>
              </w:rPr>
            </w:pPr>
            <w:r w:rsidRPr="00E12931">
              <w:rPr>
                <w:rFonts w:ascii="Arial" w:hAnsi="Arial" w:cs="Arial"/>
                <w:b/>
                <w:sz w:val="24"/>
                <w:szCs w:val="24"/>
              </w:rPr>
              <w:t>1ª EVALUACIÓN</w:t>
            </w:r>
          </w:p>
          <w:p w:rsidR="00727772" w:rsidRDefault="00727772" w:rsidP="00727772">
            <w:pPr>
              <w:spacing w:after="0" w:line="240" w:lineRule="auto"/>
              <w:jc w:val="center"/>
              <w:rPr>
                <w:rFonts w:ascii="Arial" w:hAnsi="Arial" w:cs="Arial"/>
                <w:b/>
                <w:sz w:val="24"/>
                <w:szCs w:val="24"/>
              </w:rPr>
            </w:pPr>
            <w:r>
              <w:rPr>
                <w:rFonts w:ascii="Arial" w:hAnsi="Arial" w:cs="Arial"/>
                <w:b/>
                <w:sz w:val="24"/>
                <w:szCs w:val="24"/>
              </w:rPr>
              <w:t xml:space="preserve"> indicadores</w:t>
            </w:r>
          </w:p>
          <w:p w:rsidR="00727772" w:rsidRPr="00E12931" w:rsidRDefault="00727772" w:rsidP="00727772">
            <w:pPr>
              <w:spacing w:after="0" w:line="240" w:lineRule="auto"/>
              <w:jc w:val="center"/>
              <w:rPr>
                <w:rFonts w:ascii="Arial" w:hAnsi="Arial" w:cs="Arial"/>
                <w:b/>
                <w:sz w:val="24"/>
                <w:szCs w:val="24"/>
              </w:rPr>
            </w:pPr>
          </w:p>
        </w:tc>
        <w:tc>
          <w:tcPr>
            <w:tcW w:w="3544" w:type="dxa"/>
            <w:gridSpan w:val="5"/>
          </w:tcPr>
          <w:p w:rsidR="00E11EDD" w:rsidRDefault="00E11EDD" w:rsidP="00727772">
            <w:pPr>
              <w:spacing w:after="0" w:line="240" w:lineRule="auto"/>
              <w:jc w:val="center"/>
              <w:rPr>
                <w:rFonts w:ascii="Arial" w:hAnsi="Arial" w:cs="Arial"/>
                <w:b/>
                <w:sz w:val="24"/>
                <w:szCs w:val="24"/>
              </w:rPr>
            </w:pPr>
            <w:r w:rsidRPr="00E12931">
              <w:rPr>
                <w:rFonts w:ascii="Arial" w:hAnsi="Arial" w:cs="Arial"/>
                <w:b/>
                <w:sz w:val="24"/>
                <w:szCs w:val="24"/>
              </w:rPr>
              <w:t>2ª EVALUACIÓN</w:t>
            </w:r>
          </w:p>
          <w:p w:rsidR="00727772" w:rsidRDefault="00727772" w:rsidP="00727772">
            <w:pPr>
              <w:spacing w:after="0" w:line="240" w:lineRule="auto"/>
              <w:jc w:val="center"/>
              <w:rPr>
                <w:rFonts w:ascii="Arial" w:hAnsi="Arial" w:cs="Arial"/>
                <w:b/>
                <w:sz w:val="24"/>
                <w:szCs w:val="24"/>
              </w:rPr>
            </w:pPr>
            <w:r>
              <w:rPr>
                <w:rFonts w:ascii="Arial" w:hAnsi="Arial" w:cs="Arial"/>
                <w:b/>
                <w:sz w:val="24"/>
                <w:szCs w:val="24"/>
              </w:rPr>
              <w:t xml:space="preserve"> indicadores</w:t>
            </w:r>
          </w:p>
          <w:p w:rsidR="00727772" w:rsidRPr="00E12931" w:rsidRDefault="00727772" w:rsidP="00727772">
            <w:pPr>
              <w:spacing w:after="0" w:line="240" w:lineRule="auto"/>
              <w:jc w:val="center"/>
              <w:rPr>
                <w:rFonts w:ascii="Arial" w:hAnsi="Arial" w:cs="Arial"/>
                <w:b/>
                <w:sz w:val="24"/>
                <w:szCs w:val="24"/>
              </w:rPr>
            </w:pPr>
          </w:p>
        </w:tc>
        <w:tc>
          <w:tcPr>
            <w:tcW w:w="3827" w:type="dxa"/>
            <w:gridSpan w:val="5"/>
          </w:tcPr>
          <w:p w:rsidR="00E11EDD" w:rsidRDefault="00E11EDD" w:rsidP="00727772">
            <w:pPr>
              <w:spacing w:after="0" w:line="240" w:lineRule="auto"/>
              <w:jc w:val="center"/>
              <w:rPr>
                <w:rFonts w:ascii="Arial" w:hAnsi="Arial" w:cs="Arial"/>
                <w:b/>
                <w:sz w:val="24"/>
                <w:szCs w:val="24"/>
              </w:rPr>
            </w:pPr>
            <w:r w:rsidRPr="00E12931">
              <w:rPr>
                <w:rFonts w:ascii="Arial" w:hAnsi="Arial" w:cs="Arial"/>
                <w:b/>
                <w:sz w:val="24"/>
                <w:szCs w:val="24"/>
              </w:rPr>
              <w:t>3ª EVALUACIÓN</w:t>
            </w:r>
          </w:p>
          <w:p w:rsidR="00727772" w:rsidRDefault="00727772" w:rsidP="00727772">
            <w:pPr>
              <w:spacing w:after="0" w:line="240" w:lineRule="auto"/>
              <w:jc w:val="center"/>
              <w:rPr>
                <w:rFonts w:ascii="Arial" w:hAnsi="Arial" w:cs="Arial"/>
                <w:b/>
                <w:sz w:val="24"/>
                <w:szCs w:val="24"/>
              </w:rPr>
            </w:pPr>
            <w:r>
              <w:rPr>
                <w:rFonts w:ascii="Arial" w:hAnsi="Arial" w:cs="Arial"/>
                <w:b/>
                <w:sz w:val="24"/>
                <w:szCs w:val="24"/>
              </w:rPr>
              <w:t xml:space="preserve"> indicadores</w:t>
            </w:r>
          </w:p>
          <w:p w:rsidR="00727772" w:rsidRPr="00E12931" w:rsidRDefault="00727772" w:rsidP="00727772">
            <w:pPr>
              <w:spacing w:after="0" w:line="240" w:lineRule="auto"/>
              <w:jc w:val="center"/>
              <w:rPr>
                <w:rFonts w:ascii="Arial" w:hAnsi="Arial" w:cs="Arial"/>
                <w:b/>
                <w:sz w:val="24"/>
                <w:szCs w:val="24"/>
              </w:rPr>
            </w:pPr>
          </w:p>
        </w:tc>
      </w:tr>
      <w:tr w:rsidR="00E11EDD" w:rsidRPr="00E12931" w:rsidTr="00B56E34">
        <w:trPr>
          <w:gridAfter w:val="7"/>
          <w:wAfter w:w="7301" w:type="dxa"/>
          <w:trHeight w:val="1165"/>
        </w:trPr>
        <w:tc>
          <w:tcPr>
            <w:tcW w:w="1560" w:type="dxa"/>
            <w:vMerge/>
          </w:tcPr>
          <w:p w:rsidR="00E11EDD" w:rsidRPr="00E12931" w:rsidRDefault="00E11EDD" w:rsidP="00FD10A0">
            <w:pPr>
              <w:rPr>
                <w:rFonts w:ascii="Arial" w:hAnsi="Arial" w:cs="Arial"/>
                <w:sz w:val="24"/>
                <w:szCs w:val="24"/>
              </w:rPr>
            </w:pPr>
          </w:p>
        </w:tc>
        <w:tc>
          <w:tcPr>
            <w:tcW w:w="3685" w:type="dxa"/>
            <w:vMerge/>
          </w:tcPr>
          <w:p w:rsidR="00E11EDD" w:rsidRPr="00E12931" w:rsidRDefault="00E11EDD" w:rsidP="00FD10A0">
            <w:pPr>
              <w:rPr>
                <w:rFonts w:ascii="Arial" w:hAnsi="Arial" w:cs="Arial"/>
                <w:sz w:val="24"/>
                <w:szCs w:val="24"/>
              </w:rPr>
            </w:pPr>
          </w:p>
        </w:tc>
        <w:tc>
          <w:tcPr>
            <w:tcW w:w="600" w:type="dxa"/>
          </w:tcPr>
          <w:p w:rsidR="00E11EDD" w:rsidRPr="00E12931" w:rsidRDefault="00E11EDD" w:rsidP="00FD10A0">
            <w:pPr>
              <w:rPr>
                <w:rFonts w:ascii="Arial" w:hAnsi="Arial" w:cs="Arial"/>
                <w:b/>
                <w:sz w:val="24"/>
                <w:szCs w:val="24"/>
              </w:rPr>
            </w:pPr>
            <w:r w:rsidRPr="00E12931">
              <w:rPr>
                <w:rFonts w:ascii="Arial" w:hAnsi="Arial" w:cs="Arial"/>
                <w:b/>
                <w:sz w:val="24"/>
                <w:szCs w:val="24"/>
              </w:rPr>
              <w:t>UD1</w:t>
            </w:r>
          </w:p>
        </w:tc>
        <w:tc>
          <w:tcPr>
            <w:tcW w:w="600" w:type="dxa"/>
          </w:tcPr>
          <w:p w:rsidR="00E11EDD" w:rsidRPr="00E12931" w:rsidRDefault="00E11EDD" w:rsidP="00FD10A0">
            <w:pPr>
              <w:rPr>
                <w:rFonts w:ascii="Arial" w:hAnsi="Arial" w:cs="Arial"/>
                <w:b/>
                <w:sz w:val="24"/>
                <w:szCs w:val="24"/>
              </w:rPr>
            </w:pPr>
            <w:r w:rsidRPr="00E12931">
              <w:rPr>
                <w:rFonts w:ascii="Arial" w:hAnsi="Arial" w:cs="Arial"/>
                <w:b/>
                <w:sz w:val="24"/>
                <w:szCs w:val="24"/>
              </w:rPr>
              <w:t>UD2</w:t>
            </w:r>
          </w:p>
        </w:tc>
        <w:tc>
          <w:tcPr>
            <w:tcW w:w="600" w:type="dxa"/>
          </w:tcPr>
          <w:p w:rsidR="00E11EDD" w:rsidRPr="00E12931" w:rsidRDefault="00E11EDD" w:rsidP="00FD10A0">
            <w:pPr>
              <w:rPr>
                <w:rFonts w:ascii="Arial" w:hAnsi="Arial" w:cs="Arial"/>
                <w:b/>
                <w:sz w:val="24"/>
                <w:szCs w:val="24"/>
              </w:rPr>
            </w:pPr>
            <w:r w:rsidRPr="00E12931">
              <w:rPr>
                <w:rFonts w:ascii="Arial" w:hAnsi="Arial" w:cs="Arial"/>
                <w:b/>
                <w:sz w:val="24"/>
                <w:szCs w:val="24"/>
              </w:rPr>
              <w:t>UD3</w:t>
            </w:r>
          </w:p>
        </w:tc>
        <w:tc>
          <w:tcPr>
            <w:tcW w:w="600" w:type="dxa"/>
          </w:tcPr>
          <w:p w:rsidR="00E11EDD" w:rsidRPr="00E12931" w:rsidRDefault="00E11EDD" w:rsidP="00FD10A0">
            <w:pPr>
              <w:rPr>
                <w:rFonts w:ascii="Arial" w:hAnsi="Arial" w:cs="Arial"/>
                <w:b/>
                <w:sz w:val="24"/>
                <w:szCs w:val="24"/>
              </w:rPr>
            </w:pPr>
            <w:r w:rsidRPr="00E12931">
              <w:rPr>
                <w:rFonts w:ascii="Arial" w:hAnsi="Arial" w:cs="Arial"/>
                <w:b/>
                <w:sz w:val="24"/>
                <w:szCs w:val="24"/>
              </w:rPr>
              <w:t>UD4</w:t>
            </w:r>
          </w:p>
        </w:tc>
        <w:tc>
          <w:tcPr>
            <w:tcW w:w="902" w:type="dxa"/>
            <w:tcBorders>
              <w:bottom w:val="single" w:sz="4" w:space="0" w:color="auto"/>
            </w:tcBorders>
          </w:tcPr>
          <w:p w:rsidR="00E11EDD" w:rsidRDefault="00FA12B1" w:rsidP="00FD10A0">
            <w:pPr>
              <w:rPr>
                <w:rFonts w:ascii="Arial" w:hAnsi="Arial" w:cs="Arial"/>
                <w:b/>
                <w:sz w:val="18"/>
                <w:szCs w:val="18"/>
              </w:rPr>
            </w:pPr>
            <w:r w:rsidRPr="00FA12B1">
              <w:rPr>
                <w:rFonts w:ascii="Arial" w:hAnsi="Arial" w:cs="Arial"/>
                <w:b/>
                <w:sz w:val="18"/>
                <w:szCs w:val="18"/>
              </w:rPr>
              <w:t>PROY</w:t>
            </w:r>
          </w:p>
          <w:p w:rsidR="00FA12B1" w:rsidRPr="00FA12B1" w:rsidRDefault="00FA12B1" w:rsidP="00FD10A0">
            <w:pPr>
              <w:rPr>
                <w:rFonts w:ascii="Arial" w:hAnsi="Arial" w:cs="Arial"/>
                <w:b/>
                <w:sz w:val="18"/>
                <w:szCs w:val="18"/>
              </w:rPr>
            </w:pPr>
            <w:r>
              <w:rPr>
                <w:rFonts w:ascii="Arial" w:hAnsi="Arial" w:cs="Arial"/>
                <w:b/>
                <w:sz w:val="18"/>
                <w:szCs w:val="18"/>
              </w:rPr>
              <w:t>1º TRIM</w:t>
            </w:r>
          </w:p>
        </w:tc>
        <w:tc>
          <w:tcPr>
            <w:tcW w:w="577" w:type="dxa"/>
          </w:tcPr>
          <w:p w:rsidR="00E11EDD" w:rsidRPr="00E12931" w:rsidRDefault="00E11EDD" w:rsidP="00FD10A0">
            <w:pPr>
              <w:rPr>
                <w:rFonts w:ascii="Arial" w:hAnsi="Arial" w:cs="Arial"/>
                <w:b/>
                <w:sz w:val="24"/>
                <w:szCs w:val="24"/>
              </w:rPr>
            </w:pPr>
            <w:r w:rsidRPr="00E12931">
              <w:rPr>
                <w:rFonts w:ascii="Arial" w:hAnsi="Arial" w:cs="Arial"/>
                <w:b/>
                <w:sz w:val="24"/>
                <w:szCs w:val="24"/>
              </w:rPr>
              <w:t>UD</w:t>
            </w:r>
            <w:r>
              <w:rPr>
                <w:rFonts w:ascii="Arial" w:hAnsi="Arial" w:cs="Arial"/>
                <w:b/>
                <w:sz w:val="24"/>
                <w:szCs w:val="24"/>
              </w:rPr>
              <w:t>5</w:t>
            </w:r>
          </w:p>
        </w:tc>
        <w:tc>
          <w:tcPr>
            <w:tcW w:w="718" w:type="dxa"/>
          </w:tcPr>
          <w:p w:rsidR="00E11EDD" w:rsidRPr="00E12931" w:rsidRDefault="00E11EDD" w:rsidP="00FD10A0">
            <w:pPr>
              <w:jc w:val="center"/>
              <w:rPr>
                <w:rFonts w:ascii="Arial" w:hAnsi="Arial" w:cs="Arial"/>
                <w:b/>
                <w:sz w:val="24"/>
                <w:szCs w:val="24"/>
              </w:rPr>
            </w:pPr>
            <w:r w:rsidRPr="00E12931">
              <w:rPr>
                <w:rFonts w:ascii="Arial" w:hAnsi="Arial" w:cs="Arial"/>
                <w:b/>
                <w:sz w:val="24"/>
                <w:szCs w:val="24"/>
              </w:rPr>
              <w:t>UD</w:t>
            </w:r>
            <w:r>
              <w:rPr>
                <w:rFonts w:ascii="Arial" w:hAnsi="Arial" w:cs="Arial"/>
                <w:b/>
                <w:sz w:val="24"/>
                <w:szCs w:val="24"/>
              </w:rPr>
              <w:t xml:space="preserve">    6</w:t>
            </w:r>
          </w:p>
        </w:tc>
        <w:tc>
          <w:tcPr>
            <w:tcW w:w="756" w:type="dxa"/>
          </w:tcPr>
          <w:p w:rsidR="00E11EDD" w:rsidRPr="00E12931" w:rsidRDefault="00E11EDD" w:rsidP="00FD10A0">
            <w:pPr>
              <w:jc w:val="center"/>
              <w:rPr>
                <w:rFonts w:ascii="Arial" w:hAnsi="Arial" w:cs="Arial"/>
                <w:b/>
                <w:sz w:val="24"/>
                <w:szCs w:val="24"/>
              </w:rPr>
            </w:pPr>
            <w:r w:rsidRPr="00E12931">
              <w:rPr>
                <w:rFonts w:ascii="Arial" w:hAnsi="Arial" w:cs="Arial"/>
                <w:b/>
                <w:sz w:val="24"/>
                <w:szCs w:val="24"/>
              </w:rPr>
              <w:t>UD</w:t>
            </w:r>
            <w:r>
              <w:rPr>
                <w:rFonts w:ascii="Arial" w:hAnsi="Arial" w:cs="Arial"/>
                <w:b/>
                <w:sz w:val="24"/>
                <w:szCs w:val="24"/>
              </w:rPr>
              <w:t xml:space="preserve"> 7</w:t>
            </w:r>
          </w:p>
        </w:tc>
        <w:tc>
          <w:tcPr>
            <w:tcW w:w="601" w:type="dxa"/>
          </w:tcPr>
          <w:p w:rsidR="00E11EDD" w:rsidRPr="00E12931" w:rsidRDefault="00E11EDD" w:rsidP="00FD10A0">
            <w:pPr>
              <w:jc w:val="center"/>
              <w:rPr>
                <w:rFonts w:ascii="Arial" w:hAnsi="Arial" w:cs="Arial"/>
                <w:b/>
                <w:sz w:val="24"/>
                <w:szCs w:val="24"/>
              </w:rPr>
            </w:pPr>
            <w:r w:rsidRPr="00E12931">
              <w:rPr>
                <w:rFonts w:ascii="Arial" w:hAnsi="Arial" w:cs="Arial"/>
                <w:b/>
                <w:sz w:val="24"/>
                <w:szCs w:val="24"/>
              </w:rPr>
              <w:t>UD</w:t>
            </w:r>
            <w:r>
              <w:rPr>
                <w:rFonts w:ascii="Arial" w:hAnsi="Arial" w:cs="Arial"/>
                <w:b/>
                <w:sz w:val="24"/>
                <w:szCs w:val="24"/>
              </w:rPr>
              <w:t>8</w:t>
            </w:r>
          </w:p>
        </w:tc>
        <w:tc>
          <w:tcPr>
            <w:tcW w:w="892" w:type="dxa"/>
            <w:tcBorders>
              <w:bottom w:val="single" w:sz="4" w:space="0" w:color="auto"/>
            </w:tcBorders>
          </w:tcPr>
          <w:p w:rsidR="00E11EDD" w:rsidRDefault="00FA12B1" w:rsidP="00FD10A0">
            <w:pPr>
              <w:rPr>
                <w:rFonts w:ascii="Arial" w:hAnsi="Arial" w:cs="Arial"/>
                <w:b/>
                <w:sz w:val="20"/>
                <w:szCs w:val="20"/>
              </w:rPr>
            </w:pPr>
            <w:r w:rsidRPr="00FA12B1">
              <w:rPr>
                <w:rFonts w:ascii="Arial" w:hAnsi="Arial" w:cs="Arial"/>
                <w:b/>
                <w:sz w:val="20"/>
                <w:szCs w:val="20"/>
              </w:rPr>
              <w:t>PROY</w:t>
            </w:r>
          </w:p>
          <w:p w:rsidR="00FA12B1" w:rsidRPr="00FA12B1" w:rsidRDefault="00FA12B1" w:rsidP="00FD10A0">
            <w:pPr>
              <w:rPr>
                <w:rFonts w:ascii="Arial" w:hAnsi="Arial" w:cs="Arial"/>
                <w:b/>
                <w:sz w:val="20"/>
                <w:szCs w:val="20"/>
              </w:rPr>
            </w:pPr>
            <w:r>
              <w:rPr>
                <w:rFonts w:ascii="Arial" w:hAnsi="Arial" w:cs="Arial"/>
                <w:b/>
                <w:sz w:val="18"/>
                <w:szCs w:val="18"/>
              </w:rPr>
              <w:t>2º TRIM</w:t>
            </w:r>
          </w:p>
        </w:tc>
        <w:tc>
          <w:tcPr>
            <w:tcW w:w="678" w:type="dxa"/>
          </w:tcPr>
          <w:p w:rsidR="00E11EDD" w:rsidRPr="00E12931" w:rsidRDefault="00E11EDD" w:rsidP="00FD10A0">
            <w:pPr>
              <w:rPr>
                <w:rFonts w:ascii="Arial" w:hAnsi="Arial" w:cs="Arial"/>
                <w:b/>
                <w:sz w:val="24"/>
                <w:szCs w:val="24"/>
              </w:rPr>
            </w:pPr>
            <w:r w:rsidRPr="00E12931">
              <w:rPr>
                <w:rFonts w:ascii="Arial" w:hAnsi="Arial" w:cs="Arial"/>
                <w:b/>
                <w:sz w:val="24"/>
                <w:szCs w:val="24"/>
              </w:rPr>
              <w:t>UD</w:t>
            </w:r>
            <w:r>
              <w:rPr>
                <w:rFonts w:ascii="Arial" w:hAnsi="Arial" w:cs="Arial"/>
                <w:b/>
                <w:sz w:val="24"/>
                <w:szCs w:val="24"/>
              </w:rPr>
              <w:t>9</w:t>
            </w:r>
          </w:p>
        </w:tc>
        <w:tc>
          <w:tcPr>
            <w:tcW w:w="678" w:type="dxa"/>
          </w:tcPr>
          <w:p w:rsidR="00E11EDD" w:rsidRPr="00E12931" w:rsidRDefault="00E11EDD" w:rsidP="00FD10A0">
            <w:pPr>
              <w:rPr>
                <w:rFonts w:ascii="Arial" w:hAnsi="Arial" w:cs="Arial"/>
                <w:b/>
                <w:sz w:val="24"/>
                <w:szCs w:val="24"/>
              </w:rPr>
            </w:pPr>
            <w:r>
              <w:rPr>
                <w:rFonts w:ascii="Arial" w:hAnsi="Arial" w:cs="Arial"/>
                <w:b/>
                <w:sz w:val="24"/>
                <w:szCs w:val="24"/>
              </w:rPr>
              <w:t>UD10</w:t>
            </w:r>
          </w:p>
        </w:tc>
        <w:tc>
          <w:tcPr>
            <w:tcW w:w="719" w:type="dxa"/>
          </w:tcPr>
          <w:p w:rsidR="00E11EDD" w:rsidRPr="00E12931" w:rsidRDefault="00E11EDD" w:rsidP="00FD10A0">
            <w:pPr>
              <w:jc w:val="center"/>
              <w:rPr>
                <w:rFonts w:ascii="Arial" w:hAnsi="Arial" w:cs="Arial"/>
                <w:b/>
                <w:sz w:val="24"/>
                <w:szCs w:val="24"/>
              </w:rPr>
            </w:pPr>
            <w:r w:rsidRPr="00E12931">
              <w:rPr>
                <w:rFonts w:ascii="Arial" w:hAnsi="Arial" w:cs="Arial"/>
                <w:b/>
                <w:sz w:val="24"/>
                <w:szCs w:val="24"/>
              </w:rPr>
              <w:t>UD</w:t>
            </w:r>
            <w:r>
              <w:rPr>
                <w:rFonts w:ascii="Arial" w:hAnsi="Arial" w:cs="Arial"/>
                <w:b/>
                <w:sz w:val="24"/>
                <w:szCs w:val="24"/>
              </w:rPr>
              <w:t xml:space="preserve"> </w:t>
            </w:r>
            <w:r w:rsidRPr="00E12931">
              <w:rPr>
                <w:rFonts w:ascii="Arial" w:hAnsi="Arial" w:cs="Arial"/>
                <w:b/>
                <w:sz w:val="24"/>
                <w:szCs w:val="24"/>
              </w:rPr>
              <w:t>1</w:t>
            </w:r>
            <w:r>
              <w:rPr>
                <w:rFonts w:ascii="Arial" w:hAnsi="Arial" w:cs="Arial"/>
                <w:b/>
                <w:sz w:val="24"/>
                <w:szCs w:val="24"/>
              </w:rPr>
              <w:t>1</w:t>
            </w:r>
          </w:p>
        </w:tc>
        <w:tc>
          <w:tcPr>
            <w:tcW w:w="709" w:type="dxa"/>
          </w:tcPr>
          <w:p w:rsidR="00E11EDD" w:rsidRPr="00E12931" w:rsidRDefault="00E11EDD" w:rsidP="00FD10A0">
            <w:pPr>
              <w:jc w:val="center"/>
              <w:rPr>
                <w:rFonts w:ascii="Arial" w:hAnsi="Arial" w:cs="Arial"/>
                <w:b/>
                <w:sz w:val="24"/>
                <w:szCs w:val="24"/>
              </w:rPr>
            </w:pPr>
            <w:r w:rsidRPr="00E12931">
              <w:rPr>
                <w:rFonts w:ascii="Arial" w:hAnsi="Arial" w:cs="Arial"/>
                <w:b/>
                <w:sz w:val="24"/>
                <w:szCs w:val="24"/>
              </w:rPr>
              <w:t>UD</w:t>
            </w:r>
            <w:r>
              <w:rPr>
                <w:rFonts w:ascii="Arial" w:hAnsi="Arial" w:cs="Arial"/>
                <w:b/>
                <w:sz w:val="24"/>
                <w:szCs w:val="24"/>
              </w:rPr>
              <w:t xml:space="preserve"> </w:t>
            </w:r>
            <w:r w:rsidRPr="00E12931">
              <w:rPr>
                <w:rFonts w:ascii="Arial" w:hAnsi="Arial" w:cs="Arial"/>
                <w:b/>
                <w:sz w:val="24"/>
                <w:szCs w:val="24"/>
              </w:rPr>
              <w:t>1</w:t>
            </w:r>
            <w:r>
              <w:rPr>
                <w:rFonts w:ascii="Arial" w:hAnsi="Arial" w:cs="Arial"/>
                <w:b/>
                <w:sz w:val="24"/>
                <w:szCs w:val="24"/>
              </w:rPr>
              <w:t>2</w:t>
            </w:r>
          </w:p>
        </w:tc>
        <w:tc>
          <w:tcPr>
            <w:tcW w:w="1043" w:type="dxa"/>
            <w:tcBorders>
              <w:bottom w:val="single" w:sz="4" w:space="0" w:color="auto"/>
            </w:tcBorders>
          </w:tcPr>
          <w:p w:rsidR="00E11EDD" w:rsidRDefault="00FA12B1" w:rsidP="00FD10A0">
            <w:pPr>
              <w:jc w:val="center"/>
              <w:rPr>
                <w:rFonts w:ascii="Arial" w:hAnsi="Arial" w:cs="Arial"/>
                <w:b/>
                <w:sz w:val="20"/>
                <w:szCs w:val="20"/>
              </w:rPr>
            </w:pPr>
            <w:r w:rsidRPr="00FA12B1">
              <w:rPr>
                <w:rFonts w:ascii="Arial" w:hAnsi="Arial" w:cs="Arial"/>
                <w:b/>
                <w:sz w:val="20"/>
                <w:szCs w:val="20"/>
              </w:rPr>
              <w:t>PROY</w:t>
            </w:r>
          </w:p>
          <w:p w:rsidR="00FA12B1" w:rsidRPr="00FA12B1" w:rsidRDefault="00FA12B1" w:rsidP="00FD10A0">
            <w:pPr>
              <w:jc w:val="center"/>
              <w:rPr>
                <w:rFonts w:ascii="Arial" w:hAnsi="Arial" w:cs="Arial"/>
                <w:b/>
                <w:sz w:val="20"/>
                <w:szCs w:val="20"/>
              </w:rPr>
            </w:pPr>
            <w:r>
              <w:rPr>
                <w:rFonts w:ascii="Arial" w:hAnsi="Arial" w:cs="Arial"/>
                <w:b/>
                <w:sz w:val="18"/>
                <w:szCs w:val="18"/>
              </w:rPr>
              <w:t>3º TRIM</w:t>
            </w:r>
          </w:p>
        </w:tc>
      </w:tr>
      <w:tr w:rsidR="00574D8E" w:rsidRPr="00E12931" w:rsidTr="00B56E34">
        <w:trPr>
          <w:gridAfter w:val="7"/>
          <w:wAfter w:w="7301" w:type="dxa"/>
          <w:trHeight w:val="523"/>
        </w:trPr>
        <w:tc>
          <w:tcPr>
            <w:tcW w:w="1560" w:type="dxa"/>
            <w:vMerge w:val="restart"/>
            <w:shd w:val="clear" w:color="auto" w:fill="CC0000"/>
          </w:tcPr>
          <w:p w:rsidR="00574D8E" w:rsidRPr="00C164DB" w:rsidRDefault="00574D8E" w:rsidP="00FD10A0">
            <w:pPr>
              <w:spacing w:after="0" w:line="240" w:lineRule="auto"/>
              <w:rPr>
                <w:rFonts w:ascii="Arial" w:hAnsi="Arial" w:cs="Arial"/>
                <w:b/>
                <w:color w:val="FFFFFF"/>
                <w:sz w:val="24"/>
                <w:szCs w:val="24"/>
              </w:rPr>
            </w:pPr>
            <w:r w:rsidRPr="00C164DB">
              <w:rPr>
                <w:rFonts w:ascii="Arial" w:hAnsi="Arial" w:cs="Arial"/>
                <w:b/>
                <w:color w:val="FFFFFF"/>
                <w:sz w:val="24"/>
                <w:szCs w:val="24"/>
              </w:rPr>
              <w:t>CE.</w:t>
            </w:r>
            <w:r>
              <w:rPr>
                <w:rFonts w:ascii="Arial" w:hAnsi="Arial" w:cs="Arial"/>
                <w:b/>
                <w:color w:val="FFFFFF"/>
                <w:sz w:val="24"/>
                <w:szCs w:val="24"/>
              </w:rPr>
              <w:t>1</w:t>
            </w:r>
            <w:r w:rsidRPr="00C164DB">
              <w:rPr>
                <w:rFonts w:ascii="Arial" w:hAnsi="Arial" w:cs="Arial"/>
                <w:b/>
                <w:color w:val="FFFFFF"/>
                <w:sz w:val="24"/>
                <w:szCs w:val="24"/>
              </w:rPr>
              <w:t>.1</w:t>
            </w:r>
          </w:p>
        </w:tc>
        <w:tc>
          <w:tcPr>
            <w:tcW w:w="3685" w:type="dxa"/>
          </w:tcPr>
          <w:p w:rsidR="00574D8E" w:rsidRPr="007D6E98" w:rsidRDefault="00574D8E" w:rsidP="00816455">
            <w:pPr>
              <w:autoSpaceDE w:val="0"/>
              <w:autoSpaceDN w:val="0"/>
              <w:adjustRightInd w:val="0"/>
              <w:jc w:val="both"/>
              <w:rPr>
                <w:rFonts w:ascii="NewsGotT-Regu" w:hAnsi="NewsGotT-Regu" w:cs="NewsGotT-Regu"/>
                <w:sz w:val="18"/>
                <w:szCs w:val="18"/>
              </w:rPr>
            </w:pPr>
            <w:r>
              <w:rPr>
                <w:rFonts w:ascii="NewsGotT-Regu" w:hAnsi="NewsGotT-Regu" w:cs="NewsGotT-Regu"/>
                <w:sz w:val="18"/>
                <w:szCs w:val="18"/>
              </w:rPr>
              <w:t>MAT.1.1.1. Identifica, resuelve e inventa problemas aditivos de una operación en situaciones sencillas de cambio, combinación, igualación y comparación de la vida cotidiana. (CMCT).</w:t>
            </w:r>
          </w:p>
        </w:tc>
        <w:tc>
          <w:tcPr>
            <w:tcW w:w="600" w:type="dxa"/>
          </w:tcPr>
          <w:p w:rsidR="00574D8E" w:rsidRPr="00E12931" w:rsidRDefault="00392BC3" w:rsidP="00FD10A0">
            <w:pPr>
              <w:rPr>
                <w:rFonts w:ascii="Arial" w:hAnsi="Arial" w:cs="Arial"/>
                <w:sz w:val="24"/>
                <w:szCs w:val="24"/>
              </w:rPr>
            </w:pPr>
            <w:r>
              <w:rPr>
                <w:rFonts w:ascii="Arial" w:hAnsi="Arial" w:cs="Arial"/>
                <w:sz w:val="24"/>
                <w:szCs w:val="24"/>
              </w:rPr>
              <w:t>x</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727772" w:rsidRDefault="00574D8E" w:rsidP="00727772">
            <w:pPr>
              <w:jc w:val="center"/>
              <w:rPr>
                <w:rFonts w:ascii="Arial" w:hAnsi="Arial" w:cs="Arial"/>
                <w:sz w:val="32"/>
                <w:szCs w:val="32"/>
              </w:rPr>
            </w:pPr>
          </w:p>
        </w:tc>
        <w:tc>
          <w:tcPr>
            <w:tcW w:w="678" w:type="dxa"/>
          </w:tcPr>
          <w:p w:rsidR="00574D8E" w:rsidRDefault="00574D8E" w:rsidP="00727772">
            <w:pPr>
              <w:jc w:val="center"/>
            </w:pPr>
          </w:p>
        </w:tc>
        <w:tc>
          <w:tcPr>
            <w:tcW w:w="719" w:type="dxa"/>
          </w:tcPr>
          <w:p w:rsidR="00574D8E" w:rsidRDefault="00574D8E" w:rsidP="00727772">
            <w:pPr>
              <w:jc w:val="center"/>
            </w:pPr>
          </w:p>
        </w:tc>
        <w:tc>
          <w:tcPr>
            <w:tcW w:w="709" w:type="dxa"/>
          </w:tcPr>
          <w:p w:rsidR="00574D8E" w:rsidRDefault="00574D8E" w:rsidP="00727772">
            <w:pPr>
              <w:jc w:val="cente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Default="00574D8E" w:rsidP="00816455">
            <w:pPr>
              <w:jc w:val="both"/>
              <w:rPr>
                <w:rFonts w:cs="Calibri"/>
                <w:sz w:val="28"/>
                <w:szCs w:val="28"/>
                <w:lang w:eastAsia="en-US"/>
              </w:rPr>
            </w:pPr>
            <w:r>
              <w:rPr>
                <w:rFonts w:ascii="NewsGotT-Regu" w:hAnsi="NewsGotT-Regu" w:cs="NewsGotT-Regu"/>
                <w:sz w:val="18"/>
                <w:szCs w:val="18"/>
              </w:rPr>
              <w:t>MAT.1.1.2. Identifica los datos numéricos y elementos básicos de un problema, utilizando estrategias personales de resolución. (CMCT, CAA).</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392BC3" w:rsidP="00FD10A0">
            <w:pPr>
              <w:rPr>
                <w:rFonts w:ascii="Arial" w:hAnsi="Arial" w:cs="Arial"/>
                <w:sz w:val="24"/>
                <w:szCs w:val="24"/>
              </w:rPr>
            </w:pPr>
            <w:r>
              <w:rPr>
                <w:rFonts w:ascii="Arial" w:hAnsi="Arial" w:cs="Arial"/>
                <w:sz w:val="24"/>
                <w:szCs w:val="24"/>
              </w:rPr>
              <w:t>x</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Default="00574D8E" w:rsidP="00727772">
            <w:pPr>
              <w:jc w:val="center"/>
            </w:pPr>
          </w:p>
        </w:tc>
        <w:tc>
          <w:tcPr>
            <w:tcW w:w="678" w:type="dxa"/>
          </w:tcPr>
          <w:p w:rsidR="00574D8E" w:rsidRDefault="00574D8E" w:rsidP="00727772">
            <w:pPr>
              <w:jc w:val="center"/>
            </w:pPr>
          </w:p>
        </w:tc>
        <w:tc>
          <w:tcPr>
            <w:tcW w:w="719" w:type="dxa"/>
          </w:tcPr>
          <w:p w:rsidR="00574D8E" w:rsidRDefault="00574D8E" w:rsidP="00727772">
            <w:pPr>
              <w:jc w:val="center"/>
            </w:pPr>
          </w:p>
        </w:tc>
        <w:tc>
          <w:tcPr>
            <w:tcW w:w="709" w:type="dxa"/>
          </w:tcPr>
          <w:p w:rsidR="00574D8E" w:rsidRDefault="00574D8E" w:rsidP="00727772">
            <w:pPr>
              <w:jc w:val="cente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Pr="007D6E98" w:rsidRDefault="00574D8E" w:rsidP="00816455">
            <w:pPr>
              <w:autoSpaceDE w:val="0"/>
              <w:autoSpaceDN w:val="0"/>
              <w:adjustRightInd w:val="0"/>
              <w:jc w:val="both"/>
              <w:rPr>
                <w:rFonts w:ascii="NewsGotT-Regu" w:hAnsi="NewsGotT-Regu" w:cs="NewsGotT-Regu"/>
                <w:sz w:val="18"/>
                <w:szCs w:val="18"/>
              </w:rPr>
            </w:pPr>
            <w:r>
              <w:rPr>
                <w:rFonts w:ascii="NewsGotT-Regu" w:hAnsi="NewsGotT-Regu" w:cs="NewsGotT-Regu"/>
                <w:sz w:val="18"/>
                <w:szCs w:val="18"/>
              </w:rPr>
              <w:t>MAT.1.1.3. Reconoce y asocia la operación que corresponde al problema. Expresa matemáticamente los cálculos a realizar y resuelve la operación que corresponde al problema, bien mentalmente, bien con el algoritmo de la operación o con calculadora. Comprueba la solución y explica con claridad el proceso seguido en la resolución. (CMCT, CAA).</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392BC3" w:rsidP="00FD10A0">
            <w:pPr>
              <w:rPr>
                <w:rFonts w:ascii="Arial" w:hAnsi="Arial" w:cs="Arial"/>
                <w:sz w:val="24"/>
                <w:szCs w:val="24"/>
              </w:rPr>
            </w:pPr>
            <w:r>
              <w:rPr>
                <w:rFonts w:ascii="Arial" w:hAnsi="Arial" w:cs="Arial"/>
                <w:sz w:val="24"/>
                <w:szCs w:val="24"/>
              </w:rPr>
              <w:t>x</w:t>
            </w: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Default="00574D8E" w:rsidP="00727772">
            <w:pPr>
              <w:jc w:val="center"/>
            </w:pPr>
          </w:p>
        </w:tc>
        <w:tc>
          <w:tcPr>
            <w:tcW w:w="678" w:type="dxa"/>
          </w:tcPr>
          <w:p w:rsidR="00574D8E" w:rsidRDefault="00574D8E" w:rsidP="00727772">
            <w:pPr>
              <w:jc w:val="center"/>
            </w:pPr>
          </w:p>
        </w:tc>
        <w:tc>
          <w:tcPr>
            <w:tcW w:w="719" w:type="dxa"/>
          </w:tcPr>
          <w:p w:rsidR="00574D8E" w:rsidRDefault="00574D8E" w:rsidP="00727772">
            <w:pPr>
              <w:jc w:val="center"/>
            </w:pPr>
          </w:p>
        </w:tc>
        <w:tc>
          <w:tcPr>
            <w:tcW w:w="709" w:type="dxa"/>
          </w:tcPr>
          <w:p w:rsidR="00574D8E" w:rsidRDefault="00574D8E" w:rsidP="00727772">
            <w:pPr>
              <w:jc w:val="cente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Height w:val="417"/>
        </w:trPr>
        <w:tc>
          <w:tcPr>
            <w:tcW w:w="1560" w:type="dxa"/>
            <w:vMerge w:val="restart"/>
            <w:shd w:val="clear" w:color="auto" w:fill="CC0000"/>
          </w:tcPr>
          <w:p w:rsidR="00574D8E" w:rsidRPr="00C164DB" w:rsidRDefault="00574D8E" w:rsidP="00FD10A0">
            <w:pPr>
              <w:spacing w:after="0" w:line="240" w:lineRule="auto"/>
              <w:rPr>
                <w:rFonts w:ascii="Arial" w:hAnsi="Arial" w:cs="Arial"/>
                <w:b/>
                <w:color w:val="FFFFFF"/>
                <w:sz w:val="24"/>
                <w:szCs w:val="24"/>
              </w:rPr>
            </w:pPr>
            <w:r w:rsidRPr="00C164DB">
              <w:rPr>
                <w:rFonts w:ascii="Arial" w:hAnsi="Arial" w:cs="Arial"/>
                <w:b/>
                <w:color w:val="FFFFFF"/>
                <w:sz w:val="24"/>
                <w:szCs w:val="24"/>
              </w:rPr>
              <w:t>CE.</w:t>
            </w:r>
            <w:r>
              <w:rPr>
                <w:rFonts w:ascii="Arial" w:hAnsi="Arial" w:cs="Arial"/>
                <w:b/>
                <w:color w:val="FFFFFF"/>
                <w:sz w:val="24"/>
                <w:szCs w:val="24"/>
              </w:rPr>
              <w:t>1</w:t>
            </w:r>
            <w:r w:rsidRPr="00C164DB">
              <w:rPr>
                <w:rFonts w:ascii="Arial" w:hAnsi="Arial" w:cs="Arial"/>
                <w:b/>
                <w:color w:val="FFFFFF"/>
                <w:sz w:val="24"/>
                <w:szCs w:val="24"/>
              </w:rPr>
              <w:t>.2.</w:t>
            </w:r>
          </w:p>
        </w:tc>
        <w:tc>
          <w:tcPr>
            <w:tcW w:w="3685" w:type="dxa"/>
          </w:tcPr>
          <w:p w:rsidR="00574D8E" w:rsidRPr="007D6E98" w:rsidRDefault="00574D8E" w:rsidP="00816455">
            <w:pPr>
              <w:autoSpaceDE w:val="0"/>
              <w:autoSpaceDN w:val="0"/>
              <w:adjustRightInd w:val="0"/>
              <w:rPr>
                <w:rFonts w:ascii="NewsGotT-Regu" w:hAnsi="NewsGotT-Regu" w:cs="NewsGotT-Regu"/>
                <w:sz w:val="17"/>
                <w:szCs w:val="17"/>
              </w:rPr>
            </w:pPr>
            <w:r w:rsidRPr="007D6E98">
              <w:rPr>
                <w:rFonts w:ascii="NewsGotT-Regu" w:hAnsi="NewsGotT-Regu" w:cs="NewsGotT-Regu"/>
                <w:sz w:val="18"/>
                <w:szCs w:val="18"/>
              </w:rPr>
              <w:t>MAT.1.2.1. Realiza investigaciones sencillas con experiencias cercanas de su entorno relacionadas con la numeración, cálculos, medidas y geometría, planteando el proceso de trabajo con preguntas adecuadas, siendo ordenado, organizado y sistemático en el registro de sus observaciones. (CMCT, CAA, SIEP).</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392BC3" w:rsidP="00FD10A0">
            <w:pPr>
              <w:rPr>
                <w:rFonts w:ascii="Arial" w:hAnsi="Arial" w:cs="Arial"/>
                <w:sz w:val="24"/>
                <w:szCs w:val="24"/>
              </w:rPr>
            </w:pPr>
            <w:r>
              <w:rPr>
                <w:rFonts w:ascii="Arial" w:hAnsi="Arial" w:cs="Arial"/>
                <w:sz w:val="24"/>
                <w:szCs w:val="24"/>
              </w:rPr>
              <w:t>x</w:t>
            </w: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Default="00574D8E" w:rsidP="00727772">
            <w:pPr>
              <w:jc w:val="center"/>
            </w:pPr>
          </w:p>
        </w:tc>
        <w:tc>
          <w:tcPr>
            <w:tcW w:w="678" w:type="dxa"/>
          </w:tcPr>
          <w:p w:rsidR="00574D8E" w:rsidRDefault="00574D8E" w:rsidP="00727772">
            <w:pPr>
              <w:jc w:val="center"/>
            </w:pPr>
          </w:p>
        </w:tc>
        <w:tc>
          <w:tcPr>
            <w:tcW w:w="719" w:type="dxa"/>
          </w:tcPr>
          <w:p w:rsidR="00574D8E" w:rsidRDefault="00574D8E" w:rsidP="00727772">
            <w:pPr>
              <w:jc w:val="center"/>
            </w:pPr>
          </w:p>
        </w:tc>
        <w:tc>
          <w:tcPr>
            <w:tcW w:w="709" w:type="dxa"/>
          </w:tcPr>
          <w:p w:rsidR="00574D8E" w:rsidRDefault="00574D8E" w:rsidP="00727772">
            <w:pPr>
              <w:jc w:val="cente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Default="00574D8E" w:rsidP="00816455">
            <w:pPr>
              <w:jc w:val="both"/>
              <w:rPr>
                <w:rFonts w:cs="Calibri"/>
                <w:sz w:val="28"/>
                <w:szCs w:val="28"/>
                <w:lang w:eastAsia="en-US"/>
              </w:rPr>
            </w:pPr>
            <w:r w:rsidRPr="007D6E98">
              <w:rPr>
                <w:rFonts w:ascii="NewsGotT-Regu" w:hAnsi="NewsGotT-Regu" w:cs="NewsGotT-Regu"/>
                <w:sz w:val="18"/>
                <w:szCs w:val="18"/>
              </w:rPr>
              <w:t>MAT.1.2.2. Expresa con claridad las estrategias utilizadas y las conclusiones obtenidas. (CMCT, CAA).</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392BC3" w:rsidP="00FD10A0">
            <w:pPr>
              <w:rPr>
                <w:rFonts w:ascii="Arial" w:hAnsi="Arial" w:cs="Arial"/>
                <w:sz w:val="24"/>
                <w:szCs w:val="24"/>
              </w:rPr>
            </w:pPr>
            <w:r>
              <w:rPr>
                <w:rFonts w:ascii="Arial" w:hAnsi="Arial" w:cs="Arial"/>
                <w:sz w:val="24"/>
                <w:szCs w:val="24"/>
              </w:rPr>
              <w:t>x</w:t>
            </w: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Default="00574D8E" w:rsidP="00727772">
            <w:pPr>
              <w:jc w:val="center"/>
            </w:pPr>
          </w:p>
        </w:tc>
        <w:tc>
          <w:tcPr>
            <w:tcW w:w="718" w:type="dxa"/>
          </w:tcPr>
          <w:p w:rsidR="00574D8E" w:rsidRDefault="00574D8E" w:rsidP="00727772">
            <w:pPr>
              <w:jc w:val="center"/>
            </w:pPr>
          </w:p>
        </w:tc>
        <w:tc>
          <w:tcPr>
            <w:tcW w:w="756" w:type="dxa"/>
          </w:tcPr>
          <w:p w:rsidR="00574D8E" w:rsidRDefault="00574D8E" w:rsidP="00727772">
            <w:pPr>
              <w:jc w:val="center"/>
            </w:pPr>
          </w:p>
        </w:tc>
        <w:tc>
          <w:tcPr>
            <w:tcW w:w="601" w:type="dxa"/>
          </w:tcPr>
          <w:p w:rsidR="00574D8E" w:rsidRDefault="00574D8E" w:rsidP="00727772">
            <w:pPr>
              <w:jc w:val="cente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719" w:type="dxa"/>
          </w:tcPr>
          <w:p w:rsidR="00574D8E" w:rsidRPr="00E12931" w:rsidRDefault="00574D8E" w:rsidP="00FD10A0">
            <w:pPr>
              <w:rPr>
                <w:rFonts w:ascii="Arial" w:hAnsi="Arial" w:cs="Arial"/>
                <w:sz w:val="24"/>
                <w:szCs w:val="24"/>
              </w:rPr>
            </w:pPr>
          </w:p>
        </w:tc>
        <w:tc>
          <w:tcPr>
            <w:tcW w:w="709" w:type="dxa"/>
          </w:tcPr>
          <w:p w:rsidR="00574D8E" w:rsidRPr="00E12931" w:rsidRDefault="00574D8E" w:rsidP="00FD10A0">
            <w:pPr>
              <w:rPr>
                <w:rFonts w:ascii="Arial" w:hAnsi="Arial" w:cs="Arial"/>
                <w:sz w:val="24"/>
                <w:szCs w:val="24"/>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Default="00574D8E" w:rsidP="00816455">
            <w:pPr>
              <w:jc w:val="both"/>
              <w:rPr>
                <w:rFonts w:cs="Calibri"/>
                <w:sz w:val="18"/>
                <w:szCs w:val="18"/>
              </w:rPr>
            </w:pPr>
            <w:r w:rsidRPr="0001023B">
              <w:rPr>
                <w:rFonts w:ascii="NewsGotT-Regu" w:hAnsi="NewsGotT-Regu" w:cs="NewsGotT-Regu"/>
                <w:sz w:val="18"/>
                <w:szCs w:val="18"/>
              </w:rPr>
              <w:t>MAT.1.2.3. Elabora y presenta informes sencillos sobre el proyecto desarrollado (CMCT, CAA, SIEP).</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392BC3" w:rsidP="00FD10A0">
            <w:pPr>
              <w:rPr>
                <w:rFonts w:ascii="Arial" w:hAnsi="Arial" w:cs="Arial"/>
                <w:sz w:val="24"/>
                <w:szCs w:val="24"/>
              </w:rPr>
            </w:pPr>
            <w:r>
              <w:rPr>
                <w:rFonts w:ascii="Arial" w:hAnsi="Arial" w:cs="Arial"/>
                <w:sz w:val="24"/>
                <w:szCs w:val="24"/>
              </w:rPr>
              <w:t>x</w:t>
            </w: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Default="00574D8E" w:rsidP="00727772">
            <w:pPr>
              <w:jc w:val="center"/>
            </w:pPr>
          </w:p>
        </w:tc>
        <w:tc>
          <w:tcPr>
            <w:tcW w:w="678" w:type="dxa"/>
          </w:tcPr>
          <w:p w:rsidR="00574D8E" w:rsidRDefault="00574D8E" w:rsidP="00727772">
            <w:pPr>
              <w:jc w:val="center"/>
            </w:pPr>
          </w:p>
        </w:tc>
        <w:tc>
          <w:tcPr>
            <w:tcW w:w="719" w:type="dxa"/>
          </w:tcPr>
          <w:p w:rsidR="00574D8E" w:rsidRDefault="00574D8E" w:rsidP="00727772">
            <w:pPr>
              <w:jc w:val="center"/>
            </w:pPr>
          </w:p>
        </w:tc>
        <w:tc>
          <w:tcPr>
            <w:tcW w:w="709" w:type="dxa"/>
          </w:tcPr>
          <w:p w:rsidR="00574D8E" w:rsidRDefault="00574D8E" w:rsidP="00727772">
            <w:pPr>
              <w:jc w:val="cente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val="restart"/>
            <w:shd w:val="clear" w:color="auto" w:fill="CC0000"/>
          </w:tcPr>
          <w:p w:rsidR="00574D8E" w:rsidRPr="00C164DB" w:rsidRDefault="00574D8E" w:rsidP="00FD10A0">
            <w:pPr>
              <w:spacing w:after="0" w:line="240" w:lineRule="auto"/>
              <w:rPr>
                <w:rFonts w:ascii="Arial" w:hAnsi="Arial" w:cs="Arial"/>
                <w:b/>
                <w:color w:val="FFFFFF"/>
                <w:sz w:val="24"/>
                <w:szCs w:val="24"/>
              </w:rPr>
            </w:pPr>
            <w:r>
              <w:rPr>
                <w:rFonts w:ascii="Arial" w:hAnsi="Arial" w:cs="Arial"/>
                <w:b/>
                <w:color w:val="FFFFFF"/>
                <w:sz w:val="24"/>
                <w:szCs w:val="24"/>
              </w:rPr>
              <w:t>CE.1</w:t>
            </w:r>
            <w:r w:rsidRPr="00C164DB">
              <w:rPr>
                <w:rFonts w:ascii="Arial" w:hAnsi="Arial" w:cs="Arial"/>
                <w:b/>
                <w:color w:val="FFFFFF"/>
                <w:sz w:val="24"/>
                <w:szCs w:val="24"/>
              </w:rPr>
              <w:t>.3</w:t>
            </w:r>
          </w:p>
        </w:tc>
        <w:tc>
          <w:tcPr>
            <w:tcW w:w="3685" w:type="dxa"/>
          </w:tcPr>
          <w:p w:rsidR="00574D8E" w:rsidRDefault="00574D8E" w:rsidP="00816455">
            <w:pPr>
              <w:autoSpaceDE w:val="0"/>
              <w:autoSpaceDN w:val="0"/>
              <w:adjustRightInd w:val="0"/>
              <w:jc w:val="both"/>
              <w:rPr>
                <w:rFonts w:ascii="NewsGotT-Regu" w:hAnsi="NewsGotT-Regu" w:cs="NewsGotT-Regu"/>
                <w:sz w:val="18"/>
                <w:szCs w:val="18"/>
              </w:rPr>
            </w:pPr>
            <w:r>
              <w:rPr>
                <w:rFonts w:ascii="NewsGotT-Regu" w:hAnsi="NewsGotT-Regu" w:cs="NewsGotT-Regu"/>
                <w:sz w:val="18"/>
                <w:szCs w:val="18"/>
              </w:rPr>
              <w:t>MAT.1.3.1 Muestra interés por realizar las actividades matemáticas, es constante en la búsqueda de soluciones ante problemas, tiene confianza en sí mismo y demuestra iniciativa y espíritu de superación de las dificultades y retos matemáticos, presenta clara y ordenadamente los trabajos.</w:t>
            </w:r>
          </w:p>
          <w:p w:rsidR="00574D8E" w:rsidRDefault="00574D8E" w:rsidP="00816455">
            <w:pPr>
              <w:rPr>
                <w:rFonts w:cs="Calibri"/>
                <w:sz w:val="18"/>
                <w:szCs w:val="18"/>
              </w:rPr>
            </w:pPr>
            <w:r>
              <w:rPr>
                <w:rFonts w:ascii="NewsGotT-Regu" w:hAnsi="NewsGotT-Regu" w:cs="NewsGotT-Regu"/>
                <w:sz w:val="18"/>
                <w:szCs w:val="18"/>
              </w:rPr>
              <w:t>(CMCT, CAA).</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Default="00574D8E" w:rsidP="00727772">
            <w:pPr>
              <w:jc w:val="center"/>
            </w:pPr>
          </w:p>
        </w:tc>
        <w:tc>
          <w:tcPr>
            <w:tcW w:w="718" w:type="dxa"/>
          </w:tcPr>
          <w:p w:rsidR="00574D8E" w:rsidRDefault="00574D8E" w:rsidP="00727772">
            <w:pPr>
              <w:jc w:val="center"/>
            </w:pPr>
          </w:p>
        </w:tc>
        <w:tc>
          <w:tcPr>
            <w:tcW w:w="756" w:type="dxa"/>
          </w:tcPr>
          <w:p w:rsidR="00574D8E" w:rsidRDefault="00574D8E" w:rsidP="00727772">
            <w:pPr>
              <w:jc w:val="center"/>
            </w:pPr>
          </w:p>
        </w:tc>
        <w:tc>
          <w:tcPr>
            <w:tcW w:w="601" w:type="dxa"/>
          </w:tcPr>
          <w:p w:rsidR="00574D8E" w:rsidRDefault="00392BC3" w:rsidP="00727772">
            <w:pPr>
              <w:jc w:val="center"/>
            </w:pPr>
            <w:r>
              <w:rPr>
                <w:rFonts w:ascii="Arial" w:hAnsi="Arial" w:cs="Arial"/>
                <w:sz w:val="24"/>
                <w:szCs w:val="24"/>
              </w:rPr>
              <w:t>x</w:t>
            </w: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719" w:type="dxa"/>
          </w:tcPr>
          <w:p w:rsidR="00574D8E" w:rsidRPr="00E12931" w:rsidRDefault="00574D8E" w:rsidP="00FD10A0">
            <w:pPr>
              <w:rPr>
                <w:rFonts w:ascii="Arial" w:hAnsi="Arial" w:cs="Arial"/>
                <w:sz w:val="24"/>
                <w:szCs w:val="24"/>
              </w:rPr>
            </w:pPr>
          </w:p>
        </w:tc>
        <w:tc>
          <w:tcPr>
            <w:tcW w:w="709" w:type="dxa"/>
          </w:tcPr>
          <w:p w:rsidR="00574D8E" w:rsidRPr="00E12931" w:rsidRDefault="00574D8E" w:rsidP="00FD10A0">
            <w:pPr>
              <w:rPr>
                <w:rFonts w:ascii="Arial" w:hAnsi="Arial" w:cs="Arial"/>
                <w:sz w:val="24"/>
                <w:szCs w:val="24"/>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spacing w:after="0" w:line="240" w:lineRule="auto"/>
              <w:rPr>
                <w:rFonts w:ascii="Arial" w:hAnsi="Arial" w:cs="Arial"/>
                <w:b/>
                <w:color w:val="FFFFFF"/>
                <w:sz w:val="24"/>
                <w:szCs w:val="24"/>
              </w:rPr>
            </w:pPr>
          </w:p>
        </w:tc>
        <w:tc>
          <w:tcPr>
            <w:tcW w:w="3685" w:type="dxa"/>
          </w:tcPr>
          <w:p w:rsidR="00574D8E" w:rsidRPr="0001023B" w:rsidRDefault="00574D8E" w:rsidP="00816455">
            <w:pPr>
              <w:autoSpaceDE w:val="0"/>
              <w:autoSpaceDN w:val="0"/>
              <w:adjustRightInd w:val="0"/>
              <w:jc w:val="both"/>
              <w:rPr>
                <w:rFonts w:ascii="NewsGotT-Regu" w:hAnsi="NewsGotT-Regu" w:cs="NewsGotT-Regu"/>
                <w:sz w:val="18"/>
                <w:szCs w:val="18"/>
              </w:rPr>
            </w:pPr>
            <w:r>
              <w:rPr>
                <w:rFonts w:ascii="NewsGotT-Regu" w:hAnsi="NewsGotT-Regu" w:cs="NewsGotT-Regu"/>
                <w:sz w:val="18"/>
                <w:szCs w:val="18"/>
              </w:rPr>
              <w:t>MAT.1.3.2. Toma decisiones, las valora y reflexiona sobre ellas en los procesos del trabajo matemático de su entorno inmediato, contrasta sus decisiones con el grupo, siendo capaz de aplicar las ideas claves en otras situaciones parecidas. (CMCT, CAA, CSYC, SIEP).</w:t>
            </w:r>
          </w:p>
        </w:tc>
        <w:tc>
          <w:tcPr>
            <w:tcW w:w="600" w:type="dxa"/>
          </w:tcPr>
          <w:p w:rsidR="00574D8E" w:rsidRPr="00E12931" w:rsidRDefault="00574D8E" w:rsidP="00200707">
            <w:pPr>
              <w:jc w:val="center"/>
              <w:rPr>
                <w:rFonts w:ascii="Arial" w:hAnsi="Arial" w:cs="Arial"/>
                <w:sz w:val="24"/>
                <w:szCs w:val="24"/>
              </w:rPr>
            </w:pPr>
          </w:p>
        </w:tc>
        <w:tc>
          <w:tcPr>
            <w:tcW w:w="600" w:type="dxa"/>
          </w:tcPr>
          <w:p w:rsidR="00574D8E" w:rsidRDefault="00574D8E" w:rsidP="00200707">
            <w:pPr>
              <w:jc w:val="center"/>
            </w:pPr>
          </w:p>
        </w:tc>
        <w:tc>
          <w:tcPr>
            <w:tcW w:w="600" w:type="dxa"/>
          </w:tcPr>
          <w:p w:rsidR="00574D8E" w:rsidRDefault="00574D8E" w:rsidP="00200707">
            <w:pPr>
              <w:jc w:val="center"/>
            </w:pPr>
          </w:p>
        </w:tc>
        <w:tc>
          <w:tcPr>
            <w:tcW w:w="600" w:type="dxa"/>
          </w:tcPr>
          <w:p w:rsidR="00574D8E" w:rsidRDefault="00574D8E" w:rsidP="00200707">
            <w:pPr>
              <w:jc w:val="center"/>
            </w:pPr>
          </w:p>
        </w:tc>
        <w:tc>
          <w:tcPr>
            <w:tcW w:w="902" w:type="dxa"/>
            <w:shd w:val="pct15" w:color="auto" w:fill="auto"/>
          </w:tcPr>
          <w:p w:rsidR="00574D8E" w:rsidRDefault="00574D8E" w:rsidP="00200707">
            <w:pPr>
              <w:jc w:val="center"/>
            </w:pPr>
          </w:p>
        </w:tc>
        <w:tc>
          <w:tcPr>
            <w:tcW w:w="577" w:type="dxa"/>
          </w:tcPr>
          <w:p w:rsidR="00574D8E" w:rsidRDefault="00574D8E" w:rsidP="00200707">
            <w:pPr>
              <w:jc w:val="center"/>
            </w:pPr>
          </w:p>
        </w:tc>
        <w:tc>
          <w:tcPr>
            <w:tcW w:w="718" w:type="dxa"/>
          </w:tcPr>
          <w:p w:rsidR="00574D8E" w:rsidRDefault="00574D8E" w:rsidP="00200707">
            <w:pPr>
              <w:jc w:val="center"/>
            </w:pPr>
          </w:p>
        </w:tc>
        <w:tc>
          <w:tcPr>
            <w:tcW w:w="756" w:type="dxa"/>
          </w:tcPr>
          <w:p w:rsidR="00574D8E" w:rsidRDefault="00574D8E" w:rsidP="00200707">
            <w:pPr>
              <w:jc w:val="center"/>
            </w:pPr>
          </w:p>
        </w:tc>
        <w:tc>
          <w:tcPr>
            <w:tcW w:w="601" w:type="dxa"/>
          </w:tcPr>
          <w:p w:rsidR="00574D8E" w:rsidRDefault="00574D8E" w:rsidP="00200707">
            <w:pPr>
              <w:jc w:val="center"/>
            </w:pPr>
          </w:p>
        </w:tc>
        <w:tc>
          <w:tcPr>
            <w:tcW w:w="892" w:type="dxa"/>
            <w:shd w:val="pct15" w:color="auto" w:fill="auto"/>
          </w:tcPr>
          <w:p w:rsidR="00574D8E" w:rsidRDefault="00574D8E" w:rsidP="00200707">
            <w:pPr>
              <w:jc w:val="center"/>
            </w:pPr>
          </w:p>
        </w:tc>
        <w:tc>
          <w:tcPr>
            <w:tcW w:w="678" w:type="dxa"/>
          </w:tcPr>
          <w:p w:rsidR="00574D8E" w:rsidRDefault="00574D8E" w:rsidP="00200707">
            <w:pPr>
              <w:jc w:val="center"/>
            </w:pPr>
          </w:p>
        </w:tc>
        <w:tc>
          <w:tcPr>
            <w:tcW w:w="678" w:type="dxa"/>
          </w:tcPr>
          <w:p w:rsidR="00574D8E" w:rsidRDefault="00574D8E" w:rsidP="00200707">
            <w:pPr>
              <w:jc w:val="center"/>
            </w:pPr>
          </w:p>
        </w:tc>
        <w:tc>
          <w:tcPr>
            <w:tcW w:w="719" w:type="dxa"/>
          </w:tcPr>
          <w:p w:rsidR="00574D8E" w:rsidRDefault="00574D8E" w:rsidP="00200707">
            <w:pPr>
              <w:jc w:val="center"/>
            </w:pPr>
          </w:p>
        </w:tc>
        <w:tc>
          <w:tcPr>
            <w:tcW w:w="709" w:type="dxa"/>
          </w:tcPr>
          <w:p w:rsidR="00574D8E" w:rsidRDefault="00392BC3" w:rsidP="00200707">
            <w:pPr>
              <w:jc w:val="center"/>
            </w:pPr>
            <w:r>
              <w:rPr>
                <w:rFonts w:ascii="Arial" w:hAnsi="Arial" w:cs="Arial"/>
                <w:sz w:val="24"/>
                <w:szCs w:val="24"/>
              </w:rPr>
              <w:t>x</w:t>
            </w:r>
          </w:p>
        </w:tc>
        <w:tc>
          <w:tcPr>
            <w:tcW w:w="1043" w:type="dxa"/>
            <w:shd w:val="pct15" w:color="auto" w:fill="auto"/>
          </w:tcPr>
          <w:p w:rsidR="00574D8E" w:rsidRDefault="00574D8E" w:rsidP="00200707">
            <w:pPr>
              <w:jc w:val="center"/>
            </w:pPr>
          </w:p>
        </w:tc>
      </w:tr>
      <w:tr w:rsidR="00574D8E" w:rsidRPr="00E12931" w:rsidTr="00B56E34">
        <w:trPr>
          <w:gridAfter w:val="7"/>
          <w:wAfter w:w="7301" w:type="dxa"/>
        </w:trPr>
        <w:tc>
          <w:tcPr>
            <w:tcW w:w="1560" w:type="dxa"/>
            <w:vMerge w:val="restart"/>
            <w:shd w:val="clear" w:color="auto" w:fill="CC0000"/>
          </w:tcPr>
          <w:p w:rsidR="00574D8E" w:rsidRPr="00C164DB" w:rsidRDefault="00574D8E" w:rsidP="00FD10A0">
            <w:pPr>
              <w:spacing w:after="0" w:line="240" w:lineRule="auto"/>
              <w:rPr>
                <w:rFonts w:ascii="Arial" w:hAnsi="Arial" w:cs="Arial"/>
                <w:b/>
                <w:color w:val="FFFFFF"/>
                <w:sz w:val="24"/>
                <w:szCs w:val="24"/>
              </w:rPr>
            </w:pPr>
            <w:r>
              <w:rPr>
                <w:rFonts w:ascii="Arial" w:hAnsi="Arial" w:cs="Arial"/>
                <w:b/>
                <w:color w:val="FFFFFF"/>
                <w:sz w:val="24"/>
                <w:szCs w:val="24"/>
              </w:rPr>
              <w:t>CE.1</w:t>
            </w:r>
            <w:r w:rsidRPr="00C164DB">
              <w:rPr>
                <w:rFonts w:ascii="Arial" w:hAnsi="Arial" w:cs="Arial"/>
                <w:b/>
                <w:color w:val="FFFFFF"/>
                <w:sz w:val="24"/>
                <w:szCs w:val="24"/>
              </w:rPr>
              <w:t xml:space="preserve">.4. </w:t>
            </w:r>
          </w:p>
        </w:tc>
        <w:tc>
          <w:tcPr>
            <w:tcW w:w="3685" w:type="dxa"/>
          </w:tcPr>
          <w:p w:rsidR="00574D8E" w:rsidRDefault="00574D8E" w:rsidP="00816455">
            <w:pPr>
              <w:rPr>
                <w:rFonts w:cs="Calibri"/>
                <w:sz w:val="18"/>
                <w:szCs w:val="18"/>
              </w:rPr>
            </w:pPr>
            <w:r>
              <w:rPr>
                <w:rFonts w:ascii="NewsGotT-Regu" w:hAnsi="NewsGotT-Regu" w:cs="NewsGotT-Regu"/>
                <w:sz w:val="18"/>
                <w:szCs w:val="18"/>
              </w:rPr>
              <w:t>MAT.4.1. Interpreta y expresa el valor de los números en textos numéricos de la vida cotidiana. (CMCT).</w:t>
            </w:r>
          </w:p>
        </w:tc>
        <w:tc>
          <w:tcPr>
            <w:tcW w:w="600" w:type="dxa"/>
          </w:tcPr>
          <w:p w:rsidR="00574D8E" w:rsidRDefault="00574D8E" w:rsidP="00727772">
            <w:pPr>
              <w:jc w:val="center"/>
            </w:pPr>
          </w:p>
        </w:tc>
        <w:tc>
          <w:tcPr>
            <w:tcW w:w="600" w:type="dxa"/>
          </w:tcPr>
          <w:p w:rsidR="00574D8E" w:rsidRDefault="00574D8E" w:rsidP="00727772">
            <w:pPr>
              <w:jc w:val="center"/>
            </w:pPr>
          </w:p>
        </w:tc>
        <w:tc>
          <w:tcPr>
            <w:tcW w:w="600" w:type="dxa"/>
          </w:tcPr>
          <w:p w:rsidR="00574D8E" w:rsidRDefault="00574D8E" w:rsidP="00727772">
            <w:pPr>
              <w:jc w:val="center"/>
            </w:pPr>
          </w:p>
        </w:tc>
        <w:tc>
          <w:tcPr>
            <w:tcW w:w="600" w:type="dxa"/>
          </w:tcPr>
          <w:p w:rsidR="00574D8E" w:rsidRDefault="00574D8E" w:rsidP="00727772">
            <w:pPr>
              <w:jc w:val="cente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392BC3" w:rsidP="00FD10A0">
            <w:pPr>
              <w:rPr>
                <w:rFonts w:ascii="Arial" w:hAnsi="Arial" w:cs="Arial"/>
                <w:sz w:val="24"/>
                <w:szCs w:val="24"/>
              </w:rPr>
            </w:pPr>
            <w:r>
              <w:rPr>
                <w:rFonts w:ascii="Arial" w:hAnsi="Arial" w:cs="Arial"/>
                <w:sz w:val="24"/>
                <w:szCs w:val="24"/>
              </w:rPr>
              <w:t>x</w:t>
            </w: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719" w:type="dxa"/>
          </w:tcPr>
          <w:p w:rsidR="00574D8E" w:rsidRPr="00E12931" w:rsidRDefault="00574D8E" w:rsidP="00FD10A0">
            <w:pPr>
              <w:rPr>
                <w:rFonts w:ascii="Arial" w:hAnsi="Arial" w:cs="Arial"/>
                <w:sz w:val="24"/>
                <w:szCs w:val="24"/>
              </w:rPr>
            </w:pPr>
          </w:p>
        </w:tc>
        <w:tc>
          <w:tcPr>
            <w:tcW w:w="709" w:type="dxa"/>
          </w:tcPr>
          <w:p w:rsidR="00574D8E" w:rsidRPr="00E12931" w:rsidRDefault="00574D8E" w:rsidP="00FD10A0">
            <w:pPr>
              <w:rPr>
                <w:rFonts w:ascii="Arial" w:hAnsi="Arial" w:cs="Arial"/>
                <w:sz w:val="24"/>
                <w:szCs w:val="24"/>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Height w:val="654"/>
        </w:trPr>
        <w:tc>
          <w:tcPr>
            <w:tcW w:w="1560" w:type="dxa"/>
            <w:vMerge/>
            <w:shd w:val="clear" w:color="auto" w:fill="CC0000"/>
          </w:tcPr>
          <w:p w:rsidR="00574D8E" w:rsidRPr="00C164DB" w:rsidRDefault="00574D8E" w:rsidP="00FD10A0">
            <w:pPr>
              <w:spacing w:after="0" w:line="240" w:lineRule="auto"/>
              <w:rPr>
                <w:rFonts w:ascii="Arial" w:hAnsi="Arial" w:cs="Arial"/>
                <w:b/>
                <w:color w:val="FFFFFF"/>
                <w:sz w:val="24"/>
                <w:szCs w:val="24"/>
              </w:rPr>
            </w:pPr>
          </w:p>
        </w:tc>
        <w:tc>
          <w:tcPr>
            <w:tcW w:w="3685" w:type="dxa"/>
          </w:tcPr>
          <w:p w:rsidR="00574D8E" w:rsidRDefault="00574D8E" w:rsidP="00816455">
            <w:pPr>
              <w:rPr>
                <w:rFonts w:cs="Calibri"/>
                <w:sz w:val="18"/>
                <w:szCs w:val="18"/>
              </w:rPr>
            </w:pPr>
            <w:r>
              <w:rPr>
                <w:rFonts w:ascii="NewsGotT-Regu" w:hAnsi="NewsGotT-Regu" w:cs="NewsGotT-Regu"/>
                <w:sz w:val="18"/>
                <w:szCs w:val="18"/>
              </w:rPr>
              <w:t>MAT.1.4.2. Compara y ordena números naturales de hasta tres cifras por el valor posicional y por representación en la recta numérica.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727772">
            <w:pPr>
              <w:jc w:val="cente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392BC3" w:rsidP="00FD10A0">
            <w:pPr>
              <w:rPr>
                <w:rFonts w:ascii="Arial" w:hAnsi="Arial" w:cs="Arial"/>
                <w:sz w:val="24"/>
                <w:szCs w:val="24"/>
              </w:rPr>
            </w:pPr>
            <w:r>
              <w:rPr>
                <w:rFonts w:ascii="Arial" w:hAnsi="Arial" w:cs="Arial"/>
                <w:sz w:val="24"/>
                <w:szCs w:val="24"/>
              </w:rPr>
              <w:t>x</w:t>
            </w: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719" w:type="dxa"/>
          </w:tcPr>
          <w:p w:rsidR="00574D8E" w:rsidRPr="00E12931" w:rsidRDefault="00574D8E" w:rsidP="00FD10A0">
            <w:pPr>
              <w:rPr>
                <w:rFonts w:ascii="Arial" w:hAnsi="Arial" w:cs="Arial"/>
                <w:sz w:val="24"/>
                <w:szCs w:val="24"/>
              </w:rPr>
            </w:pPr>
          </w:p>
        </w:tc>
        <w:tc>
          <w:tcPr>
            <w:tcW w:w="709" w:type="dxa"/>
          </w:tcPr>
          <w:p w:rsidR="00574D8E" w:rsidRPr="00E12931" w:rsidRDefault="00574D8E" w:rsidP="00FD10A0">
            <w:pPr>
              <w:rPr>
                <w:rFonts w:ascii="Arial" w:hAnsi="Arial" w:cs="Arial"/>
                <w:sz w:val="24"/>
                <w:szCs w:val="24"/>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spacing w:after="0" w:line="240" w:lineRule="auto"/>
              <w:rPr>
                <w:rFonts w:ascii="Arial" w:hAnsi="Arial" w:cs="Arial"/>
                <w:b/>
                <w:color w:val="FFFFFF"/>
                <w:sz w:val="24"/>
                <w:szCs w:val="24"/>
              </w:rPr>
            </w:pPr>
          </w:p>
        </w:tc>
        <w:tc>
          <w:tcPr>
            <w:tcW w:w="3685" w:type="dxa"/>
          </w:tcPr>
          <w:p w:rsidR="00574D8E" w:rsidRDefault="00574D8E" w:rsidP="00816455">
            <w:pPr>
              <w:rPr>
                <w:rFonts w:cs="Calibri"/>
                <w:lang w:eastAsia="en-US"/>
              </w:rPr>
            </w:pPr>
            <w:r>
              <w:rPr>
                <w:rFonts w:ascii="NewsGotT-Regu" w:hAnsi="NewsGotT-Regu" w:cs="NewsGotT-Regu"/>
                <w:sz w:val="18"/>
                <w:szCs w:val="18"/>
              </w:rPr>
              <w:t>MAT.1.4.3. Descompone, compone y redondea números hasta la decena o centena más próxima. (CMCT).</w:t>
            </w:r>
          </w:p>
        </w:tc>
        <w:tc>
          <w:tcPr>
            <w:tcW w:w="600" w:type="dxa"/>
          </w:tcPr>
          <w:p w:rsidR="00574D8E" w:rsidRPr="00E12931" w:rsidRDefault="00574D8E" w:rsidP="00727772">
            <w:pPr>
              <w:jc w:val="center"/>
              <w:rPr>
                <w:rFonts w:ascii="Arial" w:hAnsi="Arial" w:cs="Arial"/>
                <w:sz w:val="24"/>
                <w:szCs w:val="24"/>
              </w:rPr>
            </w:pPr>
          </w:p>
        </w:tc>
        <w:tc>
          <w:tcPr>
            <w:tcW w:w="600" w:type="dxa"/>
          </w:tcPr>
          <w:p w:rsidR="00574D8E" w:rsidRDefault="00574D8E" w:rsidP="00727772">
            <w:pPr>
              <w:jc w:val="center"/>
            </w:pPr>
          </w:p>
        </w:tc>
        <w:tc>
          <w:tcPr>
            <w:tcW w:w="600" w:type="dxa"/>
          </w:tcPr>
          <w:p w:rsidR="00574D8E" w:rsidRDefault="00574D8E" w:rsidP="00727772">
            <w:pPr>
              <w:jc w:val="center"/>
            </w:pPr>
          </w:p>
        </w:tc>
        <w:tc>
          <w:tcPr>
            <w:tcW w:w="600" w:type="dxa"/>
          </w:tcPr>
          <w:p w:rsidR="00574D8E" w:rsidRDefault="00574D8E" w:rsidP="00727772">
            <w:pPr>
              <w:jc w:val="center"/>
            </w:pPr>
          </w:p>
        </w:tc>
        <w:tc>
          <w:tcPr>
            <w:tcW w:w="902" w:type="dxa"/>
            <w:shd w:val="pct15" w:color="auto" w:fill="auto"/>
          </w:tcPr>
          <w:p w:rsidR="00574D8E" w:rsidRDefault="00574D8E" w:rsidP="00727772">
            <w:pPr>
              <w:jc w:val="center"/>
            </w:pPr>
          </w:p>
        </w:tc>
        <w:tc>
          <w:tcPr>
            <w:tcW w:w="577" w:type="dxa"/>
          </w:tcPr>
          <w:p w:rsidR="00574D8E" w:rsidRDefault="00574D8E" w:rsidP="00727772">
            <w:pPr>
              <w:jc w:val="center"/>
            </w:pPr>
          </w:p>
        </w:tc>
        <w:tc>
          <w:tcPr>
            <w:tcW w:w="718" w:type="dxa"/>
          </w:tcPr>
          <w:p w:rsidR="00574D8E" w:rsidRDefault="00574D8E" w:rsidP="00727772">
            <w:pPr>
              <w:jc w:val="center"/>
            </w:pPr>
          </w:p>
        </w:tc>
        <w:tc>
          <w:tcPr>
            <w:tcW w:w="756" w:type="dxa"/>
          </w:tcPr>
          <w:p w:rsidR="00574D8E" w:rsidRDefault="00574D8E" w:rsidP="00727772">
            <w:pPr>
              <w:jc w:val="center"/>
            </w:pPr>
          </w:p>
        </w:tc>
        <w:tc>
          <w:tcPr>
            <w:tcW w:w="601" w:type="dxa"/>
          </w:tcPr>
          <w:p w:rsidR="00574D8E" w:rsidRDefault="00574D8E" w:rsidP="00727772">
            <w:pPr>
              <w:jc w:val="center"/>
            </w:pPr>
          </w:p>
        </w:tc>
        <w:tc>
          <w:tcPr>
            <w:tcW w:w="892" w:type="dxa"/>
            <w:shd w:val="pct15" w:color="auto" w:fill="auto"/>
          </w:tcPr>
          <w:p w:rsidR="00574D8E" w:rsidRDefault="00574D8E" w:rsidP="00727772">
            <w:pPr>
              <w:jc w:val="center"/>
            </w:pPr>
          </w:p>
        </w:tc>
        <w:tc>
          <w:tcPr>
            <w:tcW w:w="678" w:type="dxa"/>
          </w:tcPr>
          <w:p w:rsidR="00574D8E" w:rsidRDefault="00392BC3" w:rsidP="00727772">
            <w:pPr>
              <w:jc w:val="center"/>
            </w:pPr>
            <w:r>
              <w:rPr>
                <w:rFonts w:ascii="Arial" w:hAnsi="Arial" w:cs="Arial"/>
                <w:sz w:val="24"/>
                <w:szCs w:val="24"/>
              </w:rPr>
              <w:t>x</w:t>
            </w:r>
          </w:p>
        </w:tc>
        <w:tc>
          <w:tcPr>
            <w:tcW w:w="678" w:type="dxa"/>
          </w:tcPr>
          <w:p w:rsidR="00574D8E" w:rsidRDefault="00574D8E" w:rsidP="00727772">
            <w:pPr>
              <w:jc w:val="center"/>
            </w:pPr>
          </w:p>
        </w:tc>
        <w:tc>
          <w:tcPr>
            <w:tcW w:w="719" w:type="dxa"/>
          </w:tcPr>
          <w:p w:rsidR="00574D8E" w:rsidRDefault="00574D8E" w:rsidP="00727772">
            <w:pPr>
              <w:jc w:val="center"/>
            </w:pPr>
          </w:p>
        </w:tc>
        <w:tc>
          <w:tcPr>
            <w:tcW w:w="709" w:type="dxa"/>
          </w:tcPr>
          <w:p w:rsidR="00574D8E" w:rsidRDefault="00574D8E" w:rsidP="00727772">
            <w:pPr>
              <w:jc w:val="center"/>
            </w:pPr>
          </w:p>
        </w:tc>
        <w:tc>
          <w:tcPr>
            <w:tcW w:w="1043" w:type="dxa"/>
            <w:shd w:val="pct15" w:color="auto" w:fill="auto"/>
          </w:tcPr>
          <w:p w:rsidR="00574D8E" w:rsidRDefault="00574D8E" w:rsidP="00727772">
            <w:pPr>
              <w:jc w:val="cente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spacing w:after="0" w:line="240" w:lineRule="auto"/>
              <w:rPr>
                <w:rFonts w:ascii="Arial" w:hAnsi="Arial" w:cs="Arial"/>
                <w:b/>
                <w:color w:val="FFFFFF"/>
                <w:sz w:val="24"/>
                <w:szCs w:val="24"/>
              </w:rPr>
            </w:pPr>
          </w:p>
        </w:tc>
        <w:tc>
          <w:tcPr>
            <w:tcW w:w="3685" w:type="dxa"/>
          </w:tcPr>
          <w:p w:rsidR="00574D8E" w:rsidRDefault="00574D8E" w:rsidP="00816455">
            <w:pPr>
              <w:rPr>
                <w:rFonts w:ascii="NewsGotT-Regu" w:hAnsi="NewsGotT-Regu" w:cs="NewsGotT-Regu"/>
                <w:sz w:val="18"/>
                <w:szCs w:val="18"/>
              </w:rPr>
            </w:pPr>
            <w:r>
              <w:rPr>
                <w:rFonts w:ascii="NewsGotT-Regu" w:hAnsi="NewsGotT-Regu" w:cs="NewsGotT-Regu"/>
                <w:sz w:val="18"/>
                <w:szCs w:val="18"/>
              </w:rPr>
              <w:t>MAT.1.4.4 Formula preguntas y problemas sobre situaciones de la vida cotidiana que se resuelven contando, leyendo, escribiendo y comparando números. (CMCT, CAA).</w:t>
            </w:r>
          </w:p>
        </w:tc>
        <w:tc>
          <w:tcPr>
            <w:tcW w:w="600" w:type="dxa"/>
          </w:tcPr>
          <w:p w:rsidR="00574D8E" w:rsidRDefault="00574D8E" w:rsidP="00727772">
            <w:pPr>
              <w:jc w:val="center"/>
              <w:rPr>
                <w:rFonts w:ascii="Arial" w:hAnsi="Arial" w:cs="Arial"/>
                <w:sz w:val="24"/>
                <w:szCs w:val="24"/>
              </w:rPr>
            </w:pPr>
          </w:p>
        </w:tc>
        <w:tc>
          <w:tcPr>
            <w:tcW w:w="600" w:type="dxa"/>
          </w:tcPr>
          <w:p w:rsidR="00574D8E" w:rsidRPr="00296ECF" w:rsidRDefault="00574D8E" w:rsidP="00727772">
            <w:pPr>
              <w:jc w:val="center"/>
              <w:rPr>
                <w:rFonts w:ascii="Arial" w:hAnsi="Arial" w:cs="Arial"/>
                <w:sz w:val="24"/>
                <w:szCs w:val="24"/>
              </w:rPr>
            </w:pPr>
          </w:p>
        </w:tc>
        <w:tc>
          <w:tcPr>
            <w:tcW w:w="600" w:type="dxa"/>
          </w:tcPr>
          <w:p w:rsidR="00574D8E" w:rsidRPr="00296ECF" w:rsidRDefault="00574D8E" w:rsidP="00727772">
            <w:pPr>
              <w:jc w:val="center"/>
              <w:rPr>
                <w:rFonts w:ascii="Arial" w:hAnsi="Arial" w:cs="Arial"/>
                <w:sz w:val="24"/>
                <w:szCs w:val="24"/>
              </w:rPr>
            </w:pPr>
          </w:p>
        </w:tc>
        <w:tc>
          <w:tcPr>
            <w:tcW w:w="600" w:type="dxa"/>
          </w:tcPr>
          <w:p w:rsidR="00574D8E" w:rsidRPr="00296ECF" w:rsidRDefault="00574D8E" w:rsidP="00727772">
            <w:pPr>
              <w:jc w:val="center"/>
              <w:rPr>
                <w:rFonts w:ascii="Arial" w:hAnsi="Arial" w:cs="Arial"/>
                <w:sz w:val="24"/>
                <w:szCs w:val="24"/>
              </w:rPr>
            </w:pPr>
          </w:p>
        </w:tc>
        <w:tc>
          <w:tcPr>
            <w:tcW w:w="902" w:type="dxa"/>
            <w:shd w:val="pct15" w:color="auto" w:fill="auto"/>
          </w:tcPr>
          <w:p w:rsidR="00574D8E" w:rsidRPr="00296ECF" w:rsidRDefault="00574D8E" w:rsidP="00727772">
            <w:pPr>
              <w:jc w:val="center"/>
              <w:rPr>
                <w:rFonts w:ascii="Arial" w:hAnsi="Arial" w:cs="Arial"/>
                <w:sz w:val="24"/>
                <w:szCs w:val="24"/>
              </w:rPr>
            </w:pPr>
          </w:p>
        </w:tc>
        <w:tc>
          <w:tcPr>
            <w:tcW w:w="577" w:type="dxa"/>
          </w:tcPr>
          <w:p w:rsidR="00574D8E" w:rsidRPr="00296ECF" w:rsidRDefault="00574D8E" w:rsidP="00727772">
            <w:pPr>
              <w:jc w:val="center"/>
              <w:rPr>
                <w:rFonts w:ascii="Arial" w:hAnsi="Arial" w:cs="Arial"/>
                <w:sz w:val="24"/>
                <w:szCs w:val="24"/>
              </w:rPr>
            </w:pPr>
          </w:p>
        </w:tc>
        <w:tc>
          <w:tcPr>
            <w:tcW w:w="718" w:type="dxa"/>
          </w:tcPr>
          <w:p w:rsidR="00574D8E" w:rsidRPr="00296ECF" w:rsidRDefault="00574D8E" w:rsidP="00727772">
            <w:pPr>
              <w:jc w:val="center"/>
              <w:rPr>
                <w:rFonts w:ascii="Arial" w:hAnsi="Arial" w:cs="Arial"/>
                <w:sz w:val="24"/>
                <w:szCs w:val="24"/>
              </w:rPr>
            </w:pPr>
          </w:p>
        </w:tc>
        <w:tc>
          <w:tcPr>
            <w:tcW w:w="756" w:type="dxa"/>
          </w:tcPr>
          <w:p w:rsidR="00574D8E" w:rsidRPr="00296ECF" w:rsidRDefault="00574D8E" w:rsidP="00727772">
            <w:pPr>
              <w:jc w:val="center"/>
              <w:rPr>
                <w:rFonts w:ascii="Arial" w:hAnsi="Arial" w:cs="Arial"/>
                <w:sz w:val="24"/>
                <w:szCs w:val="24"/>
              </w:rPr>
            </w:pPr>
          </w:p>
        </w:tc>
        <w:tc>
          <w:tcPr>
            <w:tcW w:w="601" w:type="dxa"/>
          </w:tcPr>
          <w:p w:rsidR="00574D8E" w:rsidRPr="00296ECF" w:rsidRDefault="00574D8E" w:rsidP="00727772">
            <w:pPr>
              <w:jc w:val="center"/>
              <w:rPr>
                <w:rFonts w:ascii="Arial" w:hAnsi="Arial" w:cs="Arial"/>
                <w:sz w:val="24"/>
                <w:szCs w:val="24"/>
              </w:rPr>
            </w:pPr>
          </w:p>
        </w:tc>
        <w:tc>
          <w:tcPr>
            <w:tcW w:w="892" w:type="dxa"/>
            <w:shd w:val="pct15" w:color="auto" w:fill="auto"/>
          </w:tcPr>
          <w:p w:rsidR="00574D8E" w:rsidRPr="00296ECF" w:rsidRDefault="00574D8E" w:rsidP="00727772">
            <w:pPr>
              <w:jc w:val="center"/>
              <w:rPr>
                <w:rFonts w:ascii="Arial" w:hAnsi="Arial" w:cs="Arial"/>
                <w:sz w:val="24"/>
                <w:szCs w:val="24"/>
              </w:rPr>
            </w:pPr>
          </w:p>
        </w:tc>
        <w:tc>
          <w:tcPr>
            <w:tcW w:w="678" w:type="dxa"/>
          </w:tcPr>
          <w:p w:rsidR="00574D8E" w:rsidRPr="00296ECF" w:rsidRDefault="00574D8E" w:rsidP="00727772">
            <w:pPr>
              <w:jc w:val="center"/>
              <w:rPr>
                <w:rFonts w:ascii="Arial" w:hAnsi="Arial" w:cs="Arial"/>
                <w:sz w:val="24"/>
                <w:szCs w:val="24"/>
              </w:rPr>
            </w:pPr>
          </w:p>
        </w:tc>
        <w:tc>
          <w:tcPr>
            <w:tcW w:w="678" w:type="dxa"/>
          </w:tcPr>
          <w:p w:rsidR="00574D8E" w:rsidRPr="00296ECF" w:rsidRDefault="00392BC3" w:rsidP="00727772">
            <w:pPr>
              <w:jc w:val="center"/>
              <w:rPr>
                <w:rFonts w:ascii="Arial" w:hAnsi="Arial" w:cs="Arial"/>
                <w:sz w:val="24"/>
                <w:szCs w:val="24"/>
              </w:rPr>
            </w:pPr>
            <w:r>
              <w:rPr>
                <w:rFonts w:ascii="Arial" w:hAnsi="Arial" w:cs="Arial"/>
                <w:sz w:val="24"/>
                <w:szCs w:val="24"/>
              </w:rPr>
              <w:t>x</w:t>
            </w:r>
          </w:p>
        </w:tc>
        <w:tc>
          <w:tcPr>
            <w:tcW w:w="719" w:type="dxa"/>
          </w:tcPr>
          <w:p w:rsidR="00574D8E" w:rsidRPr="00296ECF" w:rsidRDefault="00574D8E" w:rsidP="00727772">
            <w:pPr>
              <w:jc w:val="center"/>
              <w:rPr>
                <w:rFonts w:ascii="Arial" w:hAnsi="Arial" w:cs="Arial"/>
                <w:sz w:val="24"/>
                <w:szCs w:val="24"/>
              </w:rPr>
            </w:pPr>
          </w:p>
        </w:tc>
        <w:tc>
          <w:tcPr>
            <w:tcW w:w="709" w:type="dxa"/>
          </w:tcPr>
          <w:p w:rsidR="00574D8E" w:rsidRPr="00296ECF" w:rsidRDefault="00574D8E" w:rsidP="00727772">
            <w:pPr>
              <w:jc w:val="center"/>
              <w:rPr>
                <w:rFonts w:ascii="Arial" w:hAnsi="Arial" w:cs="Arial"/>
                <w:sz w:val="24"/>
                <w:szCs w:val="24"/>
              </w:rPr>
            </w:pPr>
          </w:p>
        </w:tc>
        <w:tc>
          <w:tcPr>
            <w:tcW w:w="1043" w:type="dxa"/>
            <w:shd w:val="pct15" w:color="auto" w:fill="auto"/>
          </w:tcPr>
          <w:p w:rsidR="00574D8E" w:rsidRPr="00296ECF" w:rsidRDefault="00574D8E" w:rsidP="00727772">
            <w:pPr>
              <w:jc w:val="center"/>
              <w:rPr>
                <w:rFonts w:ascii="Arial" w:hAnsi="Arial" w:cs="Arial"/>
                <w:sz w:val="24"/>
                <w:szCs w:val="24"/>
              </w:rPr>
            </w:pPr>
          </w:p>
        </w:tc>
      </w:tr>
      <w:tr w:rsidR="00574D8E" w:rsidRPr="00E12931" w:rsidTr="00B56E34">
        <w:trPr>
          <w:gridAfter w:val="7"/>
          <w:wAfter w:w="7301" w:type="dxa"/>
        </w:trPr>
        <w:tc>
          <w:tcPr>
            <w:tcW w:w="1560" w:type="dxa"/>
            <w:vMerge w:val="restart"/>
            <w:shd w:val="clear" w:color="auto" w:fill="CC0000"/>
          </w:tcPr>
          <w:p w:rsidR="00574D8E" w:rsidRPr="00C164DB" w:rsidRDefault="00574D8E" w:rsidP="00FD10A0">
            <w:pPr>
              <w:spacing w:after="0" w:line="240" w:lineRule="auto"/>
              <w:rPr>
                <w:rFonts w:ascii="Arial" w:hAnsi="Arial" w:cs="Arial"/>
                <w:b/>
                <w:color w:val="FFFFFF"/>
                <w:sz w:val="24"/>
                <w:szCs w:val="24"/>
              </w:rPr>
            </w:pPr>
            <w:r>
              <w:rPr>
                <w:rFonts w:ascii="Arial" w:hAnsi="Arial" w:cs="Arial"/>
                <w:b/>
                <w:color w:val="FFFFFF"/>
                <w:sz w:val="24"/>
                <w:szCs w:val="24"/>
              </w:rPr>
              <w:t>CE.1</w:t>
            </w:r>
            <w:r w:rsidRPr="00C164DB">
              <w:rPr>
                <w:rFonts w:ascii="Arial" w:hAnsi="Arial" w:cs="Arial"/>
                <w:b/>
                <w:color w:val="FFFFFF"/>
                <w:sz w:val="24"/>
                <w:szCs w:val="24"/>
              </w:rPr>
              <w:t xml:space="preserve">.5. </w:t>
            </w:r>
          </w:p>
        </w:tc>
        <w:tc>
          <w:tcPr>
            <w:tcW w:w="3685" w:type="dxa"/>
          </w:tcPr>
          <w:p w:rsidR="00574D8E" w:rsidRPr="0001023B" w:rsidRDefault="00574D8E" w:rsidP="00816455">
            <w:pPr>
              <w:autoSpaceDE w:val="0"/>
              <w:autoSpaceDN w:val="0"/>
              <w:adjustRightInd w:val="0"/>
              <w:rPr>
                <w:rFonts w:ascii="NewsGotT-Regu" w:hAnsi="NewsGotT-Regu" w:cs="NewsGotT-Regu"/>
                <w:sz w:val="18"/>
                <w:szCs w:val="18"/>
              </w:rPr>
            </w:pPr>
            <w:r>
              <w:rPr>
                <w:rFonts w:ascii="NewsGotT-Regu" w:hAnsi="NewsGotT-Regu" w:cs="NewsGotT-Regu"/>
                <w:sz w:val="18"/>
                <w:szCs w:val="18"/>
              </w:rPr>
              <w:t xml:space="preserve">MAT.1.5.1. Realiza operaciones de suma y resta con números naturales. Utiliza y automatiza sus algoritmos, aplicándolos en </w:t>
            </w:r>
            <w:r>
              <w:rPr>
                <w:rFonts w:ascii="NewsGotT-Regu" w:hAnsi="NewsGotT-Regu" w:cs="NewsGotT-Regu"/>
                <w:sz w:val="18"/>
                <w:szCs w:val="18"/>
              </w:rPr>
              <w:lastRenderedPageBreak/>
              <w:t>situaciones de su vida cotidiana y en la resolución de problemas.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C91C12" w:rsidRDefault="00574D8E" w:rsidP="00727772">
            <w:pPr>
              <w:jc w:val="center"/>
              <w:rPr>
                <w:rFonts w:ascii="Arial" w:hAnsi="Arial" w:cs="Arial"/>
                <w:color w:val="FF0000"/>
                <w:sz w:val="24"/>
                <w:szCs w:val="24"/>
              </w:rPr>
            </w:pPr>
          </w:p>
        </w:tc>
        <w:tc>
          <w:tcPr>
            <w:tcW w:w="577" w:type="dxa"/>
          </w:tcPr>
          <w:p w:rsidR="00574D8E" w:rsidRPr="00C91C12" w:rsidRDefault="00574D8E" w:rsidP="00FD10A0">
            <w:pPr>
              <w:rPr>
                <w:rFonts w:ascii="Arial" w:hAnsi="Arial" w:cs="Arial"/>
                <w:color w:val="FF0000"/>
                <w:sz w:val="24"/>
                <w:szCs w:val="24"/>
              </w:rPr>
            </w:pPr>
          </w:p>
        </w:tc>
        <w:tc>
          <w:tcPr>
            <w:tcW w:w="718" w:type="dxa"/>
          </w:tcPr>
          <w:p w:rsidR="00574D8E" w:rsidRPr="00C91C12" w:rsidRDefault="00392BC3" w:rsidP="00FD10A0">
            <w:pPr>
              <w:rPr>
                <w:rFonts w:ascii="Arial" w:hAnsi="Arial" w:cs="Arial"/>
                <w:color w:val="FF0000"/>
                <w:sz w:val="24"/>
                <w:szCs w:val="24"/>
              </w:rPr>
            </w:pPr>
            <w:r>
              <w:rPr>
                <w:rFonts w:ascii="Arial" w:hAnsi="Arial" w:cs="Arial"/>
                <w:sz w:val="24"/>
                <w:szCs w:val="24"/>
              </w:rPr>
              <w:t>x</w:t>
            </w:r>
          </w:p>
        </w:tc>
        <w:tc>
          <w:tcPr>
            <w:tcW w:w="756" w:type="dxa"/>
          </w:tcPr>
          <w:p w:rsidR="00574D8E" w:rsidRPr="00C91C12" w:rsidRDefault="00574D8E" w:rsidP="00FD10A0">
            <w:pPr>
              <w:rPr>
                <w:rFonts w:ascii="Arial" w:hAnsi="Arial" w:cs="Arial"/>
                <w:color w:val="FF0000"/>
                <w:sz w:val="24"/>
                <w:szCs w:val="24"/>
              </w:rPr>
            </w:pPr>
          </w:p>
        </w:tc>
        <w:tc>
          <w:tcPr>
            <w:tcW w:w="601" w:type="dxa"/>
          </w:tcPr>
          <w:p w:rsidR="00574D8E" w:rsidRPr="00C91C12" w:rsidRDefault="00574D8E" w:rsidP="00FD10A0">
            <w:pPr>
              <w:rPr>
                <w:rFonts w:ascii="Arial" w:hAnsi="Arial" w:cs="Arial"/>
                <w:color w:val="FF0000"/>
                <w:sz w:val="24"/>
                <w:szCs w:val="24"/>
              </w:rPr>
            </w:pPr>
          </w:p>
        </w:tc>
        <w:tc>
          <w:tcPr>
            <w:tcW w:w="892" w:type="dxa"/>
            <w:shd w:val="pct15" w:color="auto" w:fill="auto"/>
          </w:tcPr>
          <w:p w:rsidR="00574D8E" w:rsidRPr="00C91C12" w:rsidRDefault="00574D8E" w:rsidP="00727772">
            <w:pPr>
              <w:jc w:val="center"/>
              <w:rPr>
                <w:rFonts w:ascii="Arial" w:hAnsi="Arial" w:cs="Arial"/>
                <w:color w:val="FF0000"/>
                <w:sz w:val="24"/>
                <w:szCs w:val="24"/>
              </w:rPr>
            </w:pPr>
          </w:p>
        </w:tc>
        <w:tc>
          <w:tcPr>
            <w:tcW w:w="678" w:type="dxa"/>
          </w:tcPr>
          <w:p w:rsidR="00574D8E" w:rsidRPr="00C91C12" w:rsidRDefault="00574D8E" w:rsidP="00FD10A0">
            <w:pPr>
              <w:rPr>
                <w:rFonts w:ascii="Arial" w:hAnsi="Arial" w:cs="Arial"/>
                <w:color w:val="FF0000"/>
                <w:sz w:val="24"/>
                <w:szCs w:val="24"/>
              </w:rPr>
            </w:pPr>
          </w:p>
        </w:tc>
        <w:tc>
          <w:tcPr>
            <w:tcW w:w="678" w:type="dxa"/>
          </w:tcPr>
          <w:p w:rsidR="00574D8E" w:rsidRPr="00C91C12" w:rsidRDefault="00574D8E" w:rsidP="00FD10A0">
            <w:pPr>
              <w:rPr>
                <w:rFonts w:ascii="Arial" w:hAnsi="Arial" w:cs="Arial"/>
                <w:color w:val="FF0000"/>
                <w:sz w:val="24"/>
                <w:szCs w:val="24"/>
              </w:rPr>
            </w:pPr>
          </w:p>
        </w:tc>
        <w:tc>
          <w:tcPr>
            <w:tcW w:w="719" w:type="dxa"/>
          </w:tcPr>
          <w:p w:rsidR="00574D8E" w:rsidRPr="00C91C12" w:rsidRDefault="00574D8E" w:rsidP="00FD10A0">
            <w:pPr>
              <w:rPr>
                <w:rFonts w:ascii="Arial" w:hAnsi="Arial" w:cs="Arial"/>
                <w:color w:val="FF0000"/>
                <w:sz w:val="24"/>
                <w:szCs w:val="24"/>
              </w:rPr>
            </w:pPr>
          </w:p>
        </w:tc>
        <w:tc>
          <w:tcPr>
            <w:tcW w:w="709" w:type="dxa"/>
          </w:tcPr>
          <w:p w:rsidR="00574D8E" w:rsidRPr="00C91C12" w:rsidRDefault="00574D8E" w:rsidP="00FD10A0">
            <w:pPr>
              <w:rPr>
                <w:rFonts w:ascii="Arial" w:hAnsi="Arial" w:cs="Arial"/>
                <w:color w:val="FF0000"/>
                <w:sz w:val="24"/>
                <w:szCs w:val="24"/>
              </w:rPr>
            </w:pPr>
          </w:p>
        </w:tc>
        <w:tc>
          <w:tcPr>
            <w:tcW w:w="1043" w:type="dxa"/>
            <w:shd w:val="pct15" w:color="auto" w:fill="auto"/>
          </w:tcPr>
          <w:p w:rsidR="00574D8E" w:rsidRPr="00C91C12" w:rsidRDefault="00574D8E" w:rsidP="00727772">
            <w:pPr>
              <w:jc w:val="center"/>
              <w:rPr>
                <w:rFonts w:ascii="Arial" w:hAnsi="Arial" w:cs="Arial"/>
                <w:color w:val="FF0000"/>
                <w:sz w:val="24"/>
                <w:szCs w:val="24"/>
              </w:rPr>
            </w:pPr>
          </w:p>
        </w:tc>
      </w:tr>
      <w:tr w:rsidR="00574D8E" w:rsidRPr="00E12931" w:rsidTr="00B56E34">
        <w:trPr>
          <w:gridAfter w:val="7"/>
          <w:wAfter w:w="7301" w:type="dxa"/>
        </w:trPr>
        <w:tc>
          <w:tcPr>
            <w:tcW w:w="1560" w:type="dxa"/>
            <w:vMerge/>
            <w:shd w:val="clear" w:color="auto" w:fill="CC0000"/>
          </w:tcPr>
          <w:p w:rsidR="00574D8E" w:rsidRPr="00E12931" w:rsidRDefault="00574D8E" w:rsidP="00FD10A0">
            <w:pPr>
              <w:rPr>
                <w:rFonts w:ascii="Arial" w:hAnsi="Arial" w:cs="Arial"/>
                <w:b/>
                <w:sz w:val="24"/>
                <w:szCs w:val="24"/>
              </w:rPr>
            </w:pPr>
          </w:p>
        </w:tc>
        <w:tc>
          <w:tcPr>
            <w:tcW w:w="3685" w:type="dxa"/>
          </w:tcPr>
          <w:p w:rsidR="00574D8E" w:rsidRPr="00CD3743" w:rsidRDefault="00574D8E" w:rsidP="00816455">
            <w:pPr>
              <w:autoSpaceDE w:val="0"/>
              <w:autoSpaceDN w:val="0"/>
              <w:adjustRightInd w:val="0"/>
              <w:rPr>
                <w:rFonts w:ascii="NewsGotT-Regu" w:hAnsi="NewsGotT-Regu" w:cs="NewsGotT-Regu"/>
                <w:sz w:val="18"/>
                <w:szCs w:val="18"/>
              </w:rPr>
            </w:pPr>
            <w:r>
              <w:rPr>
                <w:rFonts w:ascii="NewsGotT-Regu" w:hAnsi="NewsGotT-Regu" w:cs="NewsGotT-Regu"/>
                <w:sz w:val="18"/>
                <w:szCs w:val="18"/>
              </w:rPr>
              <w:t>MAT.1.5.2. Utiliza algunas estrategias sencillas de cálculo mental: sumas y restas de decenas y centenas exactas, redondeos de números, estimaciones del resultado por redondeo, cambiando los sumando si le es más fácil. (CMCT, CAA).</w:t>
            </w:r>
          </w:p>
        </w:tc>
        <w:tc>
          <w:tcPr>
            <w:tcW w:w="600" w:type="dxa"/>
          </w:tcPr>
          <w:p w:rsidR="00574D8E" w:rsidRPr="00E12931" w:rsidRDefault="00574D8E" w:rsidP="00200707">
            <w:pPr>
              <w:jc w:val="center"/>
              <w:rPr>
                <w:rFonts w:ascii="Arial" w:hAnsi="Arial" w:cs="Arial"/>
                <w:sz w:val="24"/>
                <w:szCs w:val="24"/>
              </w:rPr>
            </w:pPr>
          </w:p>
        </w:tc>
        <w:tc>
          <w:tcPr>
            <w:tcW w:w="600" w:type="dxa"/>
          </w:tcPr>
          <w:p w:rsidR="00574D8E" w:rsidRDefault="00574D8E" w:rsidP="00200707">
            <w:pPr>
              <w:jc w:val="center"/>
            </w:pPr>
          </w:p>
        </w:tc>
        <w:tc>
          <w:tcPr>
            <w:tcW w:w="600" w:type="dxa"/>
          </w:tcPr>
          <w:p w:rsidR="00574D8E" w:rsidRDefault="00574D8E" w:rsidP="00200707">
            <w:pPr>
              <w:jc w:val="center"/>
            </w:pPr>
          </w:p>
        </w:tc>
        <w:tc>
          <w:tcPr>
            <w:tcW w:w="600" w:type="dxa"/>
          </w:tcPr>
          <w:p w:rsidR="00574D8E" w:rsidRDefault="00574D8E" w:rsidP="00200707">
            <w:pPr>
              <w:jc w:val="center"/>
            </w:pPr>
          </w:p>
        </w:tc>
        <w:tc>
          <w:tcPr>
            <w:tcW w:w="902" w:type="dxa"/>
            <w:shd w:val="pct15" w:color="auto" w:fill="auto"/>
          </w:tcPr>
          <w:p w:rsidR="00574D8E" w:rsidRDefault="00574D8E" w:rsidP="00200707">
            <w:pPr>
              <w:jc w:val="center"/>
            </w:pPr>
          </w:p>
        </w:tc>
        <w:tc>
          <w:tcPr>
            <w:tcW w:w="577" w:type="dxa"/>
          </w:tcPr>
          <w:p w:rsidR="00574D8E" w:rsidRDefault="00574D8E" w:rsidP="00200707">
            <w:pPr>
              <w:jc w:val="center"/>
            </w:pPr>
          </w:p>
        </w:tc>
        <w:tc>
          <w:tcPr>
            <w:tcW w:w="718" w:type="dxa"/>
          </w:tcPr>
          <w:p w:rsidR="00574D8E" w:rsidRDefault="00574D8E" w:rsidP="00200707">
            <w:pPr>
              <w:jc w:val="center"/>
            </w:pPr>
          </w:p>
        </w:tc>
        <w:tc>
          <w:tcPr>
            <w:tcW w:w="756" w:type="dxa"/>
          </w:tcPr>
          <w:p w:rsidR="00574D8E" w:rsidRDefault="00392BC3" w:rsidP="00200707">
            <w:pPr>
              <w:jc w:val="center"/>
            </w:pPr>
            <w:r>
              <w:rPr>
                <w:rFonts w:ascii="Arial" w:hAnsi="Arial" w:cs="Arial"/>
                <w:sz w:val="24"/>
                <w:szCs w:val="24"/>
              </w:rPr>
              <w:t>x</w:t>
            </w:r>
          </w:p>
        </w:tc>
        <w:tc>
          <w:tcPr>
            <w:tcW w:w="601" w:type="dxa"/>
          </w:tcPr>
          <w:p w:rsidR="00574D8E" w:rsidRDefault="00574D8E" w:rsidP="00200707">
            <w:pPr>
              <w:jc w:val="center"/>
            </w:pPr>
          </w:p>
        </w:tc>
        <w:tc>
          <w:tcPr>
            <w:tcW w:w="892" w:type="dxa"/>
            <w:shd w:val="pct15" w:color="auto" w:fill="auto"/>
          </w:tcPr>
          <w:p w:rsidR="00574D8E" w:rsidRDefault="00574D8E" w:rsidP="00200707">
            <w:pPr>
              <w:jc w:val="center"/>
            </w:pPr>
          </w:p>
        </w:tc>
        <w:tc>
          <w:tcPr>
            <w:tcW w:w="678" w:type="dxa"/>
          </w:tcPr>
          <w:p w:rsidR="00574D8E" w:rsidRDefault="00574D8E" w:rsidP="00200707">
            <w:pPr>
              <w:jc w:val="center"/>
            </w:pPr>
          </w:p>
        </w:tc>
        <w:tc>
          <w:tcPr>
            <w:tcW w:w="678" w:type="dxa"/>
          </w:tcPr>
          <w:p w:rsidR="00574D8E" w:rsidRDefault="00574D8E" w:rsidP="00200707">
            <w:pPr>
              <w:jc w:val="center"/>
            </w:pPr>
          </w:p>
        </w:tc>
        <w:tc>
          <w:tcPr>
            <w:tcW w:w="719" w:type="dxa"/>
          </w:tcPr>
          <w:p w:rsidR="00574D8E" w:rsidRDefault="00574D8E" w:rsidP="00200707">
            <w:pPr>
              <w:jc w:val="center"/>
            </w:pPr>
          </w:p>
        </w:tc>
        <w:tc>
          <w:tcPr>
            <w:tcW w:w="709" w:type="dxa"/>
          </w:tcPr>
          <w:p w:rsidR="00574D8E" w:rsidRDefault="00574D8E" w:rsidP="00200707">
            <w:pPr>
              <w:jc w:val="center"/>
            </w:pPr>
          </w:p>
        </w:tc>
        <w:tc>
          <w:tcPr>
            <w:tcW w:w="1043" w:type="dxa"/>
            <w:shd w:val="pct15" w:color="auto" w:fill="auto"/>
          </w:tcPr>
          <w:p w:rsidR="00574D8E" w:rsidRDefault="00574D8E" w:rsidP="00200707">
            <w:pPr>
              <w:jc w:val="center"/>
            </w:pPr>
          </w:p>
        </w:tc>
      </w:tr>
      <w:tr w:rsidR="00574D8E" w:rsidRPr="00E12931" w:rsidTr="00B56E34">
        <w:trPr>
          <w:gridAfter w:val="7"/>
          <w:wAfter w:w="7301" w:type="dxa"/>
        </w:trPr>
        <w:tc>
          <w:tcPr>
            <w:tcW w:w="1560" w:type="dxa"/>
            <w:vMerge/>
            <w:shd w:val="clear" w:color="auto" w:fill="CC0000"/>
          </w:tcPr>
          <w:p w:rsidR="00574D8E" w:rsidRPr="00E12931" w:rsidRDefault="00574D8E" w:rsidP="00FD10A0">
            <w:pPr>
              <w:rPr>
                <w:rFonts w:ascii="Arial" w:hAnsi="Arial" w:cs="Arial"/>
                <w:b/>
                <w:sz w:val="24"/>
                <w:szCs w:val="24"/>
              </w:rPr>
            </w:pPr>
          </w:p>
        </w:tc>
        <w:tc>
          <w:tcPr>
            <w:tcW w:w="3685" w:type="dxa"/>
          </w:tcPr>
          <w:p w:rsidR="00574D8E" w:rsidRDefault="00574D8E" w:rsidP="00816455">
            <w:pPr>
              <w:autoSpaceDE w:val="0"/>
              <w:autoSpaceDN w:val="0"/>
              <w:adjustRightInd w:val="0"/>
              <w:rPr>
                <w:rFonts w:ascii="NewsGotT-Regu" w:hAnsi="NewsGotT-Regu" w:cs="NewsGotT-Regu"/>
                <w:sz w:val="18"/>
                <w:szCs w:val="18"/>
              </w:rPr>
            </w:pPr>
            <w:r>
              <w:rPr>
                <w:rFonts w:ascii="NewsGotT-Regu" w:hAnsi="NewsGotT-Regu" w:cs="NewsGotT-Regu"/>
                <w:sz w:val="18"/>
                <w:szCs w:val="18"/>
              </w:rPr>
              <w:t>MAT.1.5.3. Aplica las propiedades de las operaciones y las relaciones entre ellas. (CMCT).</w:t>
            </w:r>
          </w:p>
        </w:tc>
        <w:tc>
          <w:tcPr>
            <w:tcW w:w="600" w:type="dxa"/>
          </w:tcPr>
          <w:p w:rsidR="00574D8E" w:rsidRDefault="00574D8E" w:rsidP="00200707">
            <w:pPr>
              <w:jc w:val="center"/>
              <w:rPr>
                <w:rFonts w:ascii="Arial" w:hAnsi="Arial" w:cs="Arial"/>
                <w:sz w:val="24"/>
                <w:szCs w:val="24"/>
              </w:rPr>
            </w:pPr>
          </w:p>
        </w:tc>
        <w:tc>
          <w:tcPr>
            <w:tcW w:w="600" w:type="dxa"/>
          </w:tcPr>
          <w:p w:rsidR="00574D8E" w:rsidRPr="00296ECF" w:rsidRDefault="00574D8E" w:rsidP="00200707">
            <w:pPr>
              <w:jc w:val="center"/>
              <w:rPr>
                <w:rFonts w:ascii="Arial" w:hAnsi="Arial" w:cs="Arial"/>
                <w:sz w:val="24"/>
                <w:szCs w:val="24"/>
              </w:rPr>
            </w:pPr>
          </w:p>
        </w:tc>
        <w:tc>
          <w:tcPr>
            <w:tcW w:w="600" w:type="dxa"/>
          </w:tcPr>
          <w:p w:rsidR="00574D8E" w:rsidRPr="00296ECF" w:rsidRDefault="00574D8E" w:rsidP="00200707">
            <w:pPr>
              <w:jc w:val="center"/>
              <w:rPr>
                <w:rFonts w:ascii="Arial" w:hAnsi="Arial" w:cs="Arial"/>
                <w:sz w:val="24"/>
                <w:szCs w:val="24"/>
              </w:rPr>
            </w:pPr>
          </w:p>
        </w:tc>
        <w:tc>
          <w:tcPr>
            <w:tcW w:w="600" w:type="dxa"/>
          </w:tcPr>
          <w:p w:rsidR="00574D8E" w:rsidRPr="00296ECF" w:rsidRDefault="00574D8E" w:rsidP="00200707">
            <w:pPr>
              <w:jc w:val="center"/>
              <w:rPr>
                <w:rFonts w:ascii="Arial" w:hAnsi="Arial" w:cs="Arial"/>
                <w:sz w:val="24"/>
                <w:szCs w:val="24"/>
              </w:rPr>
            </w:pPr>
          </w:p>
        </w:tc>
        <w:tc>
          <w:tcPr>
            <w:tcW w:w="902" w:type="dxa"/>
            <w:shd w:val="pct15" w:color="auto" w:fill="auto"/>
          </w:tcPr>
          <w:p w:rsidR="00574D8E" w:rsidRPr="00296ECF" w:rsidRDefault="00574D8E" w:rsidP="00200707">
            <w:pPr>
              <w:jc w:val="center"/>
              <w:rPr>
                <w:rFonts w:ascii="Arial" w:hAnsi="Arial" w:cs="Arial"/>
                <w:sz w:val="24"/>
                <w:szCs w:val="24"/>
              </w:rPr>
            </w:pPr>
          </w:p>
        </w:tc>
        <w:tc>
          <w:tcPr>
            <w:tcW w:w="577" w:type="dxa"/>
          </w:tcPr>
          <w:p w:rsidR="00574D8E" w:rsidRPr="00296ECF" w:rsidRDefault="00574D8E" w:rsidP="00200707">
            <w:pPr>
              <w:jc w:val="center"/>
              <w:rPr>
                <w:rFonts w:ascii="Arial" w:hAnsi="Arial" w:cs="Arial"/>
                <w:sz w:val="24"/>
                <w:szCs w:val="24"/>
              </w:rPr>
            </w:pPr>
          </w:p>
        </w:tc>
        <w:tc>
          <w:tcPr>
            <w:tcW w:w="718" w:type="dxa"/>
          </w:tcPr>
          <w:p w:rsidR="00574D8E" w:rsidRPr="00296ECF" w:rsidRDefault="00574D8E" w:rsidP="00200707">
            <w:pPr>
              <w:jc w:val="center"/>
              <w:rPr>
                <w:rFonts w:ascii="Arial" w:hAnsi="Arial" w:cs="Arial"/>
                <w:sz w:val="24"/>
                <w:szCs w:val="24"/>
              </w:rPr>
            </w:pPr>
          </w:p>
        </w:tc>
        <w:tc>
          <w:tcPr>
            <w:tcW w:w="756" w:type="dxa"/>
          </w:tcPr>
          <w:p w:rsidR="00574D8E" w:rsidRPr="00296ECF" w:rsidRDefault="00574D8E" w:rsidP="00200707">
            <w:pPr>
              <w:jc w:val="center"/>
              <w:rPr>
                <w:rFonts w:ascii="Arial" w:hAnsi="Arial" w:cs="Arial"/>
                <w:sz w:val="24"/>
                <w:szCs w:val="24"/>
              </w:rPr>
            </w:pPr>
          </w:p>
        </w:tc>
        <w:tc>
          <w:tcPr>
            <w:tcW w:w="601" w:type="dxa"/>
          </w:tcPr>
          <w:p w:rsidR="00574D8E" w:rsidRPr="00296ECF" w:rsidRDefault="00574D8E" w:rsidP="00200707">
            <w:pPr>
              <w:jc w:val="center"/>
              <w:rPr>
                <w:rFonts w:ascii="Arial" w:hAnsi="Arial" w:cs="Arial"/>
                <w:sz w:val="24"/>
                <w:szCs w:val="24"/>
              </w:rPr>
            </w:pPr>
          </w:p>
        </w:tc>
        <w:tc>
          <w:tcPr>
            <w:tcW w:w="892" w:type="dxa"/>
            <w:shd w:val="pct15" w:color="auto" w:fill="auto"/>
          </w:tcPr>
          <w:p w:rsidR="00574D8E" w:rsidRPr="00296ECF" w:rsidRDefault="00574D8E" w:rsidP="00200707">
            <w:pPr>
              <w:jc w:val="center"/>
              <w:rPr>
                <w:rFonts w:ascii="Arial" w:hAnsi="Arial" w:cs="Arial"/>
                <w:sz w:val="24"/>
                <w:szCs w:val="24"/>
              </w:rPr>
            </w:pPr>
          </w:p>
        </w:tc>
        <w:tc>
          <w:tcPr>
            <w:tcW w:w="678" w:type="dxa"/>
          </w:tcPr>
          <w:p w:rsidR="00574D8E" w:rsidRPr="00296ECF" w:rsidRDefault="00574D8E" w:rsidP="00200707">
            <w:pPr>
              <w:jc w:val="center"/>
              <w:rPr>
                <w:rFonts w:ascii="Arial" w:hAnsi="Arial" w:cs="Arial"/>
                <w:sz w:val="24"/>
                <w:szCs w:val="24"/>
              </w:rPr>
            </w:pPr>
          </w:p>
        </w:tc>
        <w:tc>
          <w:tcPr>
            <w:tcW w:w="678" w:type="dxa"/>
          </w:tcPr>
          <w:p w:rsidR="00574D8E" w:rsidRPr="00296ECF" w:rsidRDefault="00574D8E" w:rsidP="00200707">
            <w:pPr>
              <w:jc w:val="center"/>
              <w:rPr>
                <w:rFonts w:ascii="Arial" w:hAnsi="Arial" w:cs="Arial"/>
                <w:sz w:val="24"/>
                <w:szCs w:val="24"/>
              </w:rPr>
            </w:pPr>
          </w:p>
        </w:tc>
        <w:tc>
          <w:tcPr>
            <w:tcW w:w="719" w:type="dxa"/>
          </w:tcPr>
          <w:p w:rsidR="00574D8E" w:rsidRPr="00296ECF" w:rsidRDefault="00392BC3" w:rsidP="00200707">
            <w:pPr>
              <w:jc w:val="center"/>
              <w:rPr>
                <w:rFonts w:ascii="Arial" w:hAnsi="Arial" w:cs="Arial"/>
                <w:sz w:val="24"/>
                <w:szCs w:val="24"/>
              </w:rPr>
            </w:pPr>
            <w:r>
              <w:rPr>
                <w:rFonts w:ascii="Arial" w:hAnsi="Arial" w:cs="Arial"/>
                <w:sz w:val="24"/>
                <w:szCs w:val="24"/>
              </w:rPr>
              <w:t>x</w:t>
            </w:r>
          </w:p>
        </w:tc>
        <w:tc>
          <w:tcPr>
            <w:tcW w:w="709" w:type="dxa"/>
          </w:tcPr>
          <w:p w:rsidR="00574D8E" w:rsidRPr="00296ECF" w:rsidRDefault="00574D8E" w:rsidP="00200707">
            <w:pPr>
              <w:jc w:val="center"/>
              <w:rPr>
                <w:rFonts w:ascii="Arial" w:hAnsi="Arial" w:cs="Arial"/>
                <w:sz w:val="24"/>
                <w:szCs w:val="24"/>
              </w:rPr>
            </w:pPr>
          </w:p>
        </w:tc>
        <w:tc>
          <w:tcPr>
            <w:tcW w:w="1043" w:type="dxa"/>
            <w:shd w:val="pct15" w:color="auto" w:fill="auto"/>
          </w:tcPr>
          <w:p w:rsidR="00574D8E" w:rsidRPr="00296ECF" w:rsidRDefault="00574D8E" w:rsidP="00200707">
            <w:pPr>
              <w:jc w:val="center"/>
              <w:rPr>
                <w:rFonts w:ascii="Arial" w:hAnsi="Arial" w:cs="Arial"/>
                <w:sz w:val="24"/>
                <w:szCs w:val="24"/>
              </w:rPr>
            </w:pPr>
          </w:p>
        </w:tc>
      </w:tr>
      <w:tr w:rsidR="00574D8E" w:rsidRPr="00E12931" w:rsidTr="00B56E34">
        <w:trPr>
          <w:gridAfter w:val="7"/>
          <w:wAfter w:w="7301" w:type="dxa"/>
        </w:trPr>
        <w:tc>
          <w:tcPr>
            <w:tcW w:w="1560" w:type="dxa"/>
            <w:vMerge w:val="restart"/>
            <w:shd w:val="clear" w:color="auto" w:fill="CC0000"/>
          </w:tcPr>
          <w:p w:rsidR="00574D8E" w:rsidRPr="00C164DB" w:rsidRDefault="00574D8E" w:rsidP="00FD10A0">
            <w:pPr>
              <w:rPr>
                <w:rFonts w:ascii="Arial" w:hAnsi="Arial" w:cs="Arial"/>
                <w:b/>
                <w:color w:val="FFFFFF"/>
                <w:sz w:val="24"/>
                <w:szCs w:val="24"/>
              </w:rPr>
            </w:pPr>
            <w:r>
              <w:rPr>
                <w:rFonts w:ascii="Arial" w:hAnsi="Arial" w:cs="Arial"/>
                <w:b/>
                <w:color w:val="FFFFFF"/>
                <w:sz w:val="24"/>
                <w:szCs w:val="24"/>
              </w:rPr>
              <w:t>CE.1</w:t>
            </w:r>
            <w:r w:rsidRPr="00C164DB">
              <w:rPr>
                <w:rFonts w:ascii="Arial" w:hAnsi="Arial" w:cs="Arial"/>
                <w:b/>
                <w:color w:val="FFFFFF"/>
                <w:sz w:val="24"/>
                <w:szCs w:val="24"/>
              </w:rPr>
              <w:t>.6.</w:t>
            </w:r>
          </w:p>
        </w:tc>
        <w:tc>
          <w:tcPr>
            <w:tcW w:w="3685" w:type="dxa"/>
          </w:tcPr>
          <w:p w:rsidR="00574D8E" w:rsidRDefault="00574D8E" w:rsidP="00816455">
            <w:pPr>
              <w:rPr>
                <w:rFonts w:cs="Calibri"/>
                <w:lang w:eastAsia="en-US"/>
              </w:rPr>
            </w:pPr>
            <w:r>
              <w:rPr>
                <w:rFonts w:ascii="NewsGotT-Regu" w:hAnsi="NewsGotT-Regu" w:cs="NewsGotT-Regu"/>
                <w:sz w:val="18"/>
                <w:szCs w:val="18"/>
              </w:rPr>
              <w:t>MAT.1.6.1. Medir objetos y espacios en los contextos familiar y escolar con unidades de medida no convencionales (palmos, pasos, baldosas…) y convencionales (metro, centímetro, kilogramo y litro). (CMCT).</w:t>
            </w:r>
          </w:p>
        </w:tc>
        <w:tc>
          <w:tcPr>
            <w:tcW w:w="600" w:type="dxa"/>
          </w:tcPr>
          <w:p w:rsidR="00574D8E" w:rsidRDefault="00574D8E" w:rsidP="00200707">
            <w:pPr>
              <w:jc w:val="center"/>
            </w:pPr>
          </w:p>
        </w:tc>
        <w:tc>
          <w:tcPr>
            <w:tcW w:w="600" w:type="dxa"/>
          </w:tcPr>
          <w:p w:rsidR="00574D8E" w:rsidRDefault="00574D8E" w:rsidP="00200707">
            <w:pPr>
              <w:jc w:val="center"/>
            </w:pPr>
          </w:p>
        </w:tc>
        <w:tc>
          <w:tcPr>
            <w:tcW w:w="600" w:type="dxa"/>
          </w:tcPr>
          <w:p w:rsidR="00574D8E" w:rsidRDefault="00574D8E" w:rsidP="00200707">
            <w:pPr>
              <w:jc w:val="center"/>
            </w:pPr>
          </w:p>
        </w:tc>
        <w:tc>
          <w:tcPr>
            <w:tcW w:w="600" w:type="dxa"/>
          </w:tcPr>
          <w:p w:rsidR="00574D8E" w:rsidRPr="00C91C12" w:rsidRDefault="00574D8E" w:rsidP="00200707">
            <w:pPr>
              <w:jc w:val="center"/>
              <w:rPr>
                <w:color w:val="FF0000"/>
              </w:rPr>
            </w:pPr>
          </w:p>
        </w:tc>
        <w:tc>
          <w:tcPr>
            <w:tcW w:w="902" w:type="dxa"/>
            <w:shd w:val="pct15" w:color="auto" w:fill="auto"/>
          </w:tcPr>
          <w:p w:rsidR="00574D8E" w:rsidRPr="00C91C12" w:rsidRDefault="00574D8E" w:rsidP="00FD10A0">
            <w:pPr>
              <w:rPr>
                <w:rFonts w:ascii="Arial" w:hAnsi="Arial" w:cs="Arial"/>
                <w:color w:val="FF0000"/>
                <w:sz w:val="24"/>
                <w:szCs w:val="24"/>
              </w:rPr>
            </w:pPr>
          </w:p>
        </w:tc>
        <w:tc>
          <w:tcPr>
            <w:tcW w:w="577" w:type="dxa"/>
          </w:tcPr>
          <w:p w:rsidR="00574D8E" w:rsidRPr="00C91C12" w:rsidRDefault="00574D8E" w:rsidP="00200707">
            <w:pPr>
              <w:jc w:val="center"/>
              <w:rPr>
                <w:color w:val="FF0000"/>
              </w:rPr>
            </w:pPr>
          </w:p>
        </w:tc>
        <w:tc>
          <w:tcPr>
            <w:tcW w:w="718" w:type="dxa"/>
          </w:tcPr>
          <w:p w:rsidR="00574D8E" w:rsidRPr="00C91C12" w:rsidRDefault="00392BC3" w:rsidP="00200707">
            <w:pPr>
              <w:jc w:val="center"/>
              <w:rPr>
                <w:color w:val="FF0000"/>
              </w:rPr>
            </w:pPr>
            <w:r>
              <w:rPr>
                <w:rFonts w:ascii="Arial" w:hAnsi="Arial" w:cs="Arial"/>
                <w:sz w:val="24"/>
                <w:szCs w:val="24"/>
              </w:rPr>
              <w:t>x</w:t>
            </w:r>
          </w:p>
        </w:tc>
        <w:tc>
          <w:tcPr>
            <w:tcW w:w="756" w:type="dxa"/>
          </w:tcPr>
          <w:p w:rsidR="00574D8E" w:rsidRPr="00C91C12" w:rsidRDefault="00574D8E" w:rsidP="00200707">
            <w:pPr>
              <w:jc w:val="center"/>
              <w:rPr>
                <w:color w:val="FF0000"/>
              </w:rPr>
            </w:pPr>
          </w:p>
        </w:tc>
        <w:tc>
          <w:tcPr>
            <w:tcW w:w="601" w:type="dxa"/>
          </w:tcPr>
          <w:p w:rsidR="00574D8E" w:rsidRPr="00C91C12" w:rsidRDefault="00574D8E" w:rsidP="00200707">
            <w:pPr>
              <w:jc w:val="center"/>
              <w:rPr>
                <w:color w:val="FF0000"/>
              </w:rPr>
            </w:pPr>
          </w:p>
        </w:tc>
        <w:tc>
          <w:tcPr>
            <w:tcW w:w="892" w:type="dxa"/>
            <w:shd w:val="pct15" w:color="auto" w:fill="auto"/>
          </w:tcPr>
          <w:p w:rsidR="00574D8E" w:rsidRPr="00C91C12" w:rsidRDefault="00574D8E" w:rsidP="00FD10A0">
            <w:pPr>
              <w:rPr>
                <w:rFonts w:ascii="Arial" w:hAnsi="Arial" w:cs="Arial"/>
                <w:color w:val="FF0000"/>
                <w:sz w:val="24"/>
                <w:szCs w:val="24"/>
              </w:rPr>
            </w:pPr>
          </w:p>
        </w:tc>
        <w:tc>
          <w:tcPr>
            <w:tcW w:w="678" w:type="dxa"/>
          </w:tcPr>
          <w:p w:rsidR="00574D8E" w:rsidRPr="00C91C12" w:rsidRDefault="00574D8E" w:rsidP="00200707">
            <w:pPr>
              <w:jc w:val="center"/>
              <w:rPr>
                <w:color w:val="FF0000"/>
              </w:rPr>
            </w:pPr>
          </w:p>
        </w:tc>
        <w:tc>
          <w:tcPr>
            <w:tcW w:w="678" w:type="dxa"/>
          </w:tcPr>
          <w:p w:rsidR="00574D8E" w:rsidRPr="00C91C12" w:rsidRDefault="00574D8E" w:rsidP="00200707">
            <w:pPr>
              <w:jc w:val="center"/>
              <w:rPr>
                <w:color w:val="FF0000"/>
              </w:rPr>
            </w:pPr>
          </w:p>
        </w:tc>
        <w:tc>
          <w:tcPr>
            <w:tcW w:w="719" w:type="dxa"/>
          </w:tcPr>
          <w:p w:rsidR="00574D8E" w:rsidRPr="00C91C12" w:rsidRDefault="00574D8E" w:rsidP="00200707">
            <w:pPr>
              <w:jc w:val="center"/>
              <w:rPr>
                <w:color w:val="FF0000"/>
              </w:rPr>
            </w:pPr>
          </w:p>
        </w:tc>
        <w:tc>
          <w:tcPr>
            <w:tcW w:w="709" w:type="dxa"/>
          </w:tcPr>
          <w:p w:rsidR="00574D8E" w:rsidRPr="00C91C12" w:rsidRDefault="00574D8E" w:rsidP="00200707">
            <w:pPr>
              <w:jc w:val="center"/>
              <w:rPr>
                <w:color w:val="FF0000"/>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Pr="00CD3743" w:rsidRDefault="00574D8E" w:rsidP="00816455">
            <w:pPr>
              <w:autoSpaceDE w:val="0"/>
              <w:autoSpaceDN w:val="0"/>
              <w:adjustRightInd w:val="0"/>
              <w:rPr>
                <w:rFonts w:ascii="NewsGotT-Regu" w:hAnsi="NewsGotT-Regu" w:cs="NewsGotT-Regu"/>
                <w:sz w:val="18"/>
                <w:szCs w:val="18"/>
              </w:rPr>
            </w:pPr>
            <w:r>
              <w:rPr>
                <w:rFonts w:ascii="NewsGotT-Regu" w:hAnsi="NewsGotT-Regu" w:cs="NewsGotT-Regu"/>
                <w:sz w:val="18"/>
                <w:szCs w:val="18"/>
              </w:rPr>
              <w:t>MAT.1.6.2. Medir intervalos de tiempo de días y horas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727772">
            <w:pPr>
              <w:jc w:val="center"/>
              <w:rPr>
                <w:rFonts w:ascii="Arial" w:hAnsi="Arial" w:cs="Arial"/>
                <w:sz w:val="24"/>
                <w:szCs w:val="24"/>
              </w:rPr>
            </w:pPr>
          </w:p>
        </w:tc>
        <w:tc>
          <w:tcPr>
            <w:tcW w:w="600" w:type="dxa"/>
          </w:tcPr>
          <w:p w:rsidR="00574D8E" w:rsidRPr="00C91C12" w:rsidRDefault="00574D8E" w:rsidP="00727772">
            <w:pPr>
              <w:jc w:val="center"/>
              <w:rPr>
                <w:rFonts w:ascii="Arial" w:hAnsi="Arial" w:cs="Arial"/>
                <w:color w:val="FF0000"/>
                <w:sz w:val="24"/>
                <w:szCs w:val="24"/>
              </w:rPr>
            </w:pPr>
          </w:p>
        </w:tc>
        <w:tc>
          <w:tcPr>
            <w:tcW w:w="902" w:type="dxa"/>
            <w:shd w:val="pct15" w:color="auto" w:fill="auto"/>
          </w:tcPr>
          <w:p w:rsidR="00574D8E" w:rsidRPr="00C91C12" w:rsidRDefault="00574D8E" w:rsidP="00727772">
            <w:pPr>
              <w:jc w:val="center"/>
              <w:rPr>
                <w:rFonts w:ascii="Arial" w:hAnsi="Arial" w:cs="Arial"/>
                <w:color w:val="FF0000"/>
                <w:sz w:val="24"/>
                <w:szCs w:val="24"/>
              </w:rPr>
            </w:pPr>
          </w:p>
        </w:tc>
        <w:tc>
          <w:tcPr>
            <w:tcW w:w="577" w:type="dxa"/>
          </w:tcPr>
          <w:p w:rsidR="00574D8E" w:rsidRPr="00C91C12" w:rsidRDefault="00574D8E" w:rsidP="00727772">
            <w:pPr>
              <w:jc w:val="center"/>
              <w:rPr>
                <w:rFonts w:ascii="Arial" w:hAnsi="Arial" w:cs="Arial"/>
                <w:color w:val="FF0000"/>
                <w:sz w:val="24"/>
                <w:szCs w:val="24"/>
              </w:rPr>
            </w:pPr>
          </w:p>
        </w:tc>
        <w:tc>
          <w:tcPr>
            <w:tcW w:w="718" w:type="dxa"/>
          </w:tcPr>
          <w:p w:rsidR="00574D8E" w:rsidRPr="00C91C12" w:rsidRDefault="00574D8E" w:rsidP="00727772">
            <w:pPr>
              <w:jc w:val="center"/>
              <w:rPr>
                <w:rFonts w:ascii="Arial" w:hAnsi="Arial" w:cs="Arial"/>
                <w:color w:val="FF0000"/>
                <w:sz w:val="24"/>
                <w:szCs w:val="24"/>
              </w:rPr>
            </w:pPr>
          </w:p>
        </w:tc>
        <w:tc>
          <w:tcPr>
            <w:tcW w:w="756" w:type="dxa"/>
          </w:tcPr>
          <w:p w:rsidR="00574D8E" w:rsidRPr="00C91C12" w:rsidRDefault="00574D8E" w:rsidP="00727772">
            <w:pPr>
              <w:jc w:val="center"/>
              <w:rPr>
                <w:rFonts w:ascii="Arial" w:hAnsi="Arial" w:cs="Arial"/>
                <w:color w:val="FF0000"/>
                <w:sz w:val="24"/>
                <w:szCs w:val="24"/>
              </w:rPr>
            </w:pPr>
          </w:p>
        </w:tc>
        <w:tc>
          <w:tcPr>
            <w:tcW w:w="601" w:type="dxa"/>
          </w:tcPr>
          <w:p w:rsidR="00574D8E" w:rsidRPr="00C91C12" w:rsidRDefault="00574D8E" w:rsidP="00727772">
            <w:pPr>
              <w:jc w:val="center"/>
              <w:rPr>
                <w:rFonts w:ascii="Arial" w:hAnsi="Arial" w:cs="Arial"/>
                <w:color w:val="FF0000"/>
                <w:sz w:val="24"/>
                <w:szCs w:val="24"/>
              </w:rPr>
            </w:pPr>
          </w:p>
        </w:tc>
        <w:tc>
          <w:tcPr>
            <w:tcW w:w="892" w:type="dxa"/>
            <w:shd w:val="pct15" w:color="auto" w:fill="auto"/>
          </w:tcPr>
          <w:p w:rsidR="00574D8E" w:rsidRPr="00C91C12" w:rsidRDefault="00574D8E" w:rsidP="00727772">
            <w:pPr>
              <w:jc w:val="center"/>
              <w:rPr>
                <w:rFonts w:ascii="Arial" w:hAnsi="Arial" w:cs="Arial"/>
                <w:color w:val="FF0000"/>
                <w:sz w:val="24"/>
                <w:szCs w:val="24"/>
              </w:rPr>
            </w:pPr>
          </w:p>
        </w:tc>
        <w:tc>
          <w:tcPr>
            <w:tcW w:w="678" w:type="dxa"/>
          </w:tcPr>
          <w:p w:rsidR="00574D8E" w:rsidRPr="00C91C12" w:rsidRDefault="00574D8E" w:rsidP="00727772">
            <w:pPr>
              <w:jc w:val="center"/>
              <w:rPr>
                <w:rFonts w:ascii="Arial" w:hAnsi="Arial" w:cs="Arial"/>
                <w:color w:val="FF0000"/>
                <w:sz w:val="24"/>
                <w:szCs w:val="24"/>
              </w:rPr>
            </w:pPr>
          </w:p>
        </w:tc>
        <w:tc>
          <w:tcPr>
            <w:tcW w:w="678" w:type="dxa"/>
          </w:tcPr>
          <w:p w:rsidR="00574D8E" w:rsidRPr="00C91C12" w:rsidRDefault="00392BC3" w:rsidP="00727772">
            <w:pPr>
              <w:jc w:val="center"/>
              <w:rPr>
                <w:rFonts w:ascii="Arial" w:hAnsi="Arial" w:cs="Arial"/>
                <w:color w:val="FF0000"/>
                <w:sz w:val="24"/>
                <w:szCs w:val="24"/>
              </w:rPr>
            </w:pPr>
            <w:r>
              <w:rPr>
                <w:rFonts w:ascii="Arial" w:hAnsi="Arial" w:cs="Arial"/>
                <w:sz w:val="24"/>
                <w:szCs w:val="24"/>
              </w:rPr>
              <w:t>x</w:t>
            </w:r>
          </w:p>
        </w:tc>
        <w:tc>
          <w:tcPr>
            <w:tcW w:w="719" w:type="dxa"/>
          </w:tcPr>
          <w:p w:rsidR="00574D8E" w:rsidRPr="00C91C12" w:rsidRDefault="00574D8E" w:rsidP="00727772">
            <w:pPr>
              <w:jc w:val="center"/>
              <w:rPr>
                <w:rFonts w:ascii="Arial" w:hAnsi="Arial" w:cs="Arial"/>
                <w:color w:val="FF0000"/>
                <w:sz w:val="24"/>
                <w:szCs w:val="24"/>
              </w:rPr>
            </w:pPr>
          </w:p>
        </w:tc>
        <w:tc>
          <w:tcPr>
            <w:tcW w:w="709" w:type="dxa"/>
          </w:tcPr>
          <w:p w:rsidR="00574D8E" w:rsidRPr="00C91C12" w:rsidRDefault="00574D8E" w:rsidP="00727772">
            <w:pPr>
              <w:jc w:val="center"/>
              <w:rPr>
                <w:rFonts w:ascii="Arial" w:hAnsi="Arial" w:cs="Arial"/>
                <w:color w:val="FF0000"/>
                <w:sz w:val="24"/>
                <w:szCs w:val="24"/>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Default="00574D8E" w:rsidP="00816455">
            <w:pPr>
              <w:autoSpaceDE w:val="0"/>
              <w:autoSpaceDN w:val="0"/>
              <w:adjustRightInd w:val="0"/>
              <w:rPr>
                <w:rFonts w:ascii="NewsGotT-Regu" w:hAnsi="NewsGotT-Regu" w:cs="NewsGotT-Regu"/>
                <w:sz w:val="18"/>
                <w:szCs w:val="18"/>
              </w:rPr>
            </w:pPr>
            <w:r>
              <w:rPr>
                <w:rFonts w:ascii="NewsGotT-Regu" w:hAnsi="NewsGotT-Regu" w:cs="NewsGotT-Regu"/>
                <w:sz w:val="18"/>
                <w:szCs w:val="18"/>
              </w:rPr>
              <w:t>MAT.1.6.3. Escoger los instrumentos y unidades más adecuados para la medición de una magnitud. (CMCT, CAA).</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727772">
            <w:pPr>
              <w:jc w:val="center"/>
              <w:rPr>
                <w:rFonts w:ascii="Arial" w:hAnsi="Arial" w:cs="Arial"/>
                <w:sz w:val="24"/>
                <w:szCs w:val="24"/>
              </w:rPr>
            </w:pPr>
          </w:p>
        </w:tc>
        <w:tc>
          <w:tcPr>
            <w:tcW w:w="600" w:type="dxa"/>
          </w:tcPr>
          <w:p w:rsidR="00574D8E" w:rsidRPr="00C91C12" w:rsidRDefault="00574D8E" w:rsidP="00727772">
            <w:pPr>
              <w:jc w:val="center"/>
              <w:rPr>
                <w:rFonts w:ascii="Arial" w:hAnsi="Arial" w:cs="Arial"/>
                <w:color w:val="FF0000"/>
                <w:sz w:val="32"/>
                <w:szCs w:val="32"/>
              </w:rPr>
            </w:pPr>
          </w:p>
        </w:tc>
        <w:tc>
          <w:tcPr>
            <w:tcW w:w="902" w:type="dxa"/>
            <w:shd w:val="pct15" w:color="auto" w:fill="auto"/>
          </w:tcPr>
          <w:p w:rsidR="00574D8E" w:rsidRPr="00C91C12" w:rsidRDefault="00574D8E" w:rsidP="00727772">
            <w:pPr>
              <w:jc w:val="center"/>
              <w:rPr>
                <w:rFonts w:ascii="Arial" w:hAnsi="Arial" w:cs="Arial"/>
                <w:color w:val="FF0000"/>
                <w:sz w:val="24"/>
                <w:szCs w:val="24"/>
              </w:rPr>
            </w:pPr>
          </w:p>
        </w:tc>
        <w:tc>
          <w:tcPr>
            <w:tcW w:w="577" w:type="dxa"/>
          </w:tcPr>
          <w:p w:rsidR="00574D8E" w:rsidRPr="00C91C12" w:rsidRDefault="00574D8E" w:rsidP="00727772">
            <w:pPr>
              <w:jc w:val="center"/>
              <w:rPr>
                <w:rFonts w:ascii="Arial" w:hAnsi="Arial" w:cs="Arial"/>
                <w:color w:val="FF0000"/>
                <w:sz w:val="24"/>
                <w:szCs w:val="24"/>
              </w:rPr>
            </w:pPr>
          </w:p>
        </w:tc>
        <w:tc>
          <w:tcPr>
            <w:tcW w:w="718" w:type="dxa"/>
          </w:tcPr>
          <w:p w:rsidR="00574D8E" w:rsidRPr="00C91C12" w:rsidRDefault="00574D8E" w:rsidP="00727772">
            <w:pPr>
              <w:jc w:val="center"/>
              <w:rPr>
                <w:rFonts w:ascii="Arial" w:hAnsi="Arial" w:cs="Arial"/>
                <w:color w:val="FF0000"/>
                <w:sz w:val="24"/>
                <w:szCs w:val="24"/>
              </w:rPr>
            </w:pPr>
          </w:p>
        </w:tc>
        <w:tc>
          <w:tcPr>
            <w:tcW w:w="756" w:type="dxa"/>
          </w:tcPr>
          <w:p w:rsidR="00574D8E" w:rsidRPr="00C91C12" w:rsidRDefault="00574D8E" w:rsidP="00727772">
            <w:pPr>
              <w:jc w:val="center"/>
              <w:rPr>
                <w:rFonts w:ascii="Arial" w:hAnsi="Arial" w:cs="Arial"/>
                <w:color w:val="FF0000"/>
                <w:sz w:val="24"/>
                <w:szCs w:val="24"/>
              </w:rPr>
            </w:pPr>
          </w:p>
        </w:tc>
        <w:tc>
          <w:tcPr>
            <w:tcW w:w="601" w:type="dxa"/>
          </w:tcPr>
          <w:p w:rsidR="00574D8E" w:rsidRPr="00C91C12" w:rsidRDefault="00574D8E" w:rsidP="00727772">
            <w:pPr>
              <w:jc w:val="center"/>
              <w:rPr>
                <w:rFonts w:ascii="Arial" w:hAnsi="Arial" w:cs="Arial"/>
                <w:color w:val="FF0000"/>
                <w:sz w:val="32"/>
                <w:szCs w:val="32"/>
              </w:rPr>
            </w:pPr>
          </w:p>
        </w:tc>
        <w:tc>
          <w:tcPr>
            <w:tcW w:w="892" w:type="dxa"/>
            <w:shd w:val="pct15" w:color="auto" w:fill="auto"/>
          </w:tcPr>
          <w:p w:rsidR="00574D8E" w:rsidRPr="00C91C12" w:rsidRDefault="00574D8E" w:rsidP="00727772">
            <w:pPr>
              <w:jc w:val="center"/>
              <w:rPr>
                <w:rFonts w:ascii="Arial" w:hAnsi="Arial" w:cs="Arial"/>
                <w:color w:val="FF0000"/>
                <w:sz w:val="24"/>
                <w:szCs w:val="24"/>
              </w:rPr>
            </w:pPr>
          </w:p>
        </w:tc>
        <w:tc>
          <w:tcPr>
            <w:tcW w:w="678" w:type="dxa"/>
          </w:tcPr>
          <w:p w:rsidR="00574D8E" w:rsidRPr="00C91C12" w:rsidRDefault="00574D8E" w:rsidP="00727772">
            <w:pPr>
              <w:jc w:val="center"/>
              <w:rPr>
                <w:rFonts w:ascii="Arial" w:hAnsi="Arial" w:cs="Arial"/>
                <w:color w:val="FF0000"/>
                <w:sz w:val="24"/>
                <w:szCs w:val="24"/>
              </w:rPr>
            </w:pPr>
          </w:p>
        </w:tc>
        <w:tc>
          <w:tcPr>
            <w:tcW w:w="678" w:type="dxa"/>
          </w:tcPr>
          <w:p w:rsidR="00574D8E" w:rsidRPr="00C91C12" w:rsidRDefault="00574D8E" w:rsidP="00727772">
            <w:pPr>
              <w:jc w:val="center"/>
              <w:rPr>
                <w:rFonts w:ascii="Arial" w:hAnsi="Arial" w:cs="Arial"/>
                <w:color w:val="FF0000"/>
                <w:sz w:val="24"/>
                <w:szCs w:val="24"/>
              </w:rPr>
            </w:pPr>
          </w:p>
        </w:tc>
        <w:tc>
          <w:tcPr>
            <w:tcW w:w="719" w:type="dxa"/>
          </w:tcPr>
          <w:p w:rsidR="00574D8E" w:rsidRPr="00C91C12" w:rsidRDefault="00392BC3" w:rsidP="00727772">
            <w:pPr>
              <w:jc w:val="center"/>
              <w:rPr>
                <w:rFonts w:ascii="Arial" w:hAnsi="Arial" w:cs="Arial"/>
                <w:color w:val="FF0000"/>
                <w:sz w:val="24"/>
                <w:szCs w:val="24"/>
              </w:rPr>
            </w:pPr>
            <w:r>
              <w:rPr>
                <w:rFonts w:ascii="Arial" w:hAnsi="Arial" w:cs="Arial"/>
                <w:sz w:val="24"/>
                <w:szCs w:val="24"/>
              </w:rPr>
              <w:t>x</w:t>
            </w:r>
          </w:p>
        </w:tc>
        <w:tc>
          <w:tcPr>
            <w:tcW w:w="709" w:type="dxa"/>
          </w:tcPr>
          <w:p w:rsidR="00574D8E" w:rsidRPr="00C91C12" w:rsidRDefault="00574D8E" w:rsidP="00727772">
            <w:pPr>
              <w:jc w:val="center"/>
              <w:rPr>
                <w:rFonts w:ascii="Arial" w:hAnsi="Arial" w:cs="Arial"/>
                <w:color w:val="FF0000"/>
                <w:sz w:val="32"/>
                <w:szCs w:val="32"/>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Height w:val="533"/>
        </w:trPr>
        <w:tc>
          <w:tcPr>
            <w:tcW w:w="1560" w:type="dxa"/>
            <w:vMerge w:val="restart"/>
            <w:shd w:val="clear" w:color="auto" w:fill="CC0000"/>
          </w:tcPr>
          <w:p w:rsidR="00574D8E" w:rsidRPr="00C164DB" w:rsidRDefault="00574D8E" w:rsidP="00FD10A0">
            <w:pPr>
              <w:rPr>
                <w:rFonts w:ascii="Arial" w:hAnsi="Arial" w:cs="Arial"/>
                <w:b/>
                <w:color w:val="FFFFFF"/>
                <w:sz w:val="24"/>
                <w:szCs w:val="24"/>
              </w:rPr>
            </w:pPr>
            <w:r>
              <w:rPr>
                <w:rFonts w:ascii="Arial" w:hAnsi="Arial" w:cs="Arial"/>
                <w:b/>
                <w:color w:val="FFFFFF"/>
                <w:sz w:val="24"/>
                <w:szCs w:val="24"/>
              </w:rPr>
              <w:t>CE.1</w:t>
            </w:r>
            <w:r w:rsidRPr="00C164DB">
              <w:rPr>
                <w:rFonts w:ascii="Arial" w:hAnsi="Arial" w:cs="Arial"/>
                <w:b/>
                <w:color w:val="FFFFFF"/>
                <w:sz w:val="24"/>
                <w:szCs w:val="24"/>
              </w:rPr>
              <w:t>.7.</w:t>
            </w:r>
          </w:p>
        </w:tc>
        <w:tc>
          <w:tcPr>
            <w:tcW w:w="3685" w:type="dxa"/>
          </w:tcPr>
          <w:p w:rsidR="00574D8E" w:rsidRDefault="00574D8E" w:rsidP="00816455">
            <w:r>
              <w:rPr>
                <w:rFonts w:ascii="NewsGotT-Regu" w:hAnsi="NewsGotT-Regu" w:cs="NewsGotT-Regu"/>
                <w:sz w:val="18"/>
                <w:szCs w:val="18"/>
              </w:rPr>
              <w:t>MAT.1.7.1. Operar mediante sumas con diferentes medidas obtenidas en los contextos escolar y familiar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Default="00574D8E" w:rsidP="00200707">
            <w:pPr>
              <w:jc w:val="center"/>
            </w:pPr>
          </w:p>
        </w:tc>
        <w:tc>
          <w:tcPr>
            <w:tcW w:w="718" w:type="dxa"/>
          </w:tcPr>
          <w:p w:rsidR="00574D8E" w:rsidRDefault="00574D8E" w:rsidP="00200707">
            <w:pPr>
              <w:jc w:val="center"/>
            </w:pPr>
          </w:p>
        </w:tc>
        <w:tc>
          <w:tcPr>
            <w:tcW w:w="756" w:type="dxa"/>
          </w:tcPr>
          <w:p w:rsidR="00574D8E" w:rsidRDefault="00574D8E" w:rsidP="00200707">
            <w:pPr>
              <w:jc w:val="center"/>
            </w:pPr>
          </w:p>
        </w:tc>
        <w:tc>
          <w:tcPr>
            <w:tcW w:w="601" w:type="dxa"/>
          </w:tcPr>
          <w:p w:rsidR="00574D8E" w:rsidRDefault="00574D8E" w:rsidP="00200707">
            <w:pPr>
              <w:jc w:val="cente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719" w:type="dxa"/>
          </w:tcPr>
          <w:p w:rsidR="00574D8E" w:rsidRPr="00E12931" w:rsidRDefault="00574D8E" w:rsidP="00FD10A0">
            <w:pPr>
              <w:rPr>
                <w:rFonts w:ascii="Arial" w:hAnsi="Arial" w:cs="Arial"/>
                <w:sz w:val="24"/>
                <w:szCs w:val="24"/>
              </w:rPr>
            </w:pPr>
          </w:p>
        </w:tc>
        <w:tc>
          <w:tcPr>
            <w:tcW w:w="709" w:type="dxa"/>
          </w:tcPr>
          <w:p w:rsidR="00574D8E" w:rsidRPr="00E12931" w:rsidRDefault="00392BC3" w:rsidP="00FD10A0">
            <w:pPr>
              <w:rPr>
                <w:rFonts w:ascii="Arial" w:hAnsi="Arial" w:cs="Arial"/>
                <w:sz w:val="24"/>
                <w:szCs w:val="24"/>
              </w:rPr>
            </w:pPr>
            <w:r>
              <w:rPr>
                <w:rFonts w:ascii="Arial" w:hAnsi="Arial" w:cs="Arial"/>
                <w:sz w:val="24"/>
                <w:szCs w:val="24"/>
              </w:rPr>
              <w:t>x</w:t>
            </w: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Height w:val="533"/>
        </w:trPr>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Default="00574D8E" w:rsidP="00816455">
            <w:r>
              <w:rPr>
                <w:rFonts w:ascii="NewsGotT-Regu" w:hAnsi="NewsGotT-Regu" w:cs="NewsGotT-Regu"/>
                <w:sz w:val="18"/>
                <w:szCs w:val="18"/>
              </w:rPr>
              <w:t>MAT.1.7.2. Operar mediante restas con diferentes medidas obtenidas en los contextos escolar y familiar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Default="00574D8E" w:rsidP="00200707">
            <w:pPr>
              <w:jc w:val="center"/>
            </w:pPr>
          </w:p>
        </w:tc>
        <w:tc>
          <w:tcPr>
            <w:tcW w:w="902" w:type="dxa"/>
            <w:shd w:val="pct15" w:color="auto" w:fill="auto"/>
          </w:tcPr>
          <w:p w:rsidR="00574D8E" w:rsidRDefault="00574D8E" w:rsidP="00200707">
            <w:pPr>
              <w:jc w:val="center"/>
            </w:pPr>
          </w:p>
        </w:tc>
        <w:tc>
          <w:tcPr>
            <w:tcW w:w="577" w:type="dxa"/>
          </w:tcPr>
          <w:p w:rsidR="00574D8E" w:rsidRDefault="00574D8E" w:rsidP="00200707">
            <w:pPr>
              <w:jc w:val="center"/>
            </w:pPr>
          </w:p>
        </w:tc>
        <w:tc>
          <w:tcPr>
            <w:tcW w:w="718" w:type="dxa"/>
          </w:tcPr>
          <w:p w:rsidR="00574D8E" w:rsidRDefault="00574D8E" w:rsidP="00200707">
            <w:pPr>
              <w:jc w:val="cente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719" w:type="dxa"/>
          </w:tcPr>
          <w:p w:rsidR="00574D8E" w:rsidRPr="00E12931" w:rsidRDefault="00574D8E" w:rsidP="00FD10A0">
            <w:pPr>
              <w:rPr>
                <w:rFonts w:ascii="Arial" w:hAnsi="Arial" w:cs="Arial"/>
                <w:sz w:val="24"/>
                <w:szCs w:val="24"/>
              </w:rPr>
            </w:pPr>
          </w:p>
        </w:tc>
        <w:tc>
          <w:tcPr>
            <w:tcW w:w="709" w:type="dxa"/>
          </w:tcPr>
          <w:p w:rsidR="00574D8E" w:rsidRPr="00E12931" w:rsidRDefault="00392BC3" w:rsidP="00FD10A0">
            <w:pPr>
              <w:rPr>
                <w:rFonts w:ascii="Arial" w:hAnsi="Arial" w:cs="Arial"/>
                <w:sz w:val="24"/>
                <w:szCs w:val="24"/>
              </w:rPr>
            </w:pPr>
            <w:r>
              <w:rPr>
                <w:rFonts w:ascii="Arial" w:hAnsi="Arial" w:cs="Arial"/>
                <w:sz w:val="24"/>
                <w:szCs w:val="24"/>
              </w:rPr>
              <w:t>x</w:t>
            </w: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1"/>
          <w:wAfter w:w="1043" w:type="dxa"/>
        </w:trPr>
        <w:tc>
          <w:tcPr>
            <w:tcW w:w="1560" w:type="dxa"/>
            <w:shd w:val="clear" w:color="auto" w:fill="CC0000"/>
          </w:tcPr>
          <w:p w:rsidR="00574D8E" w:rsidRPr="00C164DB" w:rsidRDefault="00574D8E" w:rsidP="00FD10A0">
            <w:pPr>
              <w:rPr>
                <w:rFonts w:ascii="Arial" w:hAnsi="Arial" w:cs="Arial"/>
                <w:b/>
                <w:color w:val="FFFFFF"/>
                <w:sz w:val="24"/>
                <w:szCs w:val="24"/>
              </w:rPr>
            </w:pPr>
            <w:r>
              <w:rPr>
                <w:rFonts w:ascii="Arial" w:hAnsi="Arial" w:cs="Arial"/>
                <w:b/>
                <w:color w:val="FFFFFF"/>
                <w:sz w:val="24"/>
                <w:szCs w:val="24"/>
              </w:rPr>
              <w:t>CE.1</w:t>
            </w:r>
            <w:r w:rsidRPr="00C164DB">
              <w:rPr>
                <w:rFonts w:ascii="Arial" w:hAnsi="Arial" w:cs="Arial"/>
                <w:b/>
                <w:color w:val="FFFFFF"/>
                <w:sz w:val="24"/>
                <w:szCs w:val="24"/>
              </w:rPr>
              <w:t>.8.</w:t>
            </w:r>
          </w:p>
        </w:tc>
        <w:tc>
          <w:tcPr>
            <w:tcW w:w="3685" w:type="dxa"/>
          </w:tcPr>
          <w:p w:rsidR="00574D8E" w:rsidRDefault="00574D8E" w:rsidP="00816455">
            <w:r>
              <w:rPr>
                <w:rFonts w:ascii="NewsGotT-Regu" w:hAnsi="NewsGotT-Regu" w:cs="NewsGotT-Regu"/>
                <w:sz w:val="18"/>
                <w:szCs w:val="18"/>
              </w:rPr>
              <w:t>MAT 1.8.1. Conocer las unidades más apropiadas para determinar la duración de intervalos de tiempo.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E12931" w:rsidRDefault="00574D8E" w:rsidP="00200707">
            <w:pPr>
              <w:jc w:val="center"/>
              <w:rPr>
                <w:rFonts w:ascii="Arial" w:hAnsi="Arial" w:cs="Arial"/>
                <w:sz w:val="24"/>
                <w:szCs w:val="24"/>
              </w:rPr>
            </w:pPr>
          </w:p>
        </w:tc>
        <w:tc>
          <w:tcPr>
            <w:tcW w:w="678" w:type="dxa"/>
          </w:tcPr>
          <w:p w:rsidR="00574D8E" w:rsidRPr="00E12931" w:rsidRDefault="00574D8E" w:rsidP="00200707">
            <w:pPr>
              <w:rPr>
                <w:rFonts w:ascii="Arial" w:hAnsi="Arial" w:cs="Arial"/>
                <w:sz w:val="24"/>
                <w:szCs w:val="24"/>
              </w:rPr>
            </w:pPr>
          </w:p>
        </w:tc>
        <w:tc>
          <w:tcPr>
            <w:tcW w:w="719" w:type="dxa"/>
          </w:tcPr>
          <w:p w:rsidR="00574D8E" w:rsidRPr="00E12931" w:rsidRDefault="00167E13" w:rsidP="00200707">
            <w:pPr>
              <w:rPr>
                <w:rFonts w:ascii="Arial" w:hAnsi="Arial" w:cs="Arial"/>
                <w:sz w:val="24"/>
                <w:szCs w:val="24"/>
              </w:rPr>
            </w:pPr>
            <w:r>
              <w:rPr>
                <w:rFonts w:ascii="Arial" w:hAnsi="Arial" w:cs="Arial"/>
                <w:sz w:val="24"/>
                <w:szCs w:val="24"/>
              </w:rPr>
              <w:t>x</w:t>
            </w:r>
          </w:p>
        </w:tc>
        <w:tc>
          <w:tcPr>
            <w:tcW w:w="709" w:type="dxa"/>
          </w:tcPr>
          <w:p w:rsidR="00574D8E" w:rsidRPr="00E12931" w:rsidRDefault="00574D8E" w:rsidP="00200707">
            <w:pPr>
              <w:rPr>
                <w:rFonts w:ascii="Arial" w:hAnsi="Arial" w:cs="Arial"/>
                <w:sz w:val="24"/>
                <w:szCs w:val="24"/>
              </w:rPr>
            </w:pPr>
          </w:p>
        </w:tc>
        <w:tc>
          <w:tcPr>
            <w:tcW w:w="1043" w:type="dxa"/>
            <w:shd w:val="pct15" w:color="auto" w:fill="auto"/>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jc w:val="center"/>
              <w:rPr>
                <w:rFonts w:ascii="Arial" w:hAnsi="Arial" w:cs="Arial"/>
                <w:sz w:val="24"/>
                <w:szCs w:val="24"/>
              </w:rPr>
            </w:pPr>
            <w:r w:rsidRPr="00727772">
              <w:rPr>
                <w:rFonts w:ascii="Arial" w:hAnsi="Arial" w:cs="Arial"/>
                <w:sz w:val="32"/>
                <w:szCs w:val="32"/>
              </w:rPr>
              <w:t>x</w:t>
            </w: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jc w:val="center"/>
              <w:rPr>
                <w:rFonts w:ascii="Arial" w:hAnsi="Arial" w:cs="Arial"/>
                <w:sz w:val="24"/>
                <w:szCs w:val="24"/>
              </w:rPr>
            </w:pPr>
            <w:r w:rsidRPr="00727772">
              <w:rPr>
                <w:rFonts w:ascii="Arial" w:hAnsi="Arial" w:cs="Arial"/>
                <w:sz w:val="32"/>
                <w:szCs w:val="32"/>
              </w:rPr>
              <w:t>x</w:t>
            </w:r>
          </w:p>
        </w:tc>
      </w:tr>
      <w:tr w:rsidR="00574D8E" w:rsidRPr="00E12931" w:rsidTr="00B56E34">
        <w:trPr>
          <w:gridAfter w:val="1"/>
          <w:wAfter w:w="1043" w:type="dxa"/>
        </w:trPr>
        <w:tc>
          <w:tcPr>
            <w:tcW w:w="1560" w:type="dxa"/>
            <w:shd w:val="clear" w:color="auto" w:fill="CC0000"/>
          </w:tcPr>
          <w:p w:rsidR="00574D8E" w:rsidRDefault="00574D8E" w:rsidP="00FD10A0">
            <w:pPr>
              <w:rPr>
                <w:rFonts w:ascii="Arial" w:hAnsi="Arial" w:cs="Arial"/>
                <w:b/>
                <w:color w:val="FFFFFF"/>
                <w:sz w:val="24"/>
                <w:szCs w:val="24"/>
              </w:rPr>
            </w:pPr>
          </w:p>
        </w:tc>
        <w:tc>
          <w:tcPr>
            <w:tcW w:w="3685" w:type="dxa"/>
          </w:tcPr>
          <w:p w:rsidR="00574D8E" w:rsidRDefault="00574D8E" w:rsidP="00816455">
            <w:pPr>
              <w:rPr>
                <w:rFonts w:ascii="NewsGotT-Regu" w:hAnsi="NewsGotT-Regu" w:cs="NewsGotT-Regu"/>
                <w:sz w:val="18"/>
                <w:szCs w:val="18"/>
              </w:rPr>
            </w:pPr>
            <w:r>
              <w:rPr>
                <w:rFonts w:ascii="NewsGotT-Regu" w:hAnsi="NewsGotT-Regu" w:cs="NewsGotT-Regu"/>
                <w:sz w:val="18"/>
                <w:szCs w:val="18"/>
              </w:rPr>
              <w:t xml:space="preserve">MAT 1.8.2. Utilizar las unidades de tiempo en la lectura de calendarios, horarios y relojes analógicos y digitales (horas en punto y medias) en los contextos escolar y </w:t>
            </w:r>
            <w:r>
              <w:rPr>
                <w:rFonts w:ascii="NewsGotT-Regu" w:hAnsi="NewsGotT-Regu" w:cs="NewsGotT-Regu"/>
                <w:sz w:val="18"/>
                <w:szCs w:val="18"/>
              </w:rPr>
              <w:lastRenderedPageBreak/>
              <w:t>familiar. (CMCT, CAA).</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727772" w:rsidRDefault="00574D8E" w:rsidP="00200707">
            <w:pPr>
              <w:jc w:val="center"/>
              <w:rPr>
                <w:rFonts w:ascii="Arial" w:hAnsi="Arial" w:cs="Arial"/>
                <w:sz w:val="32"/>
                <w:szCs w:val="32"/>
              </w:rPr>
            </w:pPr>
          </w:p>
        </w:tc>
        <w:tc>
          <w:tcPr>
            <w:tcW w:w="678" w:type="dxa"/>
          </w:tcPr>
          <w:p w:rsidR="00574D8E" w:rsidRPr="00E12931" w:rsidRDefault="00574D8E" w:rsidP="00200707">
            <w:pPr>
              <w:rPr>
                <w:rFonts w:ascii="Arial" w:hAnsi="Arial" w:cs="Arial"/>
                <w:sz w:val="24"/>
                <w:szCs w:val="24"/>
              </w:rPr>
            </w:pPr>
          </w:p>
        </w:tc>
        <w:tc>
          <w:tcPr>
            <w:tcW w:w="719" w:type="dxa"/>
          </w:tcPr>
          <w:p w:rsidR="00574D8E" w:rsidRPr="00E12931" w:rsidRDefault="00574D8E" w:rsidP="00200707">
            <w:pPr>
              <w:rPr>
                <w:rFonts w:ascii="Arial" w:hAnsi="Arial" w:cs="Arial"/>
                <w:sz w:val="24"/>
                <w:szCs w:val="24"/>
              </w:rPr>
            </w:pPr>
          </w:p>
        </w:tc>
        <w:tc>
          <w:tcPr>
            <w:tcW w:w="709" w:type="dxa"/>
          </w:tcPr>
          <w:p w:rsidR="00574D8E" w:rsidRPr="00E12931" w:rsidRDefault="00167E13" w:rsidP="00200707">
            <w:pPr>
              <w:rPr>
                <w:rFonts w:ascii="Arial" w:hAnsi="Arial" w:cs="Arial"/>
                <w:sz w:val="24"/>
                <w:szCs w:val="24"/>
              </w:rPr>
            </w:pPr>
            <w:r>
              <w:rPr>
                <w:rFonts w:ascii="Arial" w:hAnsi="Arial" w:cs="Arial"/>
                <w:sz w:val="24"/>
                <w:szCs w:val="24"/>
              </w:rPr>
              <w:t>x</w:t>
            </w:r>
          </w:p>
        </w:tc>
        <w:tc>
          <w:tcPr>
            <w:tcW w:w="1043" w:type="dxa"/>
            <w:shd w:val="pct15" w:color="auto" w:fill="auto"/>
          </w:tcPr>
          <w:p w:rsidR="00574D8E" w:rsidRPr="00E12931" w:rsidRDefault="00574D8E" w:rsidP="00200707">
            <w:pPr>
              <w:rPr>
                <w:rFonts w:ascii="Arial" w:hAnsi="Arial" w:cs="Arial"/>
                <w:sz w:val="24"/>
                <w:szCs w:val="24"/>
              </w:rPr>
            </w:pPr>
          </w:p>
        </w:tc>
        <w:tc>
          <w:tcPr>
            <w:tcW w:w="1043" w:type="dxa"/>
          </w:tcPr>
          <w:p w:rsidR="00574D8E" w:rsidRPr="00727772" w:rsidRDefault="00574D8E" w:rsidP="00200707">
            <w:pPr>
              <w:jc w:val="center"/>
              <w:rPr>
                <w:rFonts w:ascii="Arial" w:hAnsi="Arial" w:cs="Arial"/>
                <w:sz w:val="32"/>
                <w:szCs w:val="32"/>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727772" w:rsidRDefault="00574D8E" w:rsidP="00200707">
            <w:pPr>
              <w:jc w:val="center"/>
              <w:rPr>
                <w:rFonts w:ascii="Arial" w:hAnsi="Arial" w:cs="Arial"/>
                <w:sz w:val="32"/>
                <w:szCs w:val="32"/>
              </w:rPr>
            </w:pPr>
          </w:p>
        </w:tc>
      </w:tr>
      <w:tr w:rsidR="00574D8E" w:rsidRPr="00E12931" w:rsidTr="00B56E34">
        <w:trPr>
          <w:gridAfter w:val="7"/>
          <w:wAfter w:w="7301" w:type="dxa"/>
        </w:trPr>
        <w:tc>
          <w:tcPr>
            <w:tcW w:w="1560" w:type="dxa"/>
            <w:vMerge w:val="restart"/>
            <w:shd w:val="clear" w:color="auto" w:fill="CC0000"/>
          </w:tcPr>
          <w:p w:rsidR="00574D8E" w:rsidRPr="00C164DB" w:rsidRDefault="00574D8E" w:rsidP="00FD10A0">
            <w:pPr>
              <w:rPr>
                <w:rFonts w:ascii="Arial" w:hAnsi="Arial" w:cs="Arial"/>
                <w:b/>
                <w:color w:val="FFFFFF"/>
                <w:sz w:val="24"/>
                <w:szCs w:val="24"/>
              </w:rPr>
            </w:pPr>
            <w:r>
              <w:rPr>
                <w:rFonts w:ascii="Arial" w:hAnsi="Arial" w:cs="Arial"/>
                <w:b/>
                <w:color w:val="FFFFFF"/>
                <w:sz w:val="24"/>
                <w:szCs w:val="24"/>
              </w:rPr>
              <w:lastRenderedPageBreak/>
              <w:t>CE.1</w:t>
            </w:r>
            <w:r w:rsidRPr="00C164DB">
              <w:rPr>
                <w:rFonts w:ascii="Arial" w:hAnsi="Arial" w:cs="Arial"/>
                <w:b/>
                <w:color w:val="FFFFFF"/>
                <w:sz w:val="24"/>
                <w:szCs w:val="24"/>
              </w:rPr>
              <w:t>.9.</w:t>
            </w:r>
          </w:p>
        </w:tc>
        <w:tc>
          <w:tcPr>
            <w:tcW w:w="3685" w:type="dxa"/>
          </w:tcPr>
          <w:p w:rsidR="00574D8E" w:rsidRDefault="00574D8E" w:rsidP="00816455">
            <w:r>
              <w:rPr>
                <w:rFonts w:ascii="NewsGotT-Regu" w:hAnsi="NewsGotT-Regu" w:cs="NewsGotT-Regu"/>
                <w:sz w:val="18"/>
                <w:szCs w:val="18"/>
              </w:rPr>
              <w:t xml:space="preserve">MAT.1.9.1. Conocer el valor y las equivalencias entre las monedas y billetes del sistema monetario de la Unión Europea más usuales (50 </w:t>
            </w:r>
            <w:proofErr w:type="spellStart"/>
            <w:r>
              <w:rPr>
                <w:rFonts w:ascii="NewsGotT-Regu" w:hAnsi="NewsGotT-Regu" w:cs="NewsGotT-Regu"/>
                <w:sz w:val="18"/>
                <w:szCs w:val="18"/>
              </w:rPr>
              <w:t>ctmos</w:t>
            </w:r>
            <w:proofErr w:type="spellEnd"/>
            <w:r>
              <w:rPr>
                <w:rFonts w:ascii="NewsGotT-Regu" w:hAnsi="NewsGotT-Regu" w:cs="NewsGotT-Regu"/>
                <w:sz w:val="18"/>
                <w:szCs w:val="18"/>
              </w:rPr>
              <w:t>., 1</w:t>
            </w:r>
            <w:r>
              <w:rPr>
                <w:rFonts w:ascii="LucidaSansUnicode" w:hAnsi="LucidaSansUnicode" w:cs="LucidaSansUnicode"/>
                <w:sz w:val="18"/>
                <w:szCs w:val="18"/>
              </w:rPr>
              <w:t>€</w:t>
            </w:r>
            <w:r>
              <w:rPr>
                <w:rFonts w:ascii="NewsGotT-Regu" w:hAnsi="NewsGotT-Regu" w:cs="NewsGotT-Regu"/>
                <w:sz w:val="18"/>
                <w:szCs w:val="18"/>
              </w:rPr>
              <w:t>, 2</w:t>
            </w:r>
            <w:r>
              <w:rPr>
                <w:rFonts w:ascii="LucidaSansUnicode" w:hAnsi="LucidaSansUnicode" w:cs="LucidaSansUnicode"/>
                <w:sz w:val="18"/>
                <w:szCs w:val="18"/>
              </w:rPr>
              <w:t>€</w:t>
            </w:r>
            <w:r>
              <w:rPr>
                <w:rFonts w:ascii="NewsGotT-Regu" w:hAnsi="NewsGotT-Regu" w:cs="NewsGotT-Regu"/>
                <w:sz w:val="18"/>
                <w:szCs w:val="18"/>
              </w:rPr>
              <w:t>, 5</w:t>
            </w:r>
            <w:r>
              <w:rPr>
                <w:rFonts w:ascii="LucidaSansUnicode" w:hAnsi="LucidaSansUnicode" w:cs="LucidaSansUnicode"/>
                <w:sz w:val="18"/>
                <w:szCs w:val="18"/>
              </w:rPr>
              <w:t>€</w:t>
            </w:r>
            <w:r>
              <w:rPr>
                <w:rFonts w:ascii="NewsGotT-Regu" w:hAnsi="NewsGotT-Regu" w:cs="NewsGotT-Regu"/>
                <w:sz w:val="18"/>
                <w:szCs w:val="18"/>
              </w:rPr>
              <w:t>, 10</w:t>
            </w:r>
            <w:r>
              <w:rPr>
                <w:rFonts w:ascii="LucidaSansUnicode" w:hAnsi="LucidaSansUnicode" w:cs="LucidaSansUnicode"/>
                <w:sz w:val="18"/>
                <w:szCs w:val="18"/>
              </w:rPr>
              <w:t>€</w:t>
            </w:r>
            <w:r>
              <w:rPr>
                <w:rFonts w:ascii="NewsGotT-Regu" w:hAnsi="NewsGotT-Regu" w:cs="NewsGotT-Regu"/>
                <w:sz w:val="18"/>
                <w:szCs w:val="18"/>
              </w:rPr>
              <w:t>, 20</w:t>
            </w:r>
            <w:r>
              <w:rPr>
                <w:rFonts w:ascii="LucidaSansUnicode" w:hAnsi="LucidaSansUnicode" w:cs="LucidaSansUnicode"/>
                <w:sz w:val="18"/>
                <w:szCs w:val="18"/>
              </w:rPr>
              <w:t>€</w:t>
            </w:r>
            <w:r>
              <w:rPr>
                <w:rFonts w:ascii="NewsGotT-Regu" w:hAnsi="NewsGotT-Regu" w:cs="NewsGotT-Regu"/>
                <w:sz w:val="18"/>
                <w:szCs w:val="18"/>
              </w:rPr>
              <w:t>).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C91C12" w:rsidRDefault="00574D8E" w:rsidP="00200707">
            <w:pPr>
              <w:jc w:val="center"/>
              <w:rPr>
                <w:rFonts w:ascii="Arial" w:hAnsi="Arial" w:cs="Arial"/>
                <w:color w:val="FF0000"/>
                <w:sz w:val="24"/>
                <w:szCs w:val="24"/>
              </w:rPr>
            </w:pPr>
          </w:p>
        </w:tc>
        <w:tc>
          <w:tcPr>
            <w:tcW w:w="577" w:type="dxa"/>
          </w:tcPr>
          <w:p w:rsidR="00574D8E" w:rsidRPr="00C91C12" w:rsidRDefault="00574D8E" w:rsidP="00200707">
            <w:pPr>
              <w:rPr>
                <w:rFonts w:ascii="Arial" w:hAnsi="Arial" w:cs="Arial"/>
                <w:color w:val="FF0000"/>
                <w:sz w:val="24"/>
                <w:szCs w:val="24"/>
              </w:rPr>
            </w:pPr>
          </w:p>
        </w:tc>
        <w:tc>
          <w:tcPr>
            <w:tcW w:w="718" w:type="dxa"/>
          </w:tcPr>
          <w:p w:rsidR="00574D8E" w:rsidRPr="00C91C12" w:rsidRDefault="00574D8E" w:rsidP="00200707">
            <w:pPr>
              <w:rPr>
                <w:rFonts w:ascii="Arial" w:hAnsi="Arial" w:cs="Arial"/>
                <w:color w:val="FF0000"/>
                <w:sz w:val="24"/>
                <w:szCs w:val="24"/>
              </w:rPr>
            </w:pPr>
          </w:p>
        </w:tc>
        <w:tc>
          <w:tcPr>
            <w:tcW w:w="756" w:type="dxa"/>
          </w:tcPr>
          <w:p w:rsidR="00574D8E" w:rsidRPr="00C91C12" w:rsidRDefault="00574D8E" w:rsidP="00200707">
            <w:pPr>
              <w:rPr>
                <w:rFonts w:ascii="Arial" w:hAnsi="Arial" w:cs="Arial"/>
                <w:color w:val="FF0000"/>
                <w:sz w:val="24"/>
                <w:szCs w:val="24"/>
              </w:rPr>
            </w:pPr>
          </w:p>
        </w:tc>
        <w:tc>
          <w:tcPr>
            <w:tcW w:w="601" w:type="dxa"/>
          </w:tcPr>
          <w:p w:rsidR="00574D8E" w:rsidRPr="00C91C12" w:rsidRDefault="00574D8E" w:rsidP="00200707">
            <w:pPr>
              <w:rPr>
                <w:rFonts w:ascii="Arial" w:hAnsi="Arial" w:cs="Arial"/>
                <w:color w:val="FF0000"/>
                <w:sz w:val="24"/>
                <w:szCs w:val="24"/>
              </w:rPr>
            </w:pPr>
          </w:p>
        </w:tc>
        <w:tc>
          <w:tcPr>
            <w:tcW w:w="892" w:type="dxa"/>
            <w:shd w:val="pct15" w:color="auto" w:fill="auto"/>
          </w:tcPr>
          <w:p w:rsidR="00574D8E" w:rsidRPr="00C91C12" w:rsidRDefault="00574D8E" w:rsidP="00200707">
            <w:pPr>
              <w:jc w:val="cente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678" w:type="dxa"/>
          </w:tcPr>
          <w:p w:rsidR="00574D8E" w:rsidRPr="00C91C12" w:rsidRDefault="00167E13" w:rsidP="00200707">
            <w:pPr>
              <w:rPr>
                <w:rFonts w:ascii="Arial" w:hAnsi="Arial" w:cs="Arial"/>
                <w:color w:val="FF0000"/>
                <w:sz w:val="24"/>
                <w:szCs w:val="24"/>
              </w:rPr>
            </w:pPr>
            <w:r>
              <w:rPr>
                <w:rFonts w:ascii="Arial" w:hAnsi="Arial" w:cs="Arial"/>
                <w:sz w:val="24"/>
                <w:szCs w:val="24"/>
              </w:rPr>
              <w:t>x</w:t>
            </w:r>
          </w:p>
        </w:tc>
        <w:tc>
          <w:tcPr>
            <w:tcW w:w="719" w:type="dxa"/>
          </w:tcPr>
          <w:p w:rsidR="00574D8E" w:rsidRPr="00C91C12" w:rsidRDefault="00574D8E" w:rsidP="00200707">
            <w:pPr>
              <w:rPr>
                <w:rFonts w:ascii="Arial" w:hAnsi="Arial" w:cs="Arial"/>
                <w:color w:val="FF0000"/>
                <w:sz w:val="24"/>
                <w:szCs w:val="24"/>
              </w:rPr>
            </w:pPr>
          </w:p>
        </w:tc>
        <w:tc>
          <w:tcPr>
            <w:tcW w:w="709" w:type="dxa"/>
          </w:tcPr>
          <w:p w:rsidR="00574D8E" w:rsidRPr="00C91C12" w:rsidRDefault="00574D8E" w:rsidP="00200707">
            <w:pPr>
              <w:rPr>
                <w:rFonts w:ascii="Arial" w:hAnsi="Arial" w:cs="Arial"/>
                <w:color w:val="FF0000"/>
                <w:sz w:val="24"/>
                <w:szCs w:val="24"/>
              </w:rPr>
            </w:pPr>
          </w:p>
        </w:tc>
        <w:tc>
          <w:tcPr>
            <w:tcW w:w="1043" w:type="dxa"/>
            <w:shd w:val="pct15" w:color="auto" w:fill="auto"/>
          </w:tcPr>
          <w:p w:rsidR="00574D8E" w:rsidRPr="00C91C12" w:rsidRDefault="00574D8E" w:rsidP="00200707">
            <w:pPr>
              <w:jc w:val="center"/>
              <w:rPr>
                <w:rFonts w:ascii="Arial" w:hAnsi="Arial" w:cs="Arial"/>
                <w:color w:val="FF0000"/>
                <w:sz w:val="24"/>
                <w:szCs w:val="24"/>
              </w:rPr>
            </w:pPr>
          </w:p>
        </w:tc>
      </w:tr>
      <w:tr w:rsidR="00574D8E" w:rsidRPr="00E12931" w:rsidTr="00B56E34">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Pr="00574D8E" w:rsidRDefault="00574D8E" w:rsidP="00574D8E">
            <w:pPr>
              <w:autoSpaceDE w:val="0"/>
              <w:autoSpaceDN w:val="0"/>
              <w:adjustRightInd w:val="0"/>
              <w:rPr>
                <w:rFonts w:ascii="NewsGotT-Regu" w:hAnsi="NewsGotT-Regu" w:cs="NewsGotT-Regu"/>
                <w:sz w:val="18"/>
                <w:szCs w:val="18"/>
              </w:rPr>
            </w:pPr>
            <w:r>
              <w:rPr>
                <w:rFonts w:ascii="NewsGotT-Regu" w:hAnsi="NewsGotT-Regu" w:cs="NewsGotT-Regu"/>
                <w:sz w:val="18"/>
                <w:szCs w:val="18"/>
              </w:rPr>
              <w:t xml:space="preserve">MAT.1.9.2. Manejar monedas de 50 </w:t>
            </w:r>
            <w:proofErr w:type="spellStart"/>
            <w:r>
              <w:rPr>
                <w:rFonts w:ascii="NewsGotT-Regu" w:hAnsi="NewsGotT-Regu" w:cs="NewsGotT-Regu"/>
                <w:sz w:val="18"/>
                <w:szCs w:val="18"/>
              </w:rPr>
              <w:t>ctmos</w:t>
            </w:r>
            <w:proofErr w:type="spellEnd"/>
            <w:r>
              <w:rPr>
                <w:rFonts w:ascii="NewsGotT-Regu" w:hAnsi="NewsGotT-Regu" w:cs="NewsGotT-Regu"/>
                <w:sz w:val="18"/>
                <w:szCs w:val="18"/>
              </w:rPr>
              <w:t>., 1</w:t>
            </w:r>
            <w:r>
              <w:rPr>
                <w:rFonts w:ascii="LucidaSansUnicode" w:hAnsi="LucidaSansUnicode" w:cs="LucidaSansUnicode"/>
                <w:sz w:val="18"/>
                <w:szCs w:val="18"/>
              </w:rPr>
              <w:t xml:space="preserve">€ </w:t>
            </w:r>
            <w:r>
              <w:rPr>
                <w:rFonts w:ascii="NewsGotT-Regu" w:hAnsi="NewsGotT-Regu" w:cs="NewsGotT-Regu"/>
                <w:sz w:val="18"/>
                <w:szCs w:val="18"/>
              </w:rPr>
              <w:t>y 2</w:t>
            </w:r>
            <w:r>
              <w:rPr>
                <w:rFonts w:ascii="LucidaSansUnicode" w:hAnsi="LucidaSansUnicode" w:cs="LucidaSansUnicode"/>
                <w:sz w:val="18"/>
                <w:szCs w:val="18"/>
              </w:rPr>
              <w:t>€</w:t>
            </w:r>
            <w:r>
              <w:rPr>
                <w:rFonts w:ascii="NewsGotT-Regu" w:hAnsi="NewsGotT-Regu" w:cs="NewsGotT-Regu"/>
                <w:sz w:val="18"/>
                <w:szCs w:val="18"/>
              </w:rPr>
              <w:t>, billetes de 5, 10 y 20 euros y sus equivalencias, en los contextos escolar y familiar en situaciones figuradas o reales. (CMCT, SIEP).</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FD10A0">
            <w:pPr>
              <w:rPr>
                <w:rFonts w:ascii="Arial" w:hAnsi="Arial" w:cs="Arial"/>
                <w:sz w:val="24"/>
                <w:szCs w:val="24"/>
              </w:rPr>
            </w:pPr>
          </w:p>
        </w:tc>
        <w:tc>
          <w:tcPr>
            <w:tcW w:w="718" w:type="dxa"/>
          </w:tcPr>
          <w:p w:rsidR="00574D8E" w:rsidRPr="00E12931" w:rsidRDefault="00574D8E" w:rsidP="00FD10A0">
            <w:pPr>
              <w:rPr>
                <w:rFonts w:ascii="Arial" w:hAnsi="Arial" w:cs="Arial"/>
                <w:sz w:val="24"/>
                <w:szCs w:val="24"/>
              </w:rPr>
            </w:pPr>
          </w:p>
        </w:tc>
        <w:tc>
          <w:tcPr>
            <w:tcW w:w="756" w:type="dxa"/>
          </w:tcPr>
          <w:p w:rsidR="00574D8E" w:rsidRPr="00E12931" w:rsidRDefault="00574D8E" w:rsidP="00FD10A0">
            <w:pPr>
              <w:rPr>
                <w:rFonts w:ascii="Arial" w:hAnsi="Arial" w:cs="Arial"/>
                <w:sz w:val="24"/>
                <w:szCs w:val="24"/>
              </w:rPr>
            </w:pPr>
          </w:p>
        </w:tc>
        <w:tc>
          <w:tcPr>
            <w:tcW w:w="601" w:type="dxa"/>
          </w:tcPr>
          <w:p w:rsidR="00574D8E" w:rsidRPr="00E12931" w:rsidRDefault="00574D8E" w:rsidP="00FD10A0">
            <w:pPr>
              <w:rPr>
                <w:rFonts w:ascii="Arial" w:hAnsi="Arial" w:cs="Arial"/>
                <w:sz w:val="24"/>
                <w:szCs w:val="24"/>
              </w:rPr>
            </w:pPr>
          </w:p>
        </w:tc>
        <w:tc>
          <w:tcPr>
            <w:tcW w:w="892" w:type="dxa"/>
            <w:shd w:val="pct15" w:color="auto" w:fill="auto"/>
          </w:tcPr>
          <w:p w:rsidR="00574D8E" w:rsidRPr="00E12931" w:rsidRDefault="00574D8E" w:rsidP="00FD10A0">
            <w:pPr>
              <w:rPr>
                <w:rFonts w:ascii="Arial" w:hAnsi="Arial" w:cs="Arial"/>
                <w:sz w:val="24"/>
                <w:szCs w:val="24"/>
              </w:rPr>
            </w:pPr>
          </w:p>
        </w:tc>
        <w:tc>
          <w:tcPr>
            <w:tcW w:w="678" w:type="dxa"/>
          </w:tcPr>
          <w:p w:rsidR="00574D8E" w:rsidRPr="00E12931" w:rsidRDefault="00574D8E" w:rsidP="00FD10A0">
            <w:pPr>
              <w:rPr>
                <w:rFonts w:ascii="Arial" w:hAnsi="Arial" w:cs="Arial"/>
                <w:sz w:val="24"/>
                <w:szCs w:val="24"/>
              </w:rPr>
            </w:pPr>
          </w:p>
        </w:tc>
        <w:tc>
          <w:tcPr>
            <w:tcW w:w="678" w:type="dxa"/>
          </w:tcPr>
          <w:p w:rsidR="00574D8E" w:rsidRPr="00E12931" w:rsidRDefault="00167E13" w:rsidP="00200707">
            <w:pPr>
              <w:jc w:val="center"/>
              <w:rPr>
                <w:rFonts w:ascii="Arial" w:hAnsi="Arial" w:cs="Arial"/>
                <w:sz w:val="24"/>
                <w:szCs w:val="24"/>
              </w:rPr>
            </w:pPr>
            <w:r>
              <w:rPr>
                <w:rFonts w:ascii="Arial" w:hAnsi="Arial" w:cs="Arial"/>
                <w:sz w:val="24"/>
                <w:szCs w:val="24"/>
              </w:rPr>
              <w:t>x</w:t>
            </w:r>
          </w:p>
        </w:tc>
        <w:tc>
          <w:tcPr>
            <w:tcW w:w="719" w:type="dxa"/>
          </w:tcPr>
          <w:p w:rsidR="00574D8E" w:rsidRPr="00E12931" w:rsidRDefault="00574D8E" w:rsidP="00200707">
            <w:pPr>
              <w:rPr>
                <w:rFonts w:ascii="Arial" w:hAnsi="Arial" w:cs="Arial"/>
                <w:sz w:val="24"/>
                <w:szCs w:val="24"/>
              </w:rPr>
            </w:pPr>
          </w:p>
        </w:tc>
        <w:tc>
          <w:tcPr>
            <w:tcW w:w="709" w:type="dxa"/>
          </w:tcPr>
          <w:p w:rsidR="00574D8E" w:rsidRPr="00E12931" w:rsidRDefault="00574D8E" w:rsidP="00200707">
            <w:pPr>
              <w:rPr>
                <w:rFonts w:ascii="Arial" w:hAnsi="Arial" w:cs="Arial"/>
                <w:sz w:val="24"/>
                <w:szCs w:val="24"/>
              </w:rPr>
            </w:pPr>
          </w:p>
        </w:tc>
        <w:tc>
          <w:tcPr>
            <w:tcW w:w="1043" w:type="dxa"/>
            <w:shd w:val="pct15" w:color="auto" w:fill="auto"/>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jc w:val="center"/>
              <w:rPr>
                <w:rFonts w:ascii="Arial" w:hAnsi="Arial" w:cs="Arial"/>
                <w:sz w:val="24"/>
                <w:szCs w:val="24"/>
              </w:rPr>
            </w:pPr>
            <w:r w:rsidRPr="00727772">
              <w:rPr>
                <w:rFonts w:ascii="Arial" w:hAnsi="Arial" w:cs="Arial"/>
                <w:sz w:val="32"/>
                <w:szCs w:val="32"/>
              </w:rPr>
              <w:t>x</w:t>
            </w: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jc w:val="center"/>
              <w:rPr>
                <w:rFonts w:ascii="Arial" w:hAnsi="Arial" w:cs="Arial"/>
                <w:sz w:val="24"/>
                <w:szCs w:val="24"/>
              </w:rPr>
            </w:pPr>
            <w:r w:rsidRPr="00727772">
              <w:rPr>
                <w:rFonts w:ascii="Arial" w:hAnsi="Arial" w:cs="Arial"/>
                <w:sz w:val="32"/>
                <w:szCs w:val="32"/>
              </w:rPr>
              <w:t>x</w:t>
            </w:r>
          </w:p>
        </w:tc>
      </w:tr>
      <w:tr w:rsidR="00574D8E" w:rsidRPr="00E12931" w:rsidTr="00B56E34">
        <w:trPr>
          <w:gridAfter w:val="7"/>
          <w:wAfter w:w="7301" w:type="dxa"/>
        </w:trPr>
        <w:tc>
          <w:tcPr>
            <w:tcW w:w="1560" w:type="dxa"/>
            <w:vMerge w:val="restart"/>
            <w:shd w:val="clear" w:color="auto" w:fill="CC0000"/>
          </w:tcPr>
          <w:p w:rsidR="00574D8E" w:rsidRPr="00C164DB" w:rsidRDefault="00574D8E" w:rsidP="00FD10A0">
            <w:pPr>
              <w:rPr>
                <w:rFonts w:ascii="Arial" w:hAnsi="Arial" w:cs="Arial"/>
                <w:b/>
                <w:color w:val="FFFFFF"/>
                <w:sz w:val="24"/>
                <w:szCs w:val="24"/>
              </w:rPr>
            </w:pPr>
            <w:r w:rsidRPr="00C164DB">
              <w:rPr>
                <w:rFonts w:ascii="Arial" w:hAnsi="Arial" w:cs="Arial"/>
                <w:b/>
                <w:color w:val="FFFFFF"/>
                <w:sz w:val="24"/>
                <w:szCs w:val="24"/>
              </w:rPr>
              <w:t>CE.</w:t>
            </w:r>
            <w:r>
              <w:rPr>
                <w:rFonts w:ascii="Arial" w:hAnsi="Arial" w:cs="Arial"/>
                <w:b/>
                <w:color w:val="FFFFFF"/>
                <w:sz w:val="24"/>
                <w:szCs w:val="24"/>
              </w:rPr>
              <w:t>1</w:t>
            </w:r>
            <w:r w:rsidRPr="00C164DB">
              <w:rPr>
                <w:rFonts w:ascii="Arial" w:hAnsi="Arial" w:cs="Arial"/>
                <w:b/>
                <w:color w:val="FFFFFF"/>
                <w:sz w:val="24"/>
                <w:szCs w:val="24"/>
              </w:rPr>
              <w:t>.10.</w:t>
            </w:r>
          </w:p>
        </w:tc>
        <w:tc>
          <w:tcPr>
            <w:tcW w:w="3685" w:type="dxa"/>
          </w:tcPr>
          <w:p w:rsidR="00574D8E" w:rsidRPr="00CD3743" w:rsidRDefault="00574D8E" w:rsidP="00574D8E">
            <w:pPr>
              <w:autoSpaceDE w:val="0"/>
              <w:autoSpaceDN w:val="0"/>
              <w:adjustRightInd w:val="0"/>
              <w:rPr>
                <w:rFonts w:ascii="NewsGotT-Regu" w:hAnsi="NewsGotT-Regu" w:cs="NewsGotT-Regu"/>
                <w:sz w:val="18"/>
                <w:szCs w:val="18"/>
              </w:rPr>
            </w:pPr>
            <w:r>
              <w:rPr>
                <w:rFonts w:ascii="NewsGotT-Regu" w:hAnsi="NewsGotT-Regu" w:cs="NewsGotT-Regu"/>
                <w:sz w:val="18"/>
                <w:szCs w:val="18"/>
              </w:rPr>
              <w:t>MAT.1.10.1. Identifica la situación de un objeto del espacio próximo en relación a sí mismo, interpretando mensajes sencillos que contengan informaciones sobre relaciones espaciales, utilizando los conceptos de izquierda-derecha, delante-detrás, arriba-abajo, cerca-lejos y próximo-lejano</w:t>
            </w:r>
            <w:proofErr w:type="gramStart"/>
            <w:r>
              <w:rPr>
                <w:rFonts w:ascii="NewsGotT-Regu" w:hAnsi="NewsGotT-Regu" w:cs="NewsGotT-Regu"/>
                <w:sz w:val="18"/>
                <w:szCs w:val="18"/>
              </w:rPr>
              <w:t>.(</w:t>
            </w:r>
            <w:proofErr w:type="gramEnd"/>
            <w:r>
              <w:rPr>
                <w:rFonts w:ascii="NewsGotT-Regu" w:hAnsi="NewsGotT-Regu" w:cs="NewsGotT-Regu"/>
                <w:sz w:val="18"/>
                <w:szCs w:val="18"/>
              </w:rPr>
              <w:t>CMCT, CCL).</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167E13" w:rsidP="00FD10A0">
            <w:pPr>
              <w:rPr>
                <w:rFonts w:ascii="Arial" w:hAnsi="Arial" w:cs="Arial"/>
                <w:sz w:val="24"/>
                <w:szCs w:val="24"/>
              </w:rPr>
            </w:pPr>
            <w:r>
              <w:rPr>
                <w:rFonts w:ascii="Arial" w:hAnsi="Arial" w:cs="Arial"/>
                <w:sz w:val="24"/>
                <w:szCs w:val="24"/>
              </w:rPr>
              <w:t>x</w:t>
            </w:r>
          </w:p>
        </w:tc>
        <w:tc>
          <w:tcPr>
            <w:tcW w:w="600" w:type="dxa"/>
          </w:tcPr>
          <w:p w:rsidR="00574D8E" w:rsidRPr="00E12931" w:rsidRDefault="00574D8E" w:rsidP="00FD10A0">
            <w:pPr>
              <w:rPr>
                <w:rFonts w:ascii="Arial" w:hAnsi="Arial" w:cs="Arial"/>
                <w:sz w:val="24"/>
                <w:szCs w:val="24"/>
              </w:rPr>
            </w:pPr>
          </w:p>
        </w:tc>
        <w:tc>
          <w:tcPr>
            <w:tcW w:w="600" w:type="dxa"/>
          </w:tcPr>
          <w:p w:rsidR="00574D8E" w:rsidRPr="00C91C12" w:rsidRDefault="00574D8E" w:rsidP="00200707">
            <w:pPr>
              <w:jc w:val="center"/>
              <w:rPr>
                <w:rFonts w:ascii="Arial" w:hAnsi="Arial" w:cs="Arial"/>
                <w:color w:val="FF0000"/>
                <w:sz w:val="24"/>
                <w:szCs w:val="24"/>
              </w:rPr>
            </w:pPr>
          </w:p>
        </w:tc>
        <w:tc>
          <w:tcPr>
            <w:tcW w:w="902" w:type="dxa"/>
            <w:shd w:val="pct15" w:color="auto" w:fill="auto"/>
          </w:tcPr>
          <w:p w:rsidR="00574D8E" w:rsidRPr="00C91C12" w:rsidRDefault="00574D8E" w:rsidP="00200707">
            <w:pPr>
              <w:rPr>
                <w:rFonts w:ascii="Arial" w:hAnsi="Arial" w:cs="Arial"/>
                <w:color w:val="FF0000"/>
                <w:sz w:val="24"/>
                <w:szCs w:val="24"/>
              </w:rPr>
            </w:pPr>
          </w:p>
        </w:tc>
        <w:tc>
          <w:tcPr>
            <w:tcW w:w="577" w:type="dxa"/>
          </w:tcPr>
          <w:p w:rsidR="00574D8E" w:rsidRPr="00C91C12" w:rsidRDefault="00574D8E" w:rsidP="00200707">
            <w:pPr>
              <w:rPr>
                <w:rFonts w:ascii="Arial" w:hAnsi="Arial" w:cs="Arial"/>
                <w:color w:val="FF0000"/>
                <w:sz w:val="24"/>
                <w:szCs w:val="24"/>
              </w:rPr>
            </w:pPr>
          </w:p>
        </w:tc>
        <w:tc>
          <w:tcPr>
            <w:tcW w:w="718" w:type="dxa"/>
          </w:tcPr>
          <w:p w:rsidR="00574D8E" w:rsidRPr="00C91C12" w:rsidRDefault="00574D8E" w:rsidP="00200707">
            <w:pPr>
              <w:rPr>
                <w:rFonts w:ascii="Arial" w:hAnsi="Arial" w:cs="Arial"/>
                <w:color w:val="FF0000"/>
                <w:sz w:val="24"/>
                <w:szCs w:val="24"/>
              </w:rPr>
            </w:pPr>
          </w:p>
        </w:tc>
        <w:tc>
          <w:tcPr>
            <w:tcW w:w="756" w:type="dxa"/>
          </w:tcPr>
          <w:p w:rsidR="00574D8E" w:rsidRPr="00C91C12" w:rsidRDefault="00574D8E" w:rsidP="00200707">
            <w:pPr>
              <w:rPr>
                <w:rFonts w:ascii="Arial" w:hAnsi="Arial" w:cs="Arial"/>
                <w:color w:val="FF0000"/>
                <w:sz w:val="24"/>
                <w:szCs w:val="24"/>
              </w:rPr>
            </w:pPr>
          </w:p>
        </w:tc>
        <w:tc>
          <w:tcPr>
            <w:tcW w:w="601" w:type="dxa"/>
          </w:tcPr>
          <w:p w:rsidR="00574D8E" w:rsidRPr="00C91C12" w:rsidRDefault="00574D8E" w:rsidP="00200707">
            <w:pPr>
              <w:jc w:val="center"/>
              <w:rPr>
                <w:rFonts w:ascii="Arial" w:hAnsi="Arial" w:cs="Arial"/>
                <w:color w:val="FF0000"/>
                <w:sz w:val="24"/>
                <w:szCs w:val="24"/>
              </w:rPr>
            </w:pPr>
          </w:p>
        </w:tc>
        <w:tc>
          <w:tcPr>
            <w:tcW w:w="892" w:type="dxa"/>
            <w:shd w:val="pct15" w:color="auto" w:fill="auto"/>
          </w:tcPr>
          <w:p w:rsidR="00574D8E" w:rsidRPr="00C91C12" w:rsidRDefault="00574D8E" w:rsidP="00200707">
            <w:pP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719" w:type="dxa"/>
          </w:tcPr>
          <w:p w:rsidR="00574D8E" w:rsidRPr="00C91C12" w:rsidRDefault="00574D8E" w:rsidP="00200707">
            <w:pPr>
              <w:rPr>
                <w:rFonts w:ascii="Arial" w:hAnsi="Arial" w:cs="Arial"/>
                <w:color w:val="FF0000"/>
                <w:sz w:val="24"/>
                <w:szCs w:val="24"/>
              </w:rPr>
            </w:pPr>
          </w:p>
        </w:tc>
        <w:tc>
          <w:tcPr>
            <w:tcW w:w="709" w:type="dxa"/>
          </w:tcPr>
          <w:p w:rsidR="00574D8E" w:rsidRPr="00C91C12" w:rsidRDefault="00574D8E" w:rsidP="00200707">
            <w:pPr>
              <w:jc w:val="center"/>
              <w:rPr>
                <w:rFonts w:ascii="Arial" w:hAnsi="Arial" w:cs="Arial"/>
                <w:color w:val="FF0000"/>
                <w:sz w:val="24"/>
                <w:szCs w:val="24"/>
              </w:rPr>
            </w:pPr>
          </w:p>
        </w:tc>
        <w:tc>
          <w:tcPr>
            <w:tcW w:w="1043" w:type="dxa"/>
            <w:shd w:val="pct15" w:color="auto" w:fill="auto"/>
          </w:tcPr>
          <w:p w:rsidR="00574D8E" w:rsidRPr="00E12931" w:rsidRDefault="00574D8E" w:rsidP="00FD10A0">
            <w:pPr>
              <w:rPr>
                <w:rFonts w:ascii="Arial" w:hAnsi="Arial" w:cs="Arial"/>
                <w:sz w:val="24"/>
                <w:szCs w:val="24"/>
              </w:rPr>
            </w:pPr>
          </w:p>
        </w:tc>
      </w:tr>
      <w:tr w:rsidR="00574D8E" w:rsidRPr="00E12931" w:rsidTr="00B56E34">
        <w:trPr>
          <w:gridAfter w:val="7"/>
          <w:wAfter w:w="7301" w:type="dxa"/>
        </w:trPr>
        <w:tc>
          <w:tcPr>
            <w:tcW w:w="1560" w:type="dxa"/>
            <w:vMerge/>
            <w:shd w:val="clear" w:color="auto" w:fill="CC0000"/>
          </w:tcPr>
          <w:p w:rsidR="00574D8E" w:rsidRPr="00C164DB" w:rsidRDefault="00574D8E" w:rsidP="00FD10A0">
            <w:pPr>
              <w:rPr>
                <w:rFonts w:ascii="Arial" w:hAnsi="Arial" w:cs="Arial"/>
                <w:b/>
                <w:color w:val="FFFFFF"/>
                <w:sz w:val="24"/>
                <w:szCs w:val="24"/>
              </w:rPr>
            </w:pPr>
          </w:p>
        </w:tc>
        <w:tc>
          <w:tcPr>
            <w:tcW w:w="3685" w:type="dxa"/>
          </w:tcPr>
          <w:p w:rsidR="00574D8E" w:rsidRPr="00CD3743" w:rsidRDefault="00574D8E" w:rsidP="00816455">
            <w:pPr>
              <w:autoSpaceDE w:val="0"/>
              <w:autoSpaceDN w:val="0"/>
              <w:adjustRightInd w:val="0"/>
              <w:rPr>
                <w:rFonts w:ascii="NewsGotT-Regu" w:hAnsi="NewsGotT-Regu" w:cs="NewsGotT-Regu"/>
                <w:sz w:val="18"/>
                <w:szCs w:val="18"/>
              </w:rPr>
            </w:pPr>
            <w:r>
              <w:rPr>
                <w:rFonts w:ascii="NewsGotT-Regu" w:hAnsi="NewsGotT-Regu" w:cs="NewsGotT-Regu"/>
                <w:sz w:val="18"/>
                <w:szCs w:val="18"/>
              </w:rPr>
              <w:t>MAT.1.10.2. Sigue un desplazamiento o itinerario, interpretando mensajes sencillos que contengan informaciones sobre relaciones espaciales, utilizando los conceptos de izquierda-derecha, delante-detrás, arriba-abajo, cerca-lejos y próximo-lejano. (CMCT, CCL).</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167E13" w:rsidP="00FD10A0">
            <w:pPr>
              <w:rPr>
                <w:rFonts w:ascii="Arial" w:hAnsi="Arial" w:cs="Arial"/>
                <w:sz w:val="24"/>
                <w:szCs w:val="24"/>
              </w:rPr>
            </w:pPr>
            <w:r>
              <w:rPr>
                <w:rFonts w:ascii="Arial" w:hAnsi="Arial" w:cs="Arial"/>
                <w:sz w:val="24"/>
                <w:szCs w:val="24"/>
              </w:rPr>
              <w:t>x</w:t>
            </w: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C91C12" w:rsidRDefault="00574D8E" w:rsidP="00200707">
            <w:pPr>
              <w:jc w:val="center"/>
              <w:rPr>
                <w:rFonts w:ascii="Arial" w:hAnsi="Arial" w:cs="Arial"/>
                <w:color w:val="FF0000"/>
                <w:sz w:val="24"/>
                <w:szCs w:val="24"/>
              </w:rPr>
            </w:pPr>
          </w:p>
        </w:tc>
        <w:tc>
          <w:tcPr>
            <w:tcW w:w="577" w:type="dxa"/>
          </w:tcPr>
          <w:p w:rsidR="00574D8E" w:rsidRPr="00C91C12" w:rsidRDefault="00574D8E" w:rsidP="00200707">
            <w:pPr>
              <w:rPr>
                <w:rFonts w:ascii="Arial" w:hAnsi="Arial" w:cs="Arial"/>
                <w:color w:val="FF0000"/>
                <w:sz w:val="24"/>
                <w:szCs w:val="24"/>
              </w:rPr>
            </w:pPr>
          </w:p>
        </w:tc>
        <w:tc>
          <w:tcPr>
            <w:tcW w:w="718" w:type="dxa"/>
          </w:tcPr>
          <w:p w:rsidR="00574D8E" w:rsidRPr="00C91C12" w:rsidRDefault="00574D8E" w:rsidP="00200707">
            <w:pPr>
              <w:rPr>
                <w:rFonts w:ascii="Arial" w:hAnsi="Arial" w:cs="Arial"/>
                <w:color w:val="FF0000"/>
                <w:sz w:val="24"/>
                <w:szCs w:val="24"/>
              </w:rPr>
            </w:pPr>
          </w:p>
        </w:tc>
        <w:tc>
          <w:tcPr>
            <w:tcW w:w="756" w:type="dxa"/>
          </w:tcPr>
          <w:p w:rsidR="00574D8E" w:rsidRPr="00C91C12" w:rsidRDefault="00574D8E" w:rsidP="00200707">
            <w:pPr>
              <w:rPr>
                <w:rFonts w:ascii="Arial" w:hAnsi="Arial" w:cs="Arial"/>
                <w:color w:val="FF0000"/>
                <w:sz w:val="24"/>
                <w:szCs w:val="24"/>
              </w:rPr>
            </w:pPr>
          </w:p>
        </w:tc>
        <w:tc>
          <w:tcPr>
            <w:tcW w:w="601" w:type="dxa"/>
          </w:tcPr>
          <w:p w:rsidR="00574D8E" w:rsidRPr="00C91C12" w:rsidRDefault="00574D8E" w:rsidP="00200707">
            <w:pPr>
              <w:rPr>
                <w:rFonts w:ascii="Arial" w:hAnsi="Arial" w:cs="Arial"/>
                <w:color w:val="FF0000"/>
                <w:sz w:val="24"/>
                <w:szCs w:val="24"/>
              </w:rPr>
            </w:pPr>
          </w:p>
        </w:tc>
        <w:tc>
          <w:tcPr>
            <w:tcW w:w="892" w:type="dxa"/>
            <w:shd w:val="pct15" w:color="auto" w:fill="auto"/>
          </w:tcPr>
          <w:p w:rsidR="00574D8E" w:rsidRPr="00C91C12" w:rsidRDefault="00574D8E" w:rsidP="00200707">
            <w:pPr>
              <w:jc w:val="cente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719" w:type="dxa"/>
          </w:tcPr>
          <w:p w:rsidR="00574D8E" w:rsidRPr="00C91C12" w:rsidRDefault="00574D8E" w:rsidP="00200707">
            <w:pPr>
              <w:rPr>
                <w:rFonts w:ascii="Arial" w:hAnsi="Arial" w:cs="Arial"/>
                <w:color w:val="FF0000"/>
                <w:sz w:val="24"/>
                <w:szCs w:val="24"/>
              </w:rPr>
            </w:pPr>
          </w:p>
        </w:tc>
        <w:tc>
          <w:tcPr>
            <w:tcW w:w="709" w:type="dxa"/>
          </w:tcPr>
          <w:p w:rsidR="00574D8E" w:rsidRPr="00C91C12" w:rsidRDefault="00574D8E" w:rsidP="00200707">
            <w:pPr>
              <w:rPr>
                <w:rFonts w:ascii="Arial" w:hAnsi="Arial" w:cs="Arial"/>
                <w:color w:val="FF0000"/>
                <w:sz w:val="24"/>
                <w:szCs w:val="24"/>
              </w:rPr>
            </w:pPr>
          </w:p>
        </w:tc>
        <w:tc>
          <w:tcPr>
            <w:tcW w:w="1043" w:type="dxa"/>
            <w:shd w:val="pct15" w:color="auto" w:fill="auto"/>
          </w:tcPr>
          <w:p w:rsidR="00574D8E" w:rsidRPr="00C91C12" w:rsidRDefault="00574D8E" w:rsidP="00200707">
            <w:pPr>
              <w:jc w:val="center"/>
              <w:rPr>
                <w:rFonts w:ascii="Arial" w:hAnsi="Arial" w:cs="Arial"/>
                <w:color w:val="FF0000"/>
                <w:sz w:val="24"/>
                <w:szCs w:val="24"/>
              </w:rPr>
            </w:pPr>
          </w:p>
        </w:tc>
      </w:tr>
      <w:tr w:rsidR="00574D8E" w:rsidRPr="00E12931" w:rsidTr="00DC6C4A">
        <w:trPr>
          <w:gridAfter w:val="6"/>
          <w:wAfter w:w="6258" w:type="dxa"/>
        </w:trPr>
        <w:tc>
          <w:tcPr>
            <w:tcW w:w="1560" w:type="dxa"/>
            <w:vMerge w:val="restart"/>
            <w:shd w:val="clear" w:color="auto" w:fill="CC0000"/>
          </w:tcPr>
          <w:p w:rsidR="00574D8E" w:rsidRPr="00C164DB" w:rsidRDefault="00574D8E" w:rsidP="00FD10A0">
            <w:pPr>
              <w:rPr>
                <w:rFonts w:ascii="Arial" w:hAnsi="Arial" w:cs="Arial"/>
                <w:b/>
                <w:color w:val="FFFFFF"/>
                <w:sz w:val="24"/>
                <w:szCs w:val="24"/>
              </w:rPr>
            </w:pPr>
            <w:r>
              <w:rPr>
                <w:rFonts w:ascii="Arial" w:hAnsi="Arial" w:cs="Arial"/>
                <w:b/>
                <w:color w:val="FFFFFF"/>
                <w:sz w:val="24"/>
                <w:szCs w:val="24"/>
              </w:rPr>
              <w:t>CE.1</w:t>
            </w:r>
            <w:r w:rsidRPr="00C164DB">
              <w:rPr>
                <w:rFonts w:ascii="Arial" w:hAnsi="Arial" w:cs="Arial"/>
                <w:b/>
                <w:color w:val="FFFFFF"/>
                <w:sz w:val="24"/>
                <w:szCs w:val="24"/>
              </w:rPr>
              <w:t>.11.</w:t>
            </w:r>
          </w:p>
        </w:tc>
        <w:tc>
          <w:tcPr>
            <w:tcW w:w="3685" w:type="dxa"/>
          </w:tcPr>
          <w:p w:rsidR="00574D8E" w:rsidRPr="0064761A" w:rsidRDefault="00574D8E" w:rsidP="00816455">
            <w:pPr>
              <w:rPr>
                <w:rFonts w:cs="Calibri"/>
                <w:color w:val="FF0000"/>
                <w:lang w:eastAsia="en-US"/>
              </w:rPr>
            </w:pPr>
            <w:r>
              <w:rPr>
                <w:rFonts w:ascii="NewsGotT-Regu" w:hAnsi="NewsGotT-Regu" w:cs="NewsGotT-Regu"/>
                <w:sz w:val="18"/>
                <w:szCs w:val="18"/>
              </w:rPr>
              <w:t>MAT.1.11.1. Compara y diferencia en los contextos familiar y escolar, las figuras planas (círculo, cuadrado, rectángulo y triangulo) y las formas espaciales (esfera y cubo). (CMCT).</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E12931" w:rsidRDefault="00574D8E" w:rsidP="00200707">
            <w:pPr>
              <w:jc w:val="center"/>
              <w:rPr>
                <w:rFonts w:ascii="Arial" w:hAnsi="Arial" w:cs="Arial"/>
                <w:sz w:val="24"/>
                <w:szCs w:val="24"/>
              </w:rPr>
            </w:pPr>
          </w:p>
        </w:tc>
        <w:tc>
          <w:tcPr>
            <w:tcW w:w="718" w:type="dxa"/>
          </w:tcPr>
          <w:p w:rsidR="00574D8E" w:rsidRPr="00E12931" w:rsidRDefault="00574D8E" w:rsidP="00200707">
            <w:pPr>
              <w:rPr>
                <w:rFonts w:ascii="Arial" w:hAnsi="Arial" w:cs="Arial"/>
                <w:sz w:val="24"/>
                <w:szCs w:val="24"/>
              </w:rPr>
            </w:pPr>
          </w:p>
        </w:tc>
        <w:tc>
          <w:tcPr>
            <w:tcW w:w="756" w:type="dxa"/>
          </w:tcPr>
          <w:p w:rsidR="00574D8E" w:rsidRPr="00E12931" w:rsidRDefault="00574D8E" w:rsidP="00200707">
            <w:pPr>
              <w:rPr>
                <w:rFonts w:ascii="Arial" w:hAnsi="Arial" w:cs="Arial"/>
                <w:sz w:val="24"/>
                <w:szCs w:val="24"/>
              </w:rPr>
            </w:pPr>
          </w:p>
        </w:tc>
        <w:tc>
          <w:tcPr>
            <w:tcW w:w="601" w:type="dxa"/>
          </w:tcPr>
          <w:p w:rsidR="00574D8E" w:rsidRPr="00E12931" w:rsidRDefault="00574D8E" w:rsidP="00200707">
            <w:pPr>
              <w:rPr>
                <w:rFonts w:ascii="Arial" w:hAnsi="Arial" w:cs="Arial"/>
                <w:sz w:val="24"/>
                <w:szCs w:val="24"/>
              </w:rPr>
            </w:pPr>
          </w:p>
        </w:tc>
        <w:tc>
          <w:tcPr>
            <w:tcW w:w="892" w:type="dxa"/>
            <w:shd w:val="pct15" w:color="auto" w:fill="auto"/>
          </w:tcPr>
          <w:p w:rsidR="00574D8E" w:rsidRPr="00E12931" w:rsidRDefault="00574D8E" w:rsidP="00200707">
            <w:pPr>
              <w:rPr>
                <w:rFonts w:ascii="Arial" w:hAnsi="Arial" w:cs="Arial"/>
                <w:sz w:val="24"/>
                <w:szCs w:val="24"/>
              </w:rPr>
            </w:pPr>
          </w:p>
        </w:tc>
        <w:tc>
          <w:tcPr>
            <w:tcW w:w="678" w:type="dxa"/>
          </w:tcPr>
          <w:p w:rsidR="00574D8E" w:rsidRPr="00E12931" w:rsidRDefault="00167E13" w:rsidP="00200707">
            <w:pPr>
              <w:jc w:val="center"/>
              <w:rPr>
                <w:rFonts w:ascii="Arial" w:hAnsi="Arial" w:cs="Arial"/>
                <w:sz w:val="24"/>
                <w:szCs w:val="24"/>
              </w:rPr>
            </w:pPr>
            <w:r>
              <w:rPr>
                <w:rFonts w:ascii="Arial" w:hAnsi="Arial" w:cs="Arial"/>
                <w:sz w:val="24"/>
                <w:szCs w:val="24"/>
              </w:rPr>
              <w:t>x</w:t>
            </w:r>
          </w:p>
        </w:tc>
        <w:tc>
          <w:tcPr>
            <w:tcW w:w="678" w:type="dxa"/>
          </w:tcPr>
          <w:p w:rsidR="00574D8E" w:rsidRPr="00E12931" w:rsidRDefault="00574D8E" w:rsidP="00200707">
            <w:pPr>
              <w:rPr>
                <w:rFonts w:ascii="Arial" w:hAnsi="Arial" w:cs="Arial"/>
                <w:sz w:val="24"/>
                <w:szCs w:val="24"/>
              </w:rPr>
            </w:pPr>
          </w:p>
        </w:tc>
        <w:tc>
          <w:tcPr>
            <w:tcW w:w="719" w:type="dxa"/>
          </w:tcPr>
          <w:p w:rsidR="00574D8E" w:rsidRPr="00E12931" w:rsidRDefault="00574D8E" w:rsidP="00200707">
            <w:pPr>
              <w:rPr>
                <w:rFonts w:ascii="Arial" w:hAnsi="Arial" w:cs="Arial"/>
                <w:sz w:val="24"/>
                <w:szCs w:val="24"/>
              </w:rPr>
            </w:pPr>
          </w:p>
        </w:tc>
        <w:tc>
          <w:tcPr>
            <w:tcW w:w="709" w:type="dxa"/>
          </w:tcPr>
          <w:p w:rsidR="00574D8E" w:rsidRPr="00E12931" w:rsidRDefault="00574D8E" w:rsidP="00200707">
            <w:pPr>
              <w:rPr>
                <w:rFonts w:ascii="Arial" w:hAnsi="Arial" w:cs="Arial"/>
                <w:sz w:val="24"/>
                <w:szCs w:val="24"/>
              </w:rPr>
            </w:pPr>
          </w:p>
        </w:tc>
        <w:tc>
          <w:tcPr>
            <w:tcW w:w="1043" w:type="dxa"/>
            <w:shd w:val="pct15" w:color="auto" w:fill="auto"/>
          </w:tcPr>
          <w:p w:rsidR="00574D8E" w:rsidRPr="00E12931" w:rsidRDefault="00574D8E" w:rsidP="00200707">
            <w:pPr>
              <w:rPr>
                <w:rFonts w:ascii="Arial" w:hAnsi="Arial" w:cs="Arial"/>
                <w:sz w:val="24"/>
                <w:szCs w:val="24"/>
              </w:rPr>
            </w:pPr>
          </w:p>
        </w:tc>
        <w:tc>
          <w:tcPr>
            <w:tcW w:w="1043" w:type="dxa"/>
          </w:tcPr>
          <w:p w:rsidR="00574D8E" w:rsidRPr="00E12931" w:rsidRDefault="00574D8E" w:rsidP="00200707">
            <w:pPr>
              <w:jc w:val="center"/>
              <w:rPr>
                <w:rFonts w:ascii="Arial" w:hAnsi="Arial" w:cs="Arial"/>
                <w:sz w:val="24"/>
                <w:szCs w:val="24"/>
              </w:rPr>
            </w:pPr>
            <w:r w:rsidRPr="00727772">
              <w:rPr>
                <w:rFonts w:ascii="Arial" w:hAnsi="Arial" w:cs="Arial"/>
                <w:sz w:val="32"/>
                <w:szCs w:val="32"/>
              </w:rPr>
              <w:t>x</w:t>
            </w:r>
          </w:p>
        </w:tc>
      </w:tr>
      <w:tr w:rsidR="00574D8E" w:rsidRPr="00E12931" w:rsidTr="00DC6C4A">
        <w:trPr>
          <w:gridAfter w:val="6"/>
          <w:wAfter w:w="6258" w:type="dxa"/>
        </w:trPr>
        <w:tc>
          <w:tcPr>
            <w:tcW w:w="1560" w:type="dxa"/>
            <w:vMerge/>
            <w:shd w:val="clear" w:color="auto" w:fill="CC0000"/>
          </w:tcPr>
          <w:p w:rsidR="00574D8E" w:rsidRDefault="00574D8E" w:rsidP="00FD10A0">
            <w:pPr>
              <w:rPr>
                <w:rFonts w:ascii="Arial" w:hAnsi="Arial" w:cs="Arial"/>
                <w:b/>
                <w:color w:val="FFFFFF"/>
                <w:sz w:val="24"/>
                <w:szCs w:val="24"/>
              </w:rPr>
            </w:pPr>
          </w:p>
        </w:tc>
        <w:tc>
          <w:tcPr>
            <w:tcW w:w="3685" w:type="dxa"/>
          </w:tcPr>
          <w:p w:rsidR="00574D8E" w:rsidRDefault="00574D8E" w:rsidP="00816455">
            <w:pPr>
              <w:rPr>
                <w:rFonts w:ascii="NewsGotT-Regu" w:hAnsi="NewsGotT-Regu" w:cs="NewsGotT-Regu"/>
                <w:sz w:val="18"/>
                <w:szCs w:val="18"/>
              </w:rPr>
            </w:pPr>
            <w:r>
              <w:rPr>
                <w:rFonts w:ascii="NewsGotT-Regu" w:hAnsi="NewsGotT-Regu" w:cs="NewsGotT-Regu"/>
                <w:sz w:val="18"/>
                <w:szCs w:val="18"/>
              </w:rPr>
              <w:t>MAT.1.11.2. Identifica en los contextos familiar y escolar, las figuras planas (círculo, cuadrado, rectángulo y triangulo) y las formas espaciales (esfera y cubo). (CMCT, CEC).</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727772" w:rsidRDefault="00574D8E" w:rsidP="00200707">
            <w:pPr>
              <w:jc w:val="center"/>
              <w:rPr>
                <w:rFonts w:ascii="Arial" w:hAnsi="Arial" w:cs="Arial"/>
                <w:sz w:val="32"/>
                <w:szCs w:val="32"/>
              </w:rPr>
            </w:pPr>
          </w:p>
        </w:tc>
        <w:tc>
          <w:tcPr>
            <w:tcW w:w="718" w:type="dxa"/>
          </w:tcPr>
          <w:p w:rsidR="00574D8E" w:rsidRPr="00E12931" w:rsidRDefault="00574D8E" w:rsidP="00200707">
            <w:pPr>
              <w:rPr>
                <w:rFonts w:ascii="Arial" w:hAnsi="Arial" w:cs="Arial"/>
                <w:sz w:val="24"/>
                <w:szCs w:val="24"/>
              </w:rPr>
            </w:pPr>
          </w:p>
        </w:tc>
        <w:tc>
          <w:tcPr>
            <w:tcW w:w="756" w:type="dxa"/>
          </w:tcPr>
          <w:p w:rsidR="00574D8E" w:rsidRPr="00E12931" w:rsidRDefault="00574D8E" w:rsidP="00200707">
            <w:pPr>
              <w:rPr>
                <w:rFonts w:ascii="Arial" w:hAnsi="Arial" w:cs="Arial"/>
                <w:sz w:val="24"/>
                <w:szCs w:val="24"/>
              </w:rPr>
            </w:pPr>
          </w:p>
        </w:tc>
        <w:tc>
          <w:tcPr>
            <w:tcW w:w="601" w:type="dxa"/>
          </w:tcPr>
          <w:p w:rsidR="00574D8E" w:rsidRPr="00E12931" w:rsidRDefault="00574D8E" w:rsidP="00200707">
            <w:pPr>
              <w:rPr>
                <w:rFonts w:ascii="Arial" w:hAnsi="Arial" w:cs="Arial"/>
                <w:sz w:val="24"/>
                <w:szCs w:val="24"/>
              </w:rPr>
            </w:pPr>
          </w:p>
        </w:tc>
        <w:tc>
          <w:tcPr>
            <w:tcW w:w="892" w:type="dxa"/>
            <w:shd w:val="pct15" w:color="auto" w:fill="auto"/>
          </w:tcPr>
          <w:p w:rsidR="00574D8E" w:rsidRPr="00E12931" w:rsidRDefault="00574D8E" w:rsidP="00200707">
            <w:pPr>
              <w:rPr>
                <w:rFonts w:ascii="Arial" w:hAnsi="Arial" w:cs="Arial"/>
                <w:sz w:val="24"/>
                <w:szCs w:val="24"/>
              </w:rPr>
            </w:pPr>
          </w:p>
        </w:tc>
        <w:tc>
          <w:tcPr>
            <w:tcW w:w="678" w:type="dxa"/>
          </w:tcPr>
          <w:p w:rsidR="00574D8E" w:rsidRPr="00E12931" w:rsidRDefault="00167E13" w:rsidP="00200707">
            <w:pPr>
              <w:jc w:val="center"/>
              <w:rPr>
                <w:rFonts w:ascii="Arial" w:hAnsi="Arial" w:cs="Arial"/>
                <w:sz w:val="24"/>
                <w:szCs w:val="24"/>
              </w:rPr>
            </w:pPr>
            <w:r>
              <w:rPr>
                <w:rFonts w:ascii="Arial" w:hAnsi="Arial" w:cs="Arial"/>
                <w:sz w:val="24"/>
                <w:szCs w:val="24"/>
              </w:rPr>
              <w:t>x</w:t>
            </w:r>
          </w:p>
        </w:tc>
        <w:tc>
          <w:tcPr>
            <w:tcW w:w="678" w:type="dxa"/>
          </w:tcPr>
          <w:p w:rsidR="00574D8E" w:rsidRPr="00E12931" w:rsidRDefault="00574D8E" w:rsidP="00200707">
            <w:pPr>
              <w:rPr>
                <w:rFonts w:ascii="Arial" w:hAnsi="Arial" w:cs="Arial"/>
                <w:sz w:val="24"/>
                <w:szCs w:val="24"/>
              </w:rPr>
            </w:pPr>
          </w:p>
        </w:tc>
        <w:tc>
          <w:tcPr>
            <w:tcW w:w="719" w:type="dxa"/>
          </w:tcPr>
          <w:p w:rsidR="00574D8E" w:rsidRPr="00E12931" w:rsidRDefault="00574D8E" w:rsidP="00200707">
            <w:pPr>
              <w:rPr>
                <w:rFonts w:ascii="Arial" w:hAnsi="Arial" w:cs="Arial"/>
                <w:sz w:val="24"/>
                <w:szCs w:val="24"/>
              </w:rPr>
            </w:pPr>
          </w:p>
        </w:tc>
        <w:tc>
          <w:tcPr>
            <w:tcW w:w="709" w:type="dxa"/>
          </w:tcPr>
          <w:p w:rsidR="00574D8E" w:rsidRPr="00E12931" w:rsidRDefault="00574D8E" w:rsidP="00200707">
            <w:pPr>
              <w:rPr>
                <w:rFonts w:ascii="Arial" w:hAnsi="Arial" w:cs="Arial"/>
                <w:sz w:val="24"/>
                <w:szCs w:val="24"/>
              </w:rPr>
            </w:pPr>
          </w:p>
        </w:tc>
        <w:tc>
          <w:tcPr>
            <w:tcW w:w="1043" w:type="dxa"/>
            <w:shd w:val="pct15" w:color="auto" w:fill="auto"/>
          </w:tcPr>
          <w:p w:rsidR="00574D8E" w:rsidRPr="00E12931" w:rsidRDefault="00574D8E" w:rsidP="00200707">
            <w:pPr>
              <w:rPr>
                <w:rFonts w:ascii="Arial" w:hAnsi="Arial" w:cs="Arial"/>
                <w:sz w:val="24"/>
                <w:szCs w:val="24"/>
              </w:rPr>
            </w:pPr>
          </w:p>
        </w:tc>
        <w:tc>
          <w:tcPr>
            <w:tcW w:w="1043" w:type="dxa"/>
          </w:tcPr>
          <w:p w:rsidR="00574D8E" w:rsidRPr="00727772" w:rsidRDefault="00574D8E" w:rsidP="00200707">
            <w:pPr>
              <w:jc w:val="center"/>
              <w:rPr>
                <w:rFonts w:ascii="Arial" w:hAnsi="Arial" w:cs="Arial"/>
                <w:sz w:val="32"/>
                <w:szCs w:val="32"/>
              </w:rPr>
            </w:pPr>
          </w:p>
        </w:tc>
      </w:tr>
      <w:tr w:rsidR="00574D8E" w:rsidRPr="00E12931" w:rsidTr="00DC6C4A">
        <w:trPr>
          <w:gridAfter w:val="6"/>
          <w:wAfter w:w="6258" w:type="dxa"/>
        </w:trPr>
        <w:tc>
          <w:tcPr>
            <w:tcW w:w="1560" w:type="dxa"/>
            <w:vMerge/>
            <w:shd w:val="clear" w:color="auto" w:fill="CC0000"/>
          </w:tcPr>
          <w:p w:rsidR="00574D8E" w:rsidRDefault="00574D8E" w:rsidP="00FD10A0">
            <w:pPr>
              <w:rPr>
                <w:rFonts w:ascii="Arial" w:hAnsi="Arial" w:cs="Arial"/>
                <w:b/>
                <w:color w:val="FFFFFF"/>
                <w:sz w:val="24"/>
                <w:szCs w:val="24"/>
              </w:rPr>
            </w:pPr>
          </w:p>
        </w:tc>
        <w:tc>
          <w:tcPr>
            <w:tcW w:w="3685" w:type="dxa"/>
          </w:tcPr>
          <w:p w:rsidR="00574D8E" w:rsidRDefault="00574D8E" w:rsidP="00574D8E">
            <w:pPr>
              <w:autoSpaceDE w:val="0"/>
              <w:autoSpaceDN w:val="0"/>
              <w:adjustRightInd w:val="0"/>
              <w:rPr>
                <w:rFonts w:ascii="NewsGotT-Regu" w:hAnsi="NewsGotT-Regu" w:cs="NewsGotT-Regu"/>
                <w:sz w:val="18"/>
                <w:szCs w:val="18"/>
              </w:rPr>
            </w:pPr>
            <w:r>
              <w:rPr>
                <w:rFonts w:ascii="NewsGotT-Regu" w:hAnsi="NewsGotT-Regu" w:cs="NewsGotT-Regu"/>
                <w:sz w:val="18"/>
                <w:szCs w:val="18"/>
              </w:rPr>
              <w:t>MAT.1.11.3. Enumera algunos elementos básicos de las figuras planas (círculo, cuadrado, rectángulo y triangulo) y las formas espaciales. (esfera y cubo) (CMCT, CCL).</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902" w:type="dxa"/>
            <w:shd w:val="pct15" w:color="auto" w:fill="auto"/>
          </w:tcPr>
          <w:p w:rsidR="00574D8E" w:rsidRPr="00E12931" w:rsidRDefault="00574D8E" w:rsidP="00FD10A0">
            <w:pPr>
              <w:rPr>
                <w:rFonts w:ascii="Arial" w:hAnsi="Arial" w:cs="Arial"/>
                <w:sz w:val="24"/>
                <w:szCs w:val="24"/>
              </w:rPr>
            </w:pPr>
          </w:p>
        </w:tc>
        <w:tc>
          <w:tcPr>
            <w:tcW w:w="577" w:type="dxa"/>
          </w:tcPr>
          <w:p w:rsidR="00574D8E" w:rsidRPr="00727772" w:rsidRDefault="00574D8E" w:rsidP="00200707">
            <w:pPr>
              <w:jc w:val="center"/>
              <w:rPr>
                <w:rFonts w:ascii="Arial" w:hAnsi="Arial" w:cs="Arial"/>
                <w:sz w:val="32"/>
                <w:szCs w:val="32"/>
              </w:rPr>
            </w:pPr>
          </w:p>
        </w:tc>
        <w:tc>
          <w:tcPr>
            <w:tcW w:w="718" w:type="dxa"/>
          </w:tcPr>
          <w:p w:rsidR="00574D8E" w:rsidRPr="00E12931" w:rsidRDefault="00574D8E" w:rsidP="00200707">
            <w:pPr>
              <w:rPr>
                <w:rFonts w:ascii="Arial" w:hAnsi="Arial" w:cs="Arial"/>
                <w:sz w:val="24"/>
                <w:szCs w:val="24"/>
              </w:rPr>
            </w:pPr>
          </w:p>
        </w:tc>
        <w:tc>
          <w:tcPr>
            <w:tcW w:w="756" w:type="dxa"/>
          </w:tcPr>
          <w:p w:rsidR="00574D8E" w:rsidRPr="00E12931" w:rsidRDefault="00574D8E" w:rsidP="00200707">
            <w:pPr>
              <w:rPr>
                <w:rFonts w:ascii="Arial" w:hAnsi="Arial" w:cs="Arial"/>
                <w:sz w:val="24"/>
                <w:szCs w:val="24"/>
              </w:rPr>
            </w:pPr>
          </w:p>
        </w:tc>
        <w:tc>
          <w:tcPr>
            <w:tcW w:w="601" w:type="dxa"/>
          </w:tcPr>
          <w:p w:rsidR="00574D8E" w:rsidRPr="00E12931" w:rsidRDefault="00574D8E" w:rsidP="00200707">
            <w:pPr>
              <w:rPr>
                <w:rFonts w:ascii="Arial" w:hAnsi="Arial" w:cs="Arial"/>
                <w:sz w:val="24"/>
                <w:szCs w:val="24"/>
              </w:rPr>
            </w:pPr>
          </w:p>
        </w:tc>
        <w:tc>
          <w:tcPr>
            <w:tcW w:w="892" w:type="dxa"/>
            <w:shd w:val="pct15" w:color="auto" w:fill="auto"/>
          </w:tcPr>
          <w:p w:rsidR="00574D8E" w:rsidRPr="00E12931" w:rsidRDefault="00574D8E" w:rsidP="00200707">
            <w:pPr>
              <w:rPr>
                <w:rFonts w:ascii="Arial" w:hAnsi="Arial" w:cs="Arial"/>
                <w:sz w:val="24"/>
                <w:szCs w:val="24"/>
              </w:rPr>
            </w:pPr>
          </w:p>
        </w:tc>
        <w:tc>
          <w:tcPr>
            <w:tcW w:w="678" w:type="dxa"/>
          </w:tcPr>
          <w:p w:rsidR="00574D8E" w:rsidRPr="00E12931" w:rsidRDefault="00574D8E" w:rsidP="00200707">
            <w:pPr>
              <w:jc w:val="center"/>
              <w:rPr>
                <w:rFonts w:ascii="Arial" w:hAnsi="Arial" w:cs="Arial"/>
                <w:sz w:val="24"/>
                <w:szCs w:val="24"/>
              </w:rPr>
            </w:pPr>
          </w:p>
        </w:tc>
        <w:tc>
          <w:tcPr>
            <w:tcW w:w="678" w:type="dxa"/>
          </w:tcPr>
          <w:p w:rsidR="00574D8E" w:rsidRPr="00E12931" w:rsidRDefault="00167E13" w:rsidP="00200707">
            <w:pPr>
              <w:rPr>
                <w:rFonts w:ascii="Arial" w:hAnsi="Arial" w:cs="Arial"/>
                <w:sz w:val="24"/>
                <w:szCs w:val="24"/>
              </w:rPr>
            </w:pPr>
            <w:r>
              <w:rPr>
                <w:rFonts w:ascii="Arial" w:hAnsi="Arial" w:cs="Arial"/>
                <w:sz w:val="24"/>
                <w:szCs w:val="24"/>
              </w:rPr>
              <w:t>x</w:t>
            </w:r>
          </w:p>
        </w:tc>
        <w:tc>
          <w:tcPr>
            <w:tcW w:w="719" w:type="dxa"/>
          </w:tcPr>
          <w:p w:rsidR="00574D8E" w:rsidRPr="00E12931" w:rsidRDefault="00574D8E" w:rsidP="00200707">
            <w:pPr>
              <w:rPr>
                <w:rFonts w:ascii="Arial" w:hAnsi="Arial" w:cs="Arial"/>
                <w:sz w:val="24"/>
                <w:szCs w:val="24"/>
              </w:rPr>
            </w:pPr>
          </w:p>
        </w:tc>
        <w:tc>
          <w:tcPr>
            <w:tcW w:w="709" w:type="dxa"/>
          </w:tcPr>
          <w:p w:rsidR="00574D8E" w:rsidRPr="00E12931" w:rsidRDefault="00574D8E" w:rsidP="00200707">
            <w:pPr>
              <w:rPr>
                <w:rFonts w:ascii="Arial" w:hAnsi="Arial" w:cs="Arial"/>
                <w:sz w:val="24"/>
                <w:szCs w:val="24"/>
              </w:rPr>
            </w:pPr>
          </w:p>
        </w:tc>
        <w:tc>
          <w:tcPr>
            <w:tcW w:w="1043" w:type="dxa"/>
            <w:shd w:val="pct15" w:color="auto" w:fill="auto"/>
          </w:tcPr>
          <w:p w:rsidR="00574D8E" w:rsidRPr="00E12931" w:rsidRDefault="00574D8E" w:rsidP="00200707">
            <w:pPr>
              <w:rPr>
                <w:rFonts w:ascii="Arial" w:hAnsi="Arial" w:cs="Arial"/>
                <w:sz w:val="24"/>
                <w:szCs w:val="24"/>
              </w:rPr>
            </w:pPr>
          </w:p>
        </w:tc>
        <w:tc>
          <w:tcPr>
            <w:tcW w:w="1043" w:type="dxa"/>
          </w:tcPr>
          <w:p w:rsidR="00574D8E" w:rsidRPr="00727772" w:rsidRDefault="00574D8E" w:rsidP="00200707">
            <w:pPr>
              <w:jc w:val="center"/>
              <w:rPr>
                <w:rFonts w:ascii="Arial" w:hAnsi="Arial" w:cs="Arial"/>
                <w:sz w:val="32"/>
                <w:szCs w:val="32"/>
              </w:rPr>
            </w:pPr>
          </w:p>
        </w:tc>
      </w:tr>
      <w:tr w:rsidR="00574D8E" w:rsidRPr="00E12931" w:rsidTr="00B56E34">
        <w:trPr>
          <w:gridAfter w:val="7"/>
          <w:wAfter w:w="7301" w:type="dxa"/>
        </w:trPr>
        <w:tc>
          <w:tcPr>
            <w:tcW w:w="1560" w:type="dxa"/>
            <w:vMerge w:val="restart"/>
            <w:shd w:val="clear" w:color="auto" w:fill="CC0000"/>
          </w:tcPr>
          <w:p w:rsidR="00574D8E" w:rsidRPr="00C164DB" w:rsidRDefault="00574D8E" w:rsidP="00FD10A0">
            <w:pPr>
              <w:rPr>
                <w:rFonts w:ascii="Arial" w:hAnsi="Arial" w:cs="Arial"/>
                <w:b/>
                <w:color w:val="FFFFFF"/>
                <w:sz w:val="24"/>
                <w:szCs w:val="24"/>
              </w:rPr>
            </w:pPr>
            <w:r>
              <w:rPr>
                <w:rFonts w:ascii="Arial" w:hAnsi="Arial" w:cs="Arial"/>
                <w:b/>
                <w:color w:val="FFFFFF"/>
                <w:sz w:val="24"/>
                <w:szCs w:val="24"/>
              </w:rPr>
              <w:t>CE.1</w:t>
            </w:r>
            <w:r w:rsidRPr="00C164DB">
              <w:rPr>
                <w:rFonts w:ascii="Arial" w:hAnsi="Arial" w:cs="Arial"/>
                <w:b/>
                <w:color w:val="FFFFFF"/>
                <w:sz w:val="24"/>
                <w:szCs w:val="24"/>
              </w:rPr>
              <w:t>.12.</w:t>
            </w:r>
          </w:p>
        </w:tc>
        <w:tc>
          <w:tcPr>
            <w:tcW w:w="3685" w:type="dxa"/>
          </w:tcPr>
          <w:p w:rsidR="00574D8E" w:rsidRPr="0064761A" w:rsidRDefault="00574D8E" w:rsidP="00816455">
            <w:pPr>
              <w:rPr>
                <w:rFonts w:cs="Calibri"/>
                <w:lang w:eastAsia="en-US"/>
              </w:rPr>
            </w:pPr>
            <w:r>
              <w:rPr>
                <w:rFonts w:ascii="NewsGotT-Regu" w:hAnsi="NewsGotT-Regu" w:cs="NewsGotT-Regu"/>
                <w:sz w:val="18"/>
                <w:szCs w:val="18"/>
              </w:rPr>
              <w:t>MAT.1.12.1. Lee y entiende una información cuantificable de los contextos familiar y escolar en tablas de datos y diagramas de barras, comunicando oralmente la información. (CCL, CMCT, CD).</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C91C12" w:rsidRDefault="00574D8E" w:rsidP="00200707">
            <w:pPr>
              <w:jc w:val="center"/>
              <w:rPr>
                <w:rFonts w:ascii="Arial" w:hAnsi="Arial" w:cs="Arial"/>
                <w:color w:val="FF0000"/>
                <w:sz w:val="24"/>
                <w:szCs w:val="24"/>
              </w:rPr>
            </w:pPr>
          </w:p>
        </w:tc>
        <w:tc>
          <w:tcPr>
            <w:tcW w:w="902" w:type="dxa"/>
            <w:shd w:val="pct15" w:color="auto" w:fill="auto"/>
          </w:tcPr>
          <w:p w:rsidR="00574D8E" w:rsidRPr="00C91C12" w:rsidRDefault="00574D8E" w:rsidP="00200707">
            <w:pPr>
              <w:rPr>
                <w:rFonts w:ascii="Arial" w:hAnsi="Arial" w:cs="Arial"/>
                <w:color w:val="FF0000"/>
                <w:sz w:val="24"/>
                <w:szCs w:val="24"/>
              </w:rPr>
            </w:pPr>
          </w:p>
        </w:tc>
        <w:tc>
          <w:tcPr>
            <w:tcW w:w="577" w:type="dxa"/>
          </w:tcPr>
          <w:p w:rsidR="00574D8E" w:rsidRPr="00C91C12" w:rsidRDefault="00574D8E" w:rsidP="00200707">
            <w:pPr>
              <w:rPr>
                <w:rFonts w:ascii="Arial" w:hAnsi="Arial" w:cs="Arial"/>
                <w:color w:val="FF0000"/>
                <w:sz w:val="24"/>
                <w:szCs w:val="24"/>
              </w:rPr>
            </w:pPr>
          </w:p>
        </w:tc>
        <w:tc>
          <w:tcPr>
            <w:tcW w:w="718" w:type="dxa"/>
          </w:tcPr>
          <w:p w:rsidR="00574D8E" w:rsidRPr="00C91C12" w:rsidRDefault="00574D8E" w:rsidP="00200707">
            <w:pPr>
              <w:rPr>
                <w:rFonts w:ascii="Arial" w:hAnsi="Arial" w:cs="Arial"/>
                <w:color w:val="FF0000"/>
                <w:sz w:val="24"/>
                <w:szCs w:val="24"/>
              </w:rPr>
            </w:pPr>
          </w:p>
        </w:tc>
        <w:tc>
          <w:tcPr>
            <w:tcW w:w="756" w:type="dxa"/>
          </w:tcPr>
          <w:p w:rsidR="00574D8E" w:rsidRPr="00C91C12" w:rsidRDefault="00574D8E" w:rsidP="00200707">
            <w:pPr>
              <w:rPr>
                <w:rFonts w:ascii="Arial" w:hAnsi="Arial" w:cs="Arial"/>
                <w:color w:val="FF0000"/>
                <w:sz w:val="24"/>
                <w:szCs w:val="24"/>
              </w:rPr>
            </w:pPr>
          </w:p>
        </w:tc>
        <w:tc>
          <w:tcPr>
            <w:tcW w:w="601" w:type="dxa"/>
          </w:tcPr>
          <w:p w:rsidR="00574D8E" w:rsidRPr="00C91C12" w:rsidRDefault="00574D8E" w:rsidP="00200707">
            <w:pPr>
              <w:jc w:val="center"/>
              <w:rPr>
                <w:rFonts w:ascii="Arial" w:hAnsi="Arial" w:cs="Arial"/>
                <w:color w:val="FF0000"/>
                <w:sz w:val="24"/>
                <w:szCs w:val="24"/>
              </w:rPr>
            </w:pPr>
          </w:p>
        </w:tc>
        <w:tc>
          <w:tcPr>
            <w:tcW w:w="892" w:type="dxa"/>
            <w:shd w:val="pct15" w:color="auto" w:fill="auto"/>
          </w:tcPr>
          <w:p w:rsidR="00574D8E" w:rsidRPr="00C91C12" w:rsidRDefault="00574D8E" w:rsidP="00200707">
            <w:pP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719" w:type="dxa"/>
          </w:tcPr>
          <w:p w:rsidR="00574D8E" w:rsidRPr="00C91C12" w:rsidRDefault="00574D8E" w:rsidP="00200707">
            <w:pPr>
              <w:rPr>
                <w:rFonts w:ascii="Arial" w:hAnsi="Arial" w:cs="Arial"/>
                <w:color w:val="FF0000"/>
                <w:sz w:val="24"/>
                <w:szCs w:val="24"/>
              </w:rPr>
            </w:pPr>
          </w:p>
        </w:tc>
        <w:tc>
          <w:tcPr>
            <w:tcW w:w="709" w:type="dxa"/>
          </w:tcPr>
          <w:p w:rsidR="00574D8E" w:rsidRPr="00C91C12" w:rsidRDefault="00574D8E" w:rsidP="00200707">
            <w:pPr>
              <w:jc w:val="center"/>
              <w:rPr>
                <w:rFonts w:ascii="Arial" w:hAnsi="Arial" w:cs="Arial"/>
                <w:color w:val="FF0000"/>
                <w:sz w:val="24"/>
                <w:szCs w:val="24"/>
              </w:rPr>
            </w:pPr>
          </w:p>
        </w:tc>
        <w:tc>
          <w:tcPr>
            <w:tcW w:w="1043" w:type="dxa"/>
            <w:shd w:val="pct15" w:color="auto" w:fill="auto"/>
          </w:tcPr>
          <w:p w:rsidR="00574D8E" w:rsidRPr="00E12931" w:rsidRDefault="00167E13" w:rsidP="00FD10A0">
            <w:pPr>
              <w:rPr>
                <w:rFonts w:ascii="Arial" w:hAnsi="Arial" w:cs="Arial"/>
                <w:sz w:val="24"/>
                <w:szCs w:val="24"/>
              </w:rPr>
            </w:pPr>
            <w:r>
              <w:rPr>
                <w:rFonts w:ascii="Arial" w:hAnsi="Arial" w:cs="Arial"/>
                <w:sz w:val="24"/>
                <w:szCs w:val="24"/>
              </w:rPr>
              <w:t>x</w:t>
            </w:r>
          </w:p>
        </w:tc>
      </w:tr>
      <w:tr w:rsidR="00574D8E" w:rsidRPr="00E12931" w:rsidTr="00B56E34">
        <w:trPr>
          <w:gridAfter w:val="7"/>
          <w:wAfter w:w="7301" w:type="dxa"/>
        </w:trPr>
        <w:tc>
          <w:tcPr>
            <w:tcW w:w="1560" w:type="dxa"/>
            <w:vMerge/>
            <w:shd w:val="clear" w:color="auto" w:fill="CC0000"/>
          </w:tcPr>
          <w:p w:rsidR="00574D8E" w:rsidRDefault="00574D8E" w:rsidP="00FD10A0">
            <w:pPr>
              <w:rPr>
                <w:rFonts w:ascii="Arial" w:hAnsi="Arial" w:cs="Arial"/>
                <w:b/>
                <w:color w:val="FFFFFF"/>
                <w:sz w:val="24"/>
                <w:szCs w:val="24"/>
              </w:rPr>
            </w:pPr>
          </w:p>
        </w:tc>
        <w:tc>
          <w:tcPr>
            <w:tcW w:w="3685" w:type="dxa"/>
          </w:tcPr>
          <w:p w:rsidR="00574D8E" w:rsidRDefault="00574D8E" w:rsidP="00816455">
            <w:pPr>
              <w:rPr>
                <w:rFonts w:ascii="NewsGotT-Regu" w:hAnsi="NewsGotT-Regu" w:cs="NewsGotT-Regu"/>
                <w:sz w:val="18"/>
                <w:szCs w:val="18"/>
              </w:rPr>
            </w:pPr>
            <w:r>
              <w:rPr>
                <w:rFonts w:ascii="NewsGotT-Regu" w:hAnsi="NewsGotT-Regu" w:cs="NewsGotT-Regu"/>
                <w:sz w:val="18"/>
                <w:szCs w:val="18"/>
              </w:rPr>
              <w:t>MAT.1.12.2. Recoge y registra una información cuantificable de los contextos familiar y escolar en tablas de datos y diagramas de barras comunicando oralmente la información. (CCL, CMCT, CD).</w:t>
            </w: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E12931" w:rsidRDefault="00574D8E" w:rsidP="00FD10A0">
            <w:pPr>
              <w:rPr>
                <w:rFonts w:ascii="Arial" w:hAnsi="Arial" w:cs="Arial"/>
                <w:sz w:val="24"/>
                <w:szCs w:val="24"/>
              </w:rPr>
            </w:pPr>
          </w:p>
        </w:tc>
        <w:tc>
          <w:tcPr>
            <w:tcW w:w="600" w:type="dxa"/>
          </w:tcPr>
          <w:p w:rsidR="00574D8E" w:rsidRPr="00C91C12" w:rsidRDefault="00574D8E" w:rsidP="00200707">
            <w:pPr>
              <w:jc w:val="center"/>
              <w:rPr>
                <w:rFonts w:ascii="Arial" w:hAnsi="Arial" w:cs="Arial"/>
                <w:color w:val="FF0000"/>
                <w:sz w:val="32"/>
                <w:szCs w:val="32"/>
              </w:rPr>
            </w:pPr>
          </w:p>
        </w:tc>
        <w:tc>
          <w:tcPr>
            <w:tcW w:w="902" w:type="dxa"/>
            <w:shd w:val="pct15" w:color="auto" w:fill="auto"/>
          </w:tcPr>
          <w:p w:rsidR="00574D8E" w:rsidRPr="00C91C12" w:rsidRDefault="00574D8E" w:rsidP="00200707">
            <w:pPr>
              <w:rPr>
                <w:rFonts w:ascii="Arial" w:hAnsi="Arial" w:cs="Arial"/>
                <w:color w:val="FF0000"/>
                <w:sz w:val="24"/>
                <w:szCs w:val="24"/>
              </w:rPr>
            </w:pPr>
          </w:p>
        </w:tc>
        <w:tc>
          <w:tcPr>
            <w:tcW w:w="577" w:type="dxa"/>
          </w:tcPr>
          <w:p w:rsidR="00574D8E" w:rsidRPr="00C91C12" w:rsidRDefault="00574D8E" w:rsidP="00200707">
            <w:pPr>
              <w:rPr>
                <w:rFonts w:ascii="Arial" w:hAnsi="Arial" w:cs="Arial"/>
                <w:color w:val="FF0000"/>
                <w:sz w:val="24"/>
                <w:szCs w:val="24"/>
              </w:rPr>
            </w:pPr>
          </w:p>
        </w:tc>
        <w:tc>
          <w:tcPr>
            <w:tcW w:w="718" w:type="dxa"/>
          </w:tcPr>
          <w:p w:rsidR="00574D8E" w:rsidRPr="00C91C12" w:rsidRDefault="00574D8E" w:rsidP="00200707">
            <w:pPr>
              <w:rPr>
                <w:rFonts w:ascii="Arial" w:hAnsi="Arial" w:cs="Arial"/>
                <w:color w:val="FF0000"/>
                <w:sz w:val="24"/>
                <w:szCs w:val="24"/>
              </w:rPr>
            </w:pPr>
          </w:p>
        </w:tc>
        <w:tc>
          <w:tcPr>
            <w:tcW w:w="756" w:type="dxa"/>
          </w:tcPr>
          <w:p w:rsidR="00574D8E" w:rsidRPr="00C91C12" w:rsidRDefault="00574D8E" w:rsidP="00200707">
            <w:pPr>
              <w:rPr>
                <w:rFonts w:ascii="Arial" w:hAnsi="Arial" w:cs="Arial"/>
                <w:color w:val="FF0000"/>
                <w:sz w:val="24"/>
                <w:szCs w:val="24"/>
              </w:rPr>
            </w:pPr>
          </w:p>
        </w:tc>
        <w:tc>
          <w:tcPr>
            <w:tcW w:w="601" w:type="dxa"/>
          </w:tcPr>
          <w:p w:rsidR="00574D8E" w:rsidRPr="00C91C12" w:rsidRDefault="00574D8E" w:rsidP="00200707">
            <w:pPr>
              <w:jc w:val="center"/>
              <w:rPr>
                <w:rFonts w:ascii="Arial" w:hAnsi="Arial" w:cs="Arial"/>
                <w:color w:val="FF0000"/>
                <w:sz w:val="32"/>
                <w:szCs w:val="32"/>
              </w:rPr>
            </w:pPr>
          </w:p>
        </w:tc>
        <w:tc>
          <w:tcPr>
            <w:tcW w:w="892" w:type="dxa"/>
            <w:shd w:val="pct15" w:color="auto" w:fill="auto"/>
          </w:tcPr>
          <w:p w:rsidR="00574D8E" w:rsidRPr="00C91C12" w:rsidRDefault="00574D8E" w:rsidP="00200707">
            <w:pP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678" w:type="dxa"/>
          </w:tcPr>
          <w:p w:rsidR="00574D8E" w:rsidRPr="00C91C12" w:rsidRDefault="00574D8E" w:rsidP="00200707">
            <w:pPr>
              <w:rPr>
                <w:rFonts w:ascii="Arial" w:hAnsi="Arial" w:cs="Arial"/>
                <w:color w:val="FF0000"/>
                <w:sz w:val="24"/>
                <w:szCs w:val="24"/>
              </w:rPr>
            </w:pPr>
          </w:p>
        </w:tc>
        <w:tc>
          <w:tcPr>
            <w:tcW w:w="719" w:type="dxa"/>
          </w:tcPr>
          <w:p w:rsidR="00574D8E" w:rsidRPr="00C91C12" w:rsidRDefault="00574D8E" w:rsidP="00200707">
            <w:pPr>
              <w:rPr>
                <w:rFonts w:ascii="Arial" w:hAnsi="Arial" w:cs="Arial"/>
                <w:color w:val="FF0000"/>
                <w:sz w:val="24"/>
                <w:szCs w:val="24"/>
              </w:rPr>
            </w:pPr>
          </w:p>
        </w:tc>
        <w:tc>
          <w:tcPr>
            <w:tcW w:w="709" w:type="dxa"/>
          </w:tcPr>
          <w:p w:rsidR="00574D8E" w:rsidRPr="00C91C12" w:rsidRDefault="00574D8E" w:rsidP="00200707">
            <w:pPr>
              <w:jc w:val="center"/>
              <w:rPr>
                <w:rFonts w:ascii="Arial" w:hAnsi="Arial" w:cs="Arial"/>
                <w:color w:val="FF0000"/>
                <w:sz w:val="32"/>
                <w:szCs w:val="32"/>
              </w:rPr>
            </w:pPr>
          </w:p>
        </w:tc>
        <w:tc>
          <w:tcPr>
            <w:tcW w:w="1043" w:type="dxa"/>
            <w:shd w:val="pct15" w:color="auto" w:fill="auto"/>
          </w:tcPr>
          <w:p w:rsidR="00574D8E" w:rsidRPr="00E12931" w:rsidRDefault="00167E13" w:rsidP="00FD10A0">
            <w:pPr>
              <w:rPr>
                <w:rFonts w:ascii="Arial" w:hAnsi="Arial" w:cs="Arial"/>
                <w:sz w:val="24"/>
                <w:szCs w:val="24"/>
              </w:rPr>
            </w:pPr>
            <w:r>
              <w:rPr>
                <w:rFonts w:ascii="Arial" w:hAnsi="Arial" w:cs="Arial"/>
                <w:sz w:val="24"/>
                <w:szCs w:val="24"/>
              </w:rPr>
              <w:t>x</w:t>
            </w:r>
          </w:p>
        </w:tc>
      </w:tr>
    </w:tbl>
    <w:p w:rsidR="00E11EDD" w:rsidRDefault="00E11EDD"/>
    <w:tbl>
      <w:tblPr>
        <w:tblW w:w="16443" w:type="dxa"/>
        <w:tblInd w:w="-1064" w:type="dxa"/>
        <w:tblLayout w:type="fixed"/>
        <w:tblCellMar>
          <w:left w:w="0" w:type="dxa"/>
          <w:right w:w="0" w:type="dxa"/>
        </w:tblCellMar>
        <w:tblLook w:val="04A0"/>
      </w:tblPr>
      <w:tblGrid>
        <w:gridCol w:w="8789"/>
        <w:gridCol w:w="709"/>
        <w:gridCol w:w="850"/>
        <w:gridCol w:w="709"/>
        <w:gridCol w:w="567"/>
        <w:gridCol w:w="850"/>
        <w:gridCol w:w="993"/>
        <w:gridCol w:w="993"/>
        <w:gridCol w:w="708"/>
        <w:gridCol w:w="567"/>
        <w:gridCol w:w="708"/>
      </w:tblGrid>
      <w:tr w:rsidR="00B56E34" w:rsidRPr="00CF5C58" w:rsidTr="00D316B7">
        <w:trPr>
          <w:trHeight w:val="325"/>
        </w:trPr>
        <w:tc>
          <w:tcPr>
            <w:tcW w:w="8789" w:type="dxa"/>
            <w:tcBorders>
              <w:top w:val="single" w:sz="8" w:space="0" w:color="000000"/>
              <w:left w:val="single" w:sz="8" w:space="0" w:color="000000"/>
              <w:bottom w:val="single" w:sz="8" w:space="0" w:color="000000"/>
              <w:right w:val="single" w:sz="8" w:space="0" w:color="000000"/>
            </w:tcBorders>
            <w:shd w:val="clear" w:color="auto" w:fill="FCD5B5"/>
            <w:tcMar>
              <w:top w:w="15" w:type="dxa"/>
              <w:left w:w="70" w:type="dxa"/>
              <w:bottom w:w="0" w:type="dxa"/>
              <w:right w:w="70" w:type="dxa"/>
            </w:tcMar>
            <w:vAlign w:val="center"/>
          </w:tcPr>
          <w:p w:rsidR="00B56E34" w:rsidRPr="00CF5C58" w:rsidRDefault="00B56E34" w:rsidP="00E11EDD">
            <w:pPr>
              <w:rPr>
                <w:rFonts w:ascii="NewsGotT-Regu" w:hAnsi="NewsGotT-Regu"/>
                <w:b/>
                <w:bCs/>
                <w:sz w:val="28"/>
              </w:rPr>
            </w:pPr>
            <w:r>
              <w:rPr>
                <w:rFonts w:ascii="NewsGotT-Regu" w:hAnsi="NewsGotT-Regu"/>
                <w:b/>
                <w:bCs/>
                <w:sz w:val="28"/>
              </w:rPr>
              <w:t xml:space="preserve">ALUMNO/A: </w:t>
            </w:r>
          </w:p>
        </w:tc>
        <w:tc>
          <w:tcPr>
            <w:tcW w:w="6946" w:type="dxa"/>
            <w:gridSpan w:val="9"/>
            <w:tcBorders>
              <w:top w:val="single" w:sz="8" w:space="0" w:color="000000"/>
              <w:left w:val="single" w:sz="8" w:space="0" w:color="000000"/>
              <w:bottom w:val="single" w:sz="8" w:space="0" w:color="000000"/>
              <w:right w:val="single" w:sz="8" w:space="0" w:color="000000"/>
            </w:tcBorders>
            <w:shd w:val="clear" w:color="auto" w:fill="F79646"/>
            <w:tcMar>
              <w:top w:w="15" w:type="dxa"/>
              <w:left w:w="70" w:type="dxa"/>
              <w:bottom w:w="0" w:type="dxa"/>
              <w:right w:w="70" w:type="dxa"/>
            </w:tcMar>
          </w:tcPr>
          <w:p w:rsidR="00B56E34" w:rsidRPr="00CF5C58" w:rsidRDefault="00B56E34" w:rsidP="00E11EDD">
            <w:pPr>
              <w:jc w:val="center"/>
              <w:rPr>
                <w:rFonts w:ascii="NewsGotT-Regu" w:hAnsi="NewsGotT-Regu"/>
                <w:b/>
                <w:bCs/>
                <w:sz w:val="28"/>
              </w:rPr>
            </w:pPr>
            <w:r>
              <w:rPr>
                <w:rFonts w:ascii="NewsGotT-Regu" w:hAnsi="NewsGotT-Regu"/>
                <w:b/>
                <w:bCs/>
                <w:sz w:val="28"/>
              </w:rPr>
              <w:t>CEIP JUAN RODRÍGUEZ BERROCAL</w:t>
            </w: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70" w:type="dxa"/>
              <w:bottom w:w="0" w:type="dxa"/>
              <w:right w:w="70" w:type="dxa"/>
            </w:tcMar>
            <w:textDirection w:val="tbRl"/>
          </w:tcPr>
          <w:p w:rsidR="00B56E34" w:rsidRPr="005B6670" w:rsidRDefault="00B56E34" w:rsidP="00D316B7">
            <w:pPr>
              <w:jc w:val="center"/>
              <w:rPr>
                <w:rFonts w:ascii="NewsGotT-Regu" w:hAnsi="NewsGotT-Regu"/>
                <w:b/>
                <w:bCs/>
              </w:rPr>
            </w:pPr>
            <w:r>
              <w:rPr>
                <w:rFonts w:ascii="NewsGotT-Regu" w:hAnsi="NewsGotT-Regu"/>
                <w:b/>
                <w:bCs/>
              </w:rPr>
              <w:t>1</w:t>
            </w:r>
            <w:r w:rsidR="00D316B7">
              <w:rPr>
                <w:rFonts w:ascii="NewsGotT-Regu" w:hAnsi="NewsGotT-Regu"/>
                <w:b/>
                <w:bCs/>
              </w:rPr>
              <w:t>7</w:t>
            </w:r>
            <w:r>
              <w:rPr>
                <w:rFonts w:ascii="NewsGotT-Regu" w:hAnsi="NewsGotT-Regu"/>
                <w:b/>
                <w:bCs/>
              </w:rPr>
              <w:t>-1</w:t>
            </w:r>
            <w:r w:rsidR="00D316B7">
              <w:rPr>
                <w:rFonts w:ascii="NewsGotT-Regu" w:hAnsi="NewsGotT-Regu"/>
                <w:b/>
                <w:bCs/>
              </w:rPr>
              <w:t>8</w:t>
            </w:r>
          </w:p>
        </w:tc>
      </w:tr>
      <w:tr w:rsidR="00B56E34" w:rsidRPr="00CF5C58" w:rsidTr="00D316B7">
        <w:trPr>
          <w:trHeight w:val="1070"/>
        </w:trPr>
        <w:tc>
          <w:tcPr>
            <w:tcW w:w="8789" w:type="dxa"/>
            <w:vMerge w:val="restart"/>
            <w:tcBorders>
              <w:top w:val="single" w:sz="8" w:space="0" w:color="000000"/>
              <w:left w:val="single" w:sz="8" w:space="0" w:color="000000"/>
              <w:bottom w:val="single" w:sz="8" w:space="0" w:color="000000"/>
              <w:right w:val="single" w:sz="8" w:space="0" w:color="000000"/>
            </w:tcBorders>
            <w:shd w:val="clear" w:color="auto" w:fill="FCD5B5"/>
            <w:tcMar>
              <w:top w:w="15" w:type="dxa"/>
              <w:left w:w="70" w:type="dxa"/>
              <w:bottom w:w="0" w:type="dxa"/>
              <w:right w:w="70" w:type="dxa"/>
            </w:tcMar>
            <w:vAlign w:val="center"/>
            <w:hideMark/>
          </w:tcPr>
          <w:p w:rsidR="00B56E34" w:rsidRDefault="00B56E34" w:rsidP="00FD10A0">
            <w:pPr>
              <w:jc w:val="center"/>
              <w:rPr>
                <w:rFonts w:ascii="NewsGotT-Regu" w:hAnsi="NewsGotT-Regu"/>
                <w:b/>
                <w:bCs/>
                <w:sz w:val="28"/>
              </w:rPr>
            </w:pPr>
            <w:r w:rsidRPr="00CF5C58">
              <w:rPr>
                <w:rFonts w:ascii="NewsGotT-Regu" w:hAnsi="NewsGotT-Regu"/>
                <w:b/>
                <w:bCs/>
                <w:sz w:val="28"/>
              </w:rPr>
              <w:t>Indicadores de evaluación</w:t>
            </w:r>
          </w:p>
          <w:p w:rsidR="00B56E34" w:rsidRDefault="00C82AD4" w:rsidP="00E11EDD">
            <w:pPr>
              <w:jc w:val="center"/>
              <w:rPr>
                <w:rFonts w:ascii="NewsGotT-Regu" w:hAnsi="NewsGotT-Regu"/>
                <w:b/>
                <w:bCs/>
                <w:sz w:val="28"/>
              </w:rPr>
            </w:pPr>
            <w:r>
              <w:rPr>
                <w:rFonts w:ascii="NewsGotT-Regu" w:hAnsi="NewsGotT-Regu"/>
                <w:b/>
                <w:bCs/>
                <w:sz w:val="28"/>
              </w:rPr>
              <w:t>1</w:t>
            </w:r>
            <w:r w:rsidR="00135CA8">
              <w:rPr>
                <w:rFonts w:ascii="NewsGotT-Regu" w:hAnsi="NewsGotT-Regu"/>
                <w:b/>
                <w:bCs/>
                <w:sz w:val="28"/>
              </w:rPr>
              <w:t>º. MATEMÁTICAS</w:t>
            </w:r>
          </w:p>
          <w:p w:rsidR="00B56E34" w:rsidRPr="00CF5C58" w:rsidRDefault="0025402A" w:rsidP="00E11EDD">
            <w:pPr>
              <w:jc w:val="center"/>
              <w:rPr>
                <w:rFonts w:ascii="NewsGotT-Regu" w:hAnsi="NewsGotT-Regu"/>
                <w:sz w:val="28"/>
              </w:rPr>
            </w:pPr>
            <w:r>
              <w:rPr>
                <w:rFonts w:ascii="Arial" w:hAnsi="Arial" w:cs="Arial"/>
                <w:b/>
                <w:sz w:val="18"/>
                <w:szCs w:val="18"/>
              </w:rPr>
              <w:t>31</w:t>
            </w:r>
            <w:r w:rsidR="00B56E34" w:rsidRPr="00727772">
              <w:rPr>
                <w:rFonts w:ascii="Arial" w:hAnsi="Arial" w:cs="Arial"/>
                <w:b/>
                <w:sz w:val="18"/>
                <w:szCs w:val="18"/>
              </w:rPr>
              <w:t xml:space="preserve"> indicadores de </w:t>
            </w:r>
            <w:r>
              <w:rPr>
                <w:rFonts w:ascii="Arial" w:hAnsi="Arial" w:cs="Arial"/>
                <w:b/>
                <w:sz w:val="18"/>
                <w:szCs w:val="18"/>
              </w:rPr>
              <w:t>31</w:t>
            </w:r>
          </w:p>
        </w:tc>
        <w:tc>
          <w:tcPr>
            <w:tcW w:w="6946" w:type="dxa"/>
            <w:gridSpan w:val="9"/>
            <w:tcBorders>
              <w:top w:val="single" w:sz="8" w:space="0" w:color="000000"/>
              <w:left w:val="single" w:sz="8" w:space="0" w:color="000000"/>
              <w:bottom w:val="single" w:sz="8" w:space="0" w:color="000000"/>
              <w:right w:val="single" w:sz="8" w:space="0" w:color="000000"/>
            </w:tcBorders>
            <w:shd w:val="clear" w:color="auto" w:fill="F79646"/>
            <w:tcMar>
              <w:top w:w="15" w:type="dxa"/>
              <w:left w:w="70" w:type="dxa"/>
              <w:bottom w:w="0" w:type="dxa"/>
              <w:right w:w="70" w:type="dxa"/>
            </w:tcMar>
          </w:tcPr>
          <w:p w:rsidR="00B56E34" w:rsidRPr="00E11EDD" w:rsidRDefault="00B56E34" w:rsidP="00FD10A0">
            <w:pPr>
              <w:jc w:val="center"/>
              <w:rPr>
                <w:rFonts w:ascii="NewsGotT-Regu" w:hAnsi="NewsGotT-Regu"/>
                <w:b/>
                <w:bCs/>
                <w:sz w:val="36"/>
                <w:szCs w:val="36"/>
              </w:rPr>
            </w:pPr>
            <w:r w:rsidRPr="00E11EDD">
              <w:rPr>
                <w:rFonts w:ascii="NewsGotT-Regu" w:hAnsi="NewsGotT-Regu"/>
                <w:b/>
                <w:bCs/>
                <w:sz w:val="36"/>
                <w:szCs w:val="36"/>
              </w:rPr>
              <w:t>Instrumentos</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79646"/>
            <w:tcMar>
              <w:top w:w="15" w:type="dxa"/>
              <w:left w:w="70" w:type="dxa"/>
              <w:bottom w:w="0" w:type="dxa"/>
              <w:right w:w="70" w:type="dxa"/>
            </w:tcMar>
            <w:textDirection w:val="tbRl"/>
            <w:hideMark/>
          </w:tcPr>
          <w:p w:rsidR="00B56E34" w:rsidRPr="005B6670" w:rsidRDefault="00B56E34" w:rsidP="00FD10A0">
            <w:pPr>
              <w:jc w:val="center"/>
              <w:rPr>
                <w:rFonts w:ascii="NewsGotT-Regu" w:hAnsi="NewsGotT-Regu"/>
              </w:rPr>
            </w:pPr>
            <w:r w:rsidRPr="005B6670">
              <w:rPr>
                <w:rFonts w:ascii="NewsGotT-Regu" w:hAnsi="NewsGotT-Regu"/>
                <w:b/>
                <w:bCs/>
              </w:rPr>
              <w:t>CRITERIO DE CALIFICACIÓN</w:t>
            </w:r>
          </w:p>
        </w:tc>
      </w:tr>
      <w:tr w:rsidR="00B56E34" w:rsidRPr="00CF5C58" w:rsidTr="00D316B7">
        <w:trPr>
          <w:trHeight w:val="1619"/>
        </w:trPr>
        <w:tc>
          <w:tcPr>
            <w:tcW w:w="8789" w:type="dxa"/>
            <w:vMerge/>
            <w:tcBorders>
              <w:top w:val="single" w:sz="8" w:space="0" w:color="000000"/>
              <w:left w:val="single" w:sz="8" w:space="0" w:color="000000"/>
              <w:bottom w:val="single" w:sz="8" w:space="0" w:color="000000"/>
              <w:right w:val="single" w:sz="8" w:space="0" w:color="000000"/>
            </w:tcBorders>
            <w:vAlign w:val="center"/>
            <w:hideMark/>
          </w:tcPr>
          <w:p w:rsidR="00B56E34" w:rsidRPr="00CF5C58" w:rsidRDefault="00B56E34" w:rsidP="00FD10A0">
            <w:pP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tbRl"/>
            <w:vAlign w:val="center"/>
            <w:hideMark/>
          </w:tcPr>
          <w:p w:rsidR="00B56E34" w:rsidRPr="00D316B7" w:rsidRDefault="00B56E34" w:rsidP="00FD10A0">
            <w:pPr>
              <w:rPr>
                <w:rFonts w:ascii="NewsGotT-Regu" w:hAnsi="NewsGotT-Regu"/>
                <w:b/>
              </w:rPr>
            </w:pPr>
            <w:r w:rsidRPr="00D316B7">
              <w:rPr>
                <w:rFonts w:ascii="NewsGotT-Regu" w:hAnsi="NewsGotT-Regu"/>
                <w:b/>
              </w:rPr>
              <w:t>Observación</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tbRl"/>
            <w:vAlign w:val="center"/>
            <w:hideMark/>
          </w:tcPr>
          <w:p w:rsidR="00B56E34" w:rsidRPr="00D316B7" w:rsidRDefault="00B56E34" w:rsidP="00FD10A0">
            <w:pPr>
              <w:rPr>
                <w:rFonts w:ascii="NewsGotT-Regu" w:hAnsi="NewsGotT-Regu"/>
                <w:b/>
              </w:rPr>
            </w:pPr>
            <w:r w:rsidRPr="00D316B7">
              <w:rPr>
                <w:rFonts w:ascii="NewsGotT-Regu" w:hAnsi="NewsGotT-Regu"/>
                <w:b/>
              </w:rPr>
              <w:t xml:space="preserve">Prueba Escrita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tbRl"/>
          </w:tcPr>
          <w:p w:rsidR="00B56E34" w:rsidRPr="00D316B7" w:rsidRDefault="00B56E34" w:rsidP="00FD10A0">
            <w:pPr>
              <w:rPr>
                <w:rFonts w:ascii="NewsGotT-Regu" w:hAnsi="NewsGotT-Regu"/>
                <w:b/>
              </w:rPr>
            </w:pPr>
            <w:r w:rsidRPr="00D316B7">
              <w:rPr>
                <w:rFonts w:ascii="NewsGotT-Regu" w:hAnsi="NewsGotT-Regu"/>
                <w:b/>
              </w:rPr>
              <w:t>Prueba Oral</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tbRl"/>
          </w:tcPr>
          <w:p w:rsidR="00B56E34" w:rsidRPr="00D316B7" w:rsidRDefault="00B56E34" w:rsidP="00FD10A0">
            <w:pPr>
              <w:rPr>
                <w:rFonts w:ascii="NewsGotT-Regu" w:hAnsi="NewsGotT-Regu"/>
                <w:b/>
              </w:rPr>
            </w:pPr>
            <w:r w:rsidRPr="00D316B7">
              <w:rPr>
                <w:rFonts w:ascii="NewsGotT-Regu" w:hAnsi="NewsGotT-Regu"/>
                <w:b/>
              </w:rPr>
              <w:t>Exposiciones</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tbRl"/>
            <w:vAlign w:val="center"/>
            <w:hideMark/>
          </w:tcPr>
          <w:p w:rsidR="00B56E34" w:rsidRPr="00D316B7" w:rsidRDefault="00B56E34" w:rsidP="00FD10A0">
            <w:pPr>
              <w:rPr>
                <w:rFonts w:ascii="NewsGotT-Regu" w:hAnsi="NewsGotT-Regu"/>
                <w:b/>
              </w:rPr>
            </w:pPr>
            <w:r w:rsidRPr="00D316B7">
              <w:rPr>
                <w:rFonts w:ascii="NewsGotT-Regu" w:hAnsi="NewsGotT-Regu"/>
                <w:b/>
              </w:rPr>
              <w:t>Cuaderno de clase</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tbRl"/>
          </w:tcPr>
          <w:p w:rsidR="00B56E34" w:rsidRPr="00D316B7" w:rsidRDefault="00D316B7" w:rsidP="00FD10A0">
            <w:pPr>
              <w:rPr>
                <w:rFonts w:ascii="NewsGotT-Regu" w:hAnsi="NewsGotT-Regu"/>
                <w:b/>
              </w:rPr>
            </w:pPr>
            <w:r>
              <w:rPr>
                <w:rFonts w:ascii="NewsGotT-Regu" w:hAnsi="NewsGotT-Regu"/>
                <w:b/>
              </w:rPr>
              <w:t>Lista de cotejo</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tbRl"/>
            <w:vAlign w:val="center"/>
            <w:hideMark/>
          </w:tcPr>
          <w:p w:rsidR="00B56E34" w:rsidRPr="00D316B7" w:rsidRDefault="00B56E34" w:rsidP="00FD10A0">
            <w:pPr>
              <w:rPr>
                <w:rFonts w:ascii="NewsGotT-Regu" w:hAnsi="NewsGotT-Regu"/>
                <w:b/>
              </w:rPr>
            </w:pPr>
            <w:r w:rsidRPr="00D316B7">
              <w:rPr>
                <w:rFonts w:ascii="NewsGotT-Regu" w:hAnsi="NewsGotT-Regu"/>
                <w:b/>
              </w:rPr>
              <w:t>Trabajos</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tbRl"/>
            <w:vAlign w:val="center"/>
            <w:hideMark/>
          </w:tcPr>
          <w:p w:rsidR="00B56E34" w:rsidRPr="00D316B7" w:rsidRDefault="00B56E34" w:rsidP="00FD10A0">
            <w:pPr>
              <w:rPr>
                <w:rFonts w:ascii="NewsGotT-Regu" w:hAnsi="NewsGotT-Regu"/>
                <w:b/>
              </w:rPr>
            </w:pPr>
            <w:r w:rsidRPr="00D316B7">
              <w:rPr>
                <w:rFonts w:ascii="NewsGotT-Regu" w:hAnsi="NewsGotT-Regu"/>
                <w:b/>
              </w:rPr>
              <w:t>Proyecto TRIMESTRE</w:t>
            </w: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B56E34" w:rsidRPr="00D316B7" w:rsidRDefault="00B56E34" w:rsidP="00FD10A0">
            <w:pPr>
              <w:rPr>
                <w:rFonts w:ascii="NewsGotT-Regu" w:hAnsi="NewsGotT-Regu"/>
                <w:b/>
                <w:sz w:val="18"/>
                <w:szCs w:val="18"/>
              </w:rPr>
            </w:pPr>
            <w:r w:rsidRPr="00D316B7">
              <w:rPr>
                <w:rFonts w:ascii="NewsGotT-Regu" w:hAnsi="NewsGotT-Regu"/>
                <w:b/>
                <w:sz w:val="18"/>
                <w:szCs w:val="18"/>
              </w:rPr>
              <w:t>NOTA FINAL</w:t>
            </w: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B56E34" w:rsidRPr="00CF5C58" w:rsidRDefault="00B56E34" w:rsidP="00FD10A0">
            <w:pPr>
              <w:rPr>
                <w:rFonts w:ascii="NewsGotT-Regu" w:hAnsi="NewsGotT-Regu"/>
                <w:sz w:val="28"/>
              </w:rPr>
            </w:pPr>
          </w:p>
        </w:tc>
      </w:tr>
      <w:tr w:rsidR="00B56E34" w:rsidRPr="00CF5C58" w:rsidTr="00D316B7">
        <w:trPr>
          <w:trHeight w:val="408"/>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E34" w:rsidRPr="00635C64" w:rsidRDefault="00135CA8" w:rsidP="00FD10A0">
            <w:pPr>
              <w:pStyle w:val="Contenidodelatabla"/>
              <w:rPr>
                <w:rFonts w:asciiTheme="minorHAnsi" w:hAnsiTheme="minorHAnsi" w:cs="Arial"/>
                <w:sz w:val="22"/>
                <w:szCs w:val="22"/>
              </w:rPr>
            </w:pPr>
            <w:r>
              <w:rPr>
                <w:rFonts w:ascii="NewsGotT-Regu" w:hAnsi="NewsGotT-Regu" w:cs="NewsGotT-Regu"/>
                <w:sz w:val="18"/>
                <w:szCs w:val="18"/>
              </w:rPr>
              <w:t>MAT.1.1.1. Identifica, resuelve e inventa problemas aditivos de una operación en situaciones sencillas de cambio, combinación, igualación y comparación de la vida cotidiana.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87F4C" w:rsidP="00FD10A0">
            <w:pPr>
              <w:jc w:val="center"/>
              <w:rPr>
                <w:rFonts w:ascii="NewsGotT-Regu" w:hAnsi="NewsGotT-Regu"/>
                <w:sz w:val="28"/>
              </w:rPr>
            </w:pPr>
            <w:r>
              <w:rPr>
                <w:rFonts w:ascii="NewsGotT-Regu" w:hAnsi="NewsGotT-Regu"/>
                <w:sz w:val="28"/>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B56E34" w:rsidRDefault="00B56E34" w:rsidP="00FD10A0">
            <w:pPr>
              <w:jc w:val="center"/>
            </w:pPr>
          </w:p>
        </w:tc>
      </w:tr>
      <w:tr w:rsidR="00B56E34" w:rsidRPr="00CF5C58" w:rsidTr="00D316B7">
        <w:trPr>
          <w:trHeight w:val="514"/>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E34" w:rsidRPr="00635C64" w:rsidRDefault="00135CA8" w:rsidP="00FD10A0">
            <w:pPr>
              <w:pStyle w:val="Contenidodelatabla"/>
              <w:rPr>
                <w:rFonts w:asciiTheme="minorHAnsi" w:hAnsiTheme="minorHAnsi" w:cs="Arial"/>
                <w:sz w:val="22"/>
                <w:szCs w:val="22"/>
              </w:rPr>
            </w:pPr>
            <w:r>
              <w:rPr>
                <w:rFonts w:ascii="NewsGotT-Regu" w:hAnsi="NewsGotT-Regu" w:cs="NewsGotT-Regu"/>
                <w:sz w:val="18"/>
                <w:szCs w:val="18"/>
              </w:rPr>
              <w:t>MAT.1.1.2. Identifica los datos numéricos y elementos básicos de un problema, utilizando estrategias personales de resolución. (CMCT, CAA).</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87F4C" w:rsidP="00FD10A0">
            <w:pPr>
              <w:jc w:val="center"/>
              <w:rPr>
                <w:rFonts w:ascii="NewsGotT-Regu" w:hAnsi="NewsGotT-Regu"/>
                <w:sz w:val="28"/>
              </w:rPr>
            </w:pPr>
            <w:r>
              <w:rPr>
                <w:rFonts w:ascii="NewsGotT-Regu" w:hAnsi="NewsGotT-Regu"/>
                <w:sz w:val="2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B56E34" w:rsidRDefault="00B56E34" w:rsidP="00FD10A0">
            <w:pPr>
              <w:jc w:val="center"/>
            </w:pPr>
          </w:p>
        </w:tc>
      </w:tr>
      <w:tr w:rsidR="00B56E34" w:rsidRPr="00CF5C58" w:rsidTr="00D316B7">
        <w:trPr>
          <w:trHeight w:val="678"/>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E34" w:rsidRPr="00635C64" w:rsidRDefault="00135CA8" w:rsidP="00FD10A0">
            <w:pPr>
              <w:pStyle w:val="Contenidodelatabla"/>
              <w:rPr>
                <w:rFonts w:asciiTheme="minorHAnsi" w:hAnsiTheme="minorHAnsi" w:cs="Arial"/>
                <w:sz w:val="22"/>
                <w:szCs w:val="22"/>
              </w:rPr>
            </w:pPr>
            <w:r>
              <w:rPr>
                <w:rFonts w:ascii="NewsGotT-Regu" w:hAnsi="NewsGotT-Regu" w:cs="NewsGotT-Regu"/>
                <w:sz w:val="18"/>
                <w:szCs w:val="18"/>
              </w:rPr>
              <w:t xml:space="preserve">MAT.1.1.3. Reconoce y asocia la operación que corresponde al problema. Expresa matemáticamente los cálculos a realizar y resuelve la operación que corresponde al problema, bien mentalmente, bien con el algoritmo de la operación o con calculadora. Comprueba la solución y explica con claridad el proceso </w:t>
            </w:r>
            <w:r>
              <w:rPr>
                <w:rFonts w:ascii="NewsGotT-Regu" w:hAnsi="NewsGotT-Regu" w:cs="NewsGotT-Regu"/>
                <w:sz w:val="18"/>
                <w:szCs w:val="18"/>
              </w:rPr>
              <w:lastRenderedPageBreak/>
              <w:t>seguido en la resolución. (CMCT, CAA).</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673870" w:rsidP="00FD10A0">
            <w:pPr>
              <w:jc w:val="center"/>
              <w:rPr>
                <w:rFonts w:ascii="NewsGotT-Regu" w:hAnsi="NewsGotT-Regu"/>
                <w:sz w:val="28"/>
              </w:rPr>
            </w:pPr>
            <w:r>
              <w:rPr>
                <w:rFonts w:ascii="NewsGotT-Regu" w:hAnsi="NewsGotT-Regu"/>
                <w:sz w:val="2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B56E34" w:rsidRDefault="00B56E34" w:rsidP="00FD10A0">
            <w:pPr>
              <w:jc w:val="center"/>
            </w:pPr>
          </w:p>
        </w:tc>
      </w:tr>
      <w:tr w:rsidR="00B56E34" w:rsidRPr="00CF5C58" w:rsidTr="00D316B7">
        <w:trPr>
          <w:trHeight w:val="532"/>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E34" w:rsidRPr="00635C64" w:rsidRDefault="00135CA8" w:rsidP="00FD10A0">
            <w:pPr>
              <w:jc w:val="both"/>
              <w:rPr>
                <w:rFonts w:cs="Arial"/>
                <w:lang w:val="es-ES_tradnl"/>
              </w:rPr>
            </w:pPr>
            <w:r w:rsidRPr="007D6E98">
              <w:rPr>
                <w:rFonts w:ascii="NewsGotT-Regu" w:hAnsi="NewsGotT-Regu" w:cs="NewsGotT-Regu"/>
                <w:sz w:val="18"/>
                <w:szCs w:val="18"/>
              </w:rPr>
              <w:lastRenderedPageBreak/>
              <w:t>MAT.1.2.1. Realiza investigaciones sencillas con experiencias cercanas de su entorno relacionadas con la numeración, cálculos, medidas y geometría, planteando el proceso de trabajo con preguntas adecuadas, siendo ordenado, organizado y sistemático en el registro de sus observaciones. (CMCT, CAA, SIEP).</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87F4C" w:rsidP="00FD10A0">
            <w:pPr>
              <w:jc w:val="center"/>
              <w:rPr>
                <w:rFonts w:ascii="NewsGotT-Regu" w:hAnsi="NewsGotT-Regu"/>
                <w:sz w:val="28"/>
              </w:rPr>
            </w:pPr>
            <w:r>
              <w:rPr>
                <w:rFonts w:ascii="NewsGotT-Regu" w:hAnsi="NewsGotT-Regu"/>
                <w:sz w:val="2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B56E34" w:rsidRDefault="00B56E34" w:rsidP="00FD10A0">
            <w:pPr>
              <w:jc w:val="center"/>
            </w:pPr>
          </w:p>
        </w:tc>
      </w:tr>
      <w:tr w:rsidR="00B56E34" w:rsidRPr="00CF5C58" w:rsidTr="00D316B7">
        <w:trPr>
          <w:trHeight w:val="243"/>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56E34" w:rsidRPr="00635C64" w:rsidRDefault="00135CA8" w:rsidP="00FD10A0">
            <w:pPr>
              <w:jc w:val="both"/>
              <w:rPr>
                <w:rFonts w:cs="Arial"/>
                <w:lang w:val="es-ES_tradnl"/>
              </w:rPr>
            </w:pPr>
            <w:r w:rsidRPr="007D6E98">
              <w:rPr>
                <w:rFonts w:ascii="NewsGotT-Regu" w:hAnsi="NewsGotT-Regu" w:cs="NewsGotT-Regu"/>
                <w:sz w:val="18"/>
                <w:szCs w:val="18"/>
              </w:rPr>
              <w:t>MAT.1.2.2. Expresa con claridad las estrategias utilizadas y las conclusiones obtenidas. (CMCT, CAA).</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56E34" w:rsidRPr="00CF5C58" w:rsidRDefault="00B56E34"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56E34" w:rsidRPr="00CF5C58" w:rsidRDefault="00B56E34"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87F4C" w:rsidP="00FD10A0">
            <w:pPr>
              <w:jc w:val="center"/>
              <w:rPr>
                <w:rFonts w:ascii="NewsGotT-Regu" w:hAnsi="NewsGotT-Regu"/>
                <w:sz w:val="28"/>
              </w:rPr>
            </w:pPr>
            <w:r>
              <w:rPr>
                <w:rFonts w:ascii="NewsGotT-Regu" w:hAnsi="NewsGotT-Regu"/>
                <w:sz w:val="28"/>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56E34" w:rsidRPr="00CF5C58" w:rsidRDefault="00B56E34"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56E34" w:rsidRPr="00CF5C58" w:rsidRDefault="00B56E34"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B56E34" w:rsidRPr="00CF5C58" w:rsidRDefault="00B56E34"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B56E34" w:rsidRDefault="00B56E34" w:rsidP="00FD10A0">
            <w:pPr>
              <w:jc w:val="center"/>
            </w:pPr>
          </w:p>
        </w:tc>
      </w:tr>
      <w:tr w:rsidR="00135CA8" w:rsidRPr="00CF5C58" w:rsidTr="00D316B7">
        <w:trPr>
          <w:trHeight w:val="318"/>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Default="00135CA8" w:rsidP="00365DA5">
            <w:pPr>
              <w:jc w:val="both"/>
              <w:rPr>
                <w:rFonts w:cs="Calibri"/>
                <w:sz w:val="18"/>
                <w:szCs w:val="18"/>
              </w:rPr>
            </w:pPr>
            <w:r w:rsidRPr="0001023B">
              <w:rPr>
                <w:rFonts w:ascii="NewsGotT-Regu" w:hAnsi="NewsGotT-Regu" w:cs="NewsGotT-Regu"/>
                <w:sz w:val="18"/>
                <w:szCs w:val="18"/>
              </w:rPr>
              <w:t>MAT.1.2.3. Elabora y presenta informes sencillos sobre el proyecto desarrollado (CMCT, CAA, SIEP).</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B87F4C" w:rsidP="00FD10A0">
            <w:pPr>
              <w:jc w:val="center"/>
              <w:rPr>
                <w:rFonts w:ascii="NewsGotT-Regu" w:hAnsi="NewsGotT-Regu"/>
                <w:sz w:val="28"/>
              </w:rPr>
            </w:pPr>
            <w:r>
              <w:rPr>
                <w:rFonts w:ascii="NewsGotT-Regu" w:hAnsi="NewsGotT-Regu"/>
                <w:sz w:val="28"/>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394"/>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135CA8" w:rsidRDefault="00135CA8" w:rsidP="00135CA8">
            <w:pPr>
              <w:autoSpaceDE w:val="0"/>
              <w:autoSpaceDN w:val="0"/>
              <w:adjustRightInd w:val="0"/>
              <w:jc w:val="both"/>
              <w:rPr>
                <w:rFonts w:ascii="NewsGotT-Regu" w:hAnsi="NewsGotT-Regu" w:cs="NewsGotT-Regu"/>
                <w:sz w:val="18"/>
                <w:szCs w:val="18"/>
              </w:rPr>
            </w:pPr>
            <w:r>
              <w:rPr>
                <w:rFonts w:ascii="NewsGotT-Regu" w:hAnsi="NewsGotT-Regu" w:cs="NewsGotT-Regu"/>
                <w:sz w:val="18"/>
                <w:szCs w:val="18"/>
              </w:rPr>
              <w:t>MAT.1.3.1 Muestra interés por realizar las actividades matemáticas, es constante en la búsqueda de soluciones ante problemas, tiene confianza en sí mismo y demuestra iniciativa y espíritu de superación de las dificultades y retos matemáticos, presenta clara y ordenadamente los trabajos. (CMCT, CAA).</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B87F4C" w:rsidP="00FD10A0">
            <w:pPr>
              <w:jc w:val="center"/>
              <w:rPr>
                <w:rFonts w:ascii="NewsGotT-Regu" w:hAnsi="NewsGotT-Regu"/>
                <w:sz w:val="28"/>
              </w:rPr>
            </w:pPr>
            <w:r>
              <w:rPr>
                <w:rFonts w:ascii="NewsGotT-Regu" w:hAnsi="NewsGotT-Regu"/>
                <w:sz w:val="2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373"/>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spacing w:line="250" w:lineRule="auto"/>
              <w:rPr>
                <w:rFonts w:eastAsia="Times New Roman" w:cs="Arial"/>
                <w:w w:val="104"/>
              </w:rPr>
            </w:pPr>
            <w:r>
              <w:rPr>
                <w:rFonts w:ascii="NewsGotT-Regu" w:hAnsi="NewsGotT-Regu" w:cs="NewsGotT-Regu"/>
                <w:sz w:val="18"/>
                <w:szCs w:val="18"/>
              </w:rPr>
              <w:t>MAT.1.3.2. Toma decisiones, las valora y reflexiona sobre ellas en los procesos del trabajo matemático de su entorno inmediato, contrasta sus decisiones con el grupo, siendo capaz de aplicar las ideas claves en otras situaciones parecidas. (CMCT, CAA, CSYC, SIEP).</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B87F4C" w:rsidP="00FD10A0">
            <w:pPr>
              <w:jc w:val="center"/>
              <w:rPr>
                <w:rFonts w:ascii="NewsGotT-Regu" w:hAnsi="NewsGotT-Regu"/>
                <w:sz w:val="28"/>
              </w:rPr>
            </w:pPr>
            <w:r>
              <w:rPr>
                <w:rFonts w:ascii="NewsGotT-Regu" w:hAnsi="NewsGotT-Regu"/>
                <w:sz w:val="2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r>
              <w:rPr>
                <w:rFonts w:ascii="NewsGotT-Regu" w:hAnsi="NewsGotT-Regu" w:cs="NewsGotT-Regu"/>
                <w:sz w:val="18"/>
                <w:szCs w:val="18"/>
              </w:rPr>
              <w:t>MAT.4.1. Interpreta y expresa el valor de los números en textos numéricos de la vida cotidiana.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9140DD" w:rsidP="00FD10A0">
            <w:pPr>
              <w:jc w:val="center"/>
              <w:rPr>
                <w:rFonts w:ascii="NewsGotT-Regu" w:hAnsi="NewsGotT-Regu"/>
                <w:sz w:val="28"/>
              </w:rPr>
            </w:pPr>
            <w:r>
              <w:rPr>
                <w:rFonts w:ascii="NewsGotT-Regu" w:hAnsi="NewsGotT-Regu"/>
                <w:sz w:val="28"/>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cs="Arial"/>
              </w:rPr>
            </w:pPr>
            <w:r>
              <w:rPr>
                <w:rFonts w:ascii="NewsGotT-Regu" w:hAnsi="NewsGotT-Regu" w:cs="NewsGotT-Regu"/>
                <w:sz w:val="18"/>
                <w:szCs w:val="18"/>
              </w:rPr>
              <w:t>MAT.1.4.2. Compara y ordena números naturales de hasta tres cifras por el valor posicional y por representación en la recta numérica.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B87F4C" w:rsidP="00FD10A0">
            <w:pPr>
              <w:jc w:val="center"/>
              <w:rPr>
                <w:rFonts w:ascii="NewsGotT-Regu" w:hAnsi="NewsGotT-Regu"/>
                <w:sz w:val="28"/>
              </w:rPr>
            </w:pPr>
            <w:r>
              <w:rPr>
                <w:rFonts w:ascii="NewsGotT-Regu" w:hAnsi="NewsGotT-Regu"/>
                <w:sz w:val="2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cs="Arial"/>
              </w:rPr>
            </w:pPr>
            <w:r>
              <w:rPr>
                <w:rFonts w:ascii="NewsGotT-Regu" w:hAnsi="NewsGotT-Regu" w:cs="NewsGotT-Regu"/>
                <w:sz w:val="18"/>
                <w:szCs w:val="18"/>
              </w:rPr>
              <w:t>MAT.1.4.3. Descompone, compone y redondea números hasta la decena o centena más próxima.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B87F4C" w:rsidP="00FD10A0">
            <w:pPr>
              <w:jc w:val="center"/>
              <w:rPr>
                <w:rFonts w:ascii="NewsGotT-Regu" w:hAnsi="NewsGotT-Regu"/>
                <w:sz w:val="28"/>
              </w:rPr>
            </w:pPr>
            <w:r>
              <w:rPr>
                <w:rFonts w:ascii="NewsGotT-Regu" w:hAnsi="NewsGotT-Regu"/>
                <w:sz w:val="28"/>
              </w:rPr>
              <w:t>X</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jc w:val="both"/>
              <w:rPr>
                <w:rFonts w:cs="Arial"/>
                <w:bCs/>
              </w:rPr>
            </w:pPr>
            <w:r>
              <w:rPr>
                <w:rFonts w:ascii="NewsGotT-Regu" w:hAnsi="NewsGotT-Regu" w:cs="NewsGotT-Regu"/>
                <w:sz w:val="18"/>
                <w:szCs w:val="18"/>
              </w:rPr>
              <w:t>MAT.1.4.4 Formula preguntas y problemas sobre situaciones de la vida cotidiana que se resuelven contando, leyendo, escribiendo y comparando números. (CMCT, CAA).</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9140DD" w:rsidP="00FD10A0">
            <w:pPr>
              <w:jc w:val="center"/>
              <w:rPr>
                <w:rFonts w:ascii="NewsGotT-Regu" w:hAnsi="NewsGotT-Regu"/>
                <w:sz w:val="28"/>
              </w:rPr>
            </w:pPr>
            <w:r>
              <w:rPr>
                <w:rFonts w:ascii="NewsGotT-Regu" w:hAnsi="NewsGotT-Regu"/>
                <w:sz w:val="28"/>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r>
              <w:rPr>
                <w:rFonts w:ascii="NewsGotT-Regu" w:hAnsi="NewsGotT-Regu" w:cs="NewsGotT-Regu"/>
                <w:sz w:val="18"/>
                <w:szCs w:val="18"/>
              </w:rPr>
              <w:t>MAT.1.5.1. Realiza operaciones de suma y resta con números naturales. Utiliza y automatiza sus algoritmos, aplicándolos en situaciones de su vida cotidiana y en la resolución de problemas.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9140DD" w:rsidP="00FD10A0">
            <w:pPr>
              <w:jc w:val="center"/>
              <w:rPr>
                <w:rFonts w:ascii="NewsGotT-Regu" w:hAnsi="NewsGotT-Regu"/>
                <w:sz w:val="28"/>
              </w:rPr>
            </w:pPr>
            <w:r>
              <w:rPr>
                <w:rFonts w:ascii="NewsGotT-Regu" w:hAnsi="NewsGotT-Regu"/>
                <w:sz w:val="28"/>
              </w:rPr>
              <w:t>X</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eastAsia="Times New Roman" w:cs="Arial"/>
                <w:lang w:val="es-ES_tradnl"/>
              </w:rPr>
            </w:pPr>
            <w:r>
              <w:rPr>
                <w:rFonts w:ascii="NewsGotT-Regu" w:hAnsi="NewsGotT-Regu" w:cs="NewsGotT-Regu"/>
                <w:sz w:val="18"/>
                <w:szCs w:val="18"/>
              </w:rPr>
              <w:t>MAT.1.5.2. Utiliza algunas estrategias sencillas de cálculo mental: sumas y restas de decenas y centenas exactas, redondeos de números, estimaciones del resultado por redondeo, cambiando los sumando si le es más fácil. (CMCT, CAA).</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9140DD" w:rsidP="00FD10A0">
            <w:pPr>
              <w:jc w:val="center"/>
              <w:rPr>
                <w:rFonts w:ascii="NewsGotT-Regu" w:hAnsi="NewsGotT-Regu"/>
                <w:sz w:val="28"/>
              </w:rPr>
            </w:pPr>
            <w:r>
              <w:rPr>
                <w:rFonts w:ascii="NewsGotT-Regu" w:hAnsi="NewsGotT-Regu"/>
                <w:sz w:val="2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eastAsia="Times New Roman" w:cs="Arial"/>
                <w:lang w:val="es-ES_tradnl"/>
              </w:rPr>
            </w:pPr>
            <w:r>
              <w:rPr>
                <w:rFonts w:ascii="NewsGotT-Regu" w:hAnsi="NewsGotT-Regu" w:cs="NewsGotT-Regu"/>
                <w:sz w:val="18"/>
                <w:szCs w:val="18"/>
              </w:rPr>
              <w:t>MAT.1.5.3. Aplica las propiedades de las operaciones y las relaciones entre ellas.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9140DD" w:rsidP="00FD10A0">
            <w:pPr>
              <w:jc w:val="center"/>
              <w:rPr>
                <w:rFonts w:ascii="NewsGotT-Regu" w:hAnsi="NewsGotT-Regu"/>
                <w:sz w:val="28"/>
              </w:rPr>
            </w:pPr>
            <w:r>
              <w:rPr>
                <w:rFonts w:ascii="NewsGotT-Regu" w:hAnsi="NewsGotT-Regu"/>
                <w:sz w:val="28"/>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cs="Calibri"/>
                <w:lang w:eastAsia="en-US"/>
              </w:rPr>
            </w:pPr>
            <w:r>
              <w:rPr>
                <w:rFonts w:ascii="NewsGotT-Regu" w:hAnsi="NewsGotT-Regu" w:cs="NewsGotT-Regu"/>
                <w:sz w:val="18"/>
                <w:szCs w:val="18"/>
              </w:rPr>
              <w:t>MAT.1.6.1. Medir objetos y espacios en los contextos familiar y escolar con unidades de medida no convencionales (palmos, pasos, baldosas…) y convencionales (metro, centímetro, kilogramo y litro).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9140DD" w:rsidP="00FD10A0">
            <w:pPr>
              <w:jc w:val="center"/>
              <w:rPr>
                <w:rFonts w:ascii="NewsGotT-Regu" w:hAnsi="NewsGotT-Regu"/>
                <w:sz w:val="28"/>
              </w:rPr>
            </w:pPr>
            <w:r>
              <w:rPr>
                <w:rFonts w:ascii="NewsGotT-Regu" w:hAnsi="NewsGotT-Regu"/>
                <w:sz w:val="2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cs="Arial"/>
              </w:rPr>
            </w:pPr>
            <w:r>
              <w:rPr>
                <w:rFonts w:ascii="NewsGotT-Regu" w:hAnsi="NewsGotT-Regu" w:cs="NewsGotT-Regu"/>
                <w:sz w:val="18"/>
                <w:szCs w:val="18"/>
              </w:rPr>
              <w:lastRenderedPageBreak/>
              <w:t>MAT.1.6.2. Medir intervalos de tiempo de días y horas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9140DD" w:rsidP="00FD10A0">
            <w:pPr>
              <w:jc w:val="center"/>
              <w:rPr>
                <w:rFonts w:ascii="NewsGotT-Regu" w:hAnsi="NewsGotT-Regu"/>
                <w:sz w:val="28"/>
              </w:rPr>
            </w:pPr>
            <w:r>
              <w:rPr>
                <w:rFonts w:ascii="NewsGotT-Regu" w:hAnsi="NewsGotT-Regu"/>
                <w:sz w:val="28"/>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r>
              <w:rPr>
                <w:rFonts w:ascii="NewsGotT-Regu" w:hAnsi="NewsGotT-Regu" w:cs="NewsGotT-Regu"/>
                <w:sz w:val="18"/>
                <w:szCs w:val="18"/>
              </w:rPr>
              <w:t>MAT.1.6.3. Escoger los instrumentos y unidades más adecuados para la medición de una magnitud. (CMCT, CAA).</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9140DD" w:rsidP="00FD10A0">
            <w:pPr>
              <w:jc w:val="center"/>
              <w:rPr>
                <w:rFonts w:ascii="NewsGotT-Regu" w:hAnsi="NewsGotT-Regu"/>
                <w:sz w:val="28"/>
              </w:rPr>
            </w:pPr>
            <w:r>
              <w:rPr>
                <w:rFonts w:ascii="NewsGotT-Regu" w:hAnsi="NewsGotT-Regu"/>
                <w:sz w:val="2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cs="Arial"/>
              </w:rPr>
            </w:pPr>
            <w:r>
              <w:rPr>
                <w:rFonts w:ascii="NewsGotT-Regu" w:hAnsi="NewsGotT-Regu" w:cs="NewsGotT-Regu"/>
                <w:sz w:val="18"/>
                <w:szCs w:val="18"/>
              </w:rPr>
              <w:t>MAT.1.7.1. Operar mediante sumas con diferentes medidas obtenidas en los contextos escolar y familiar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9140DD" w:rsidP="00FD10A0">
            <w:pPr>
              <w:jc w:val="center"/>
              <w:rPr>
                <w:rFonts w:ascii="NewsGotT-Regu" w:hAnsi="NewsGotT-Regu"/>
                <w:sz w:val="28"/>
              </w:rPr>
            </w:pPr>
            <w:r>
              <w:rPr>
                <w:rFonts w:ascii="NewsGotT-Regu" w:hAnsi="NewsGotT-Regu"/>
                <w:sz w:val="28"/>
              </w:rPr>
              <w:t>X</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r>
              <w:rPr>
                <w:rFonts w:ascii="NewsGotT-Regu" w:hAnsi="NewsGotT-Regu" w:cs="NewsGotT-Regu"/>
                <w:sz w:val="18"/>
                <w:szCs w:val="18"/>
              </w:rPr>
              <w:t>MAT.1.7.2. Operar mediante restas con diferentes medidas obtenidas en los contextos escolar y familiar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9140DD" w:rsidP="00FD10A0">
            <w:pPr>
              <w:jc w:val="center"/>
              <w:rPr>
                <w:rFonts w:ascii="NewsGotT-Regu" w:hAnsi="NewsGotT-Regu"/>
                <w:sz w:val="28"/>
              </w:rPr>
            </w:pPr>
            <w:r>
              <w:rPr>
                <w:rFonts w:ascii="NewsGotT-Regu" w:hAnsi="NewsGotT-Regu"/>
                <w:sz w:val="28"/>
              </w:rPr>
              <w:t>X</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cs="Calibri"/>
                <w:lang w:eastAsia="en-US"/>
              </w:rPr>
            </w:pPr>
            <w:r>
              <w:rPr>
                <w:rFonts w:ascii="NewsGotT-Regu" w:hAnsi="NewsGotT-Regu" w:cs="NewsGotT-Regu"/>
                <w:sz w:val="18"/>
                <w:szCs w:val="18"/>
              </w:rPr>
              <w:t>MAT 1.8.1. Conocer las unidades más apropiadas para determinar la duración de intervalos de tiempo.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9140DD" w:rsidP="00FD10A0">
            <w:pPr>
              <w:jc w:val="center"/>
              <w:rPr>
                <w:rFonts w:ascii="NewsGotT-Regu" w:hAnsi="NewsGotT-Regu"/>
                <w:sz w:val="28"/>
              </w:rPr>
            </w:pPr>
            <w:r>
              <w:rPr>
                <w:rFonts w:ascii="NewsGotT-Regu" w:hAnsi="NewsGotT-Regu"/>
                <w:sz w:val="28"/>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autoSpaceDE w:val="0"/>
              <w:autoSpaceDN w:val="0"/>
              <w:adjustRightInd w:val="0"/>
              <w:rPr>
                <w:rFonts w:cs="Arial"/>
              </w:rPr>
            </w:pPr>
            <w:r>
              <w:rPr>
                <w:rFonts w:ascii="NewsGotT-Regu" w:hAnsi="NewsGotT-Regu" w:cs="NewsGotT-Regu"/>
                <w:sz w:val="18"/>
                <w:szCs w:val="18"/>
              </w:rPr>
              <w:t>MAT 1.8.2. Utilizar las unidades de tiempo en la lectura de calendarios, horarios y relojes analógicos y digitales (horas en punto y medias) en los contextos escolar y familiar. (CMCT, CAA).</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9140DD" w:rsidP="00FD10A0">
            <w:pPr>
              <w:jc w:val="center"/>
              <w:rPr>
                <w:rFonts w:ascii="NewsGotT-Regu" w:hAnsi="NewsGotT-Regu"/>
                <w:sz w:val="28"/>
              </w:rPr>
            </w:pPr>
            <w:r>
              <w:rPr>
                <w:rFonts w:ascii="NewsGotT-Regu" w:hAnsi="NewsGotT-Regu"/>
                <w:sz w:val="28"/>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cs="Arial"/>
              </w:rPr>
            </w:pPr>
            <w:r>
              <w:rPr>
                <w:rFonts w:ascii="NewsGotT-Regu" w:hAnsi="NewsGotT-Regu" w:cs="NewsGotT-Regu"/>
                <w:sz w:val="18"/>
                <w:szCs w:val="18"/>
              </w:rPr>
              <w:t xml:space="preserve">MAT.1.9.1. Conocer el valor y las equivalencias entre las monedas y billetes del sistema monetario de la Unión Europea más usuales (50 </w:t>
            </w:r>
            <w:proofErr w:type="spellStart"/>
            <w:r>
              <w:rPr>
                <w:rFonts w:ascii="NewsGotT-Regu" w:hAnsi="NewsGotT-Regu" w:cs="NewsGotT-Regu"/>
                <w:sz w:val="18"/>
                <w:szCs w:val="18"/>
              </w:rPr>
              <w:t>ctmos</w:t>
            </w:r>
            <w:proofErr w:type="spellEnd"/>
            <w:r>
              <w:rPr>
                <w:rFonts w:ascii="NewsGotT-Regu" w:hAnsi="NewsGotT-Regu" w:cs="NewsGotT-Regu"/>
                <w:sz w:val="18"/>
                <w:szCs w:val="18"/>
              </w:rPr>
              <w:t>., 1</w:t>
            </w:r>
            <w:r>
              <w:rPr>
                <w:rFonts w:ascii="LucidaSansUnicode" w:hAnsi="LucidaSansUnicode" w:cs="LucidaSansUnicode"/>
                <w:sz w:val="18"/>
                <w:szCs w:val="18"/>
              </w:rPr>
              <w:t>€</w:t>
            </w:r>
            <w:r>
              <w:rPr>
                <w:rFonts w:ascii="NewsGotT-Regu" w:hAnsi="NewsGotT-Regu" w:cs="NewsGotT-Regu"/>
                <w:sz w:val="18"/>
                <w:szCs w:val="18"/>
              </w:rPr>
              <w:t>, 2</w:t>
            </w:r>
            <w:r>
              <w:rPr>
                <w:rFonts w:ascii="LucidaSansUnicode" w:hAnsi="LucidaSansUnicode" w:cs="LucidaSansUnicode"/>
                <w:sz w:val="18"/>
                <w:szCs w:val="18"/>
              </w:rPr>
              <w:t>€</w:t>
            </w:r>
            <w:r>
              <w:rPr>
                <w:rFonts w:ascii="NewsGotT-Regu" w:hAnsi="NewsGotT-Regu" w:cs="NewsGotT-Regu"/>
                <w:sz w:val="18"/>
                <w:szCs w:val="18"/>
              </w:rPr>
              <w:t>, 5</w:t>
            </w:r>
            <w:r>
              <w:rPr>
                <w:rFonts w:ascii="LucidaSansUnicode" w:hAnsi="LucidaSansUnicode" w:cs="LucidaSansUnicode"/>
                <w:sz w:val="18"/>
                <w:szCs w:val="18"/>
              </w:rPr>
              <w:t>€</w:t>
            </w:r>
            <w:r>
              <w:rPr>
                <w:rFonts w:ascii="NewsGotT-Regu" w:hAnsi="NewsGotT-Regu" w:cs="NewsGotT-Regu"/>
                <w:sz w:val="18"/>
                <w:szCs w:val="18"/>
              </w:rPr>
              <w:t>, 10</w:t>
            </w:r>
            <w:r>
              <w:rPr>
                <w:rFonts w:ascii="LucidaSansUnicode" w:hAnsi="LucidaSansUnicode" w:cs="LucidaSansUnicode"/>
                <w:sz w:val="18"/>
                <w:szCs w:val="18"/>
              </w:rPr>
              <w:t>€</w:t>
            </w:r>
            <w:r>
              <w:rPr>
                <w:rFonts w:ascii="NewsGotT-Regu" w:hAnsi="NewsGotT-Regu" w:cs="NewsGotT-Regu"/>
                <w:sz w:val="18"/>
                <w:szCs w:val="18"/>
              </w:rPr>
              <w:t>, 20</w:t>
            </w:r>
            <w:r>
              <w:rPr>
                <w:rFonts w:ascii="LucidaSansUnicode" w:hAnsi="LucidaSansUnicode" w:cs="LucidaSansUnicode"/>
                <w:sz w:val="18"/>
                <w:szCs w:val="18"/>
              </w:rPr>
              <w:t>€</w:t>
            </w:r>
            <w:r>
              <w:rPr>
                <w:rFonts w:ascii="NewsGotT-Regu" w:hAnsi="NewsGotT-Regu" w:cs="NewsGotT-Regu"/>
                <w:sz w:val="18"/>
                <w:szCs w:val="18"/>
              </w:rPr>
              <w:t>).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702068" w:rsidP="00FD10A0">
            <w:pPr>
              <w:jc w:val="center"/>
              <w:rPr>
                <w:rFonts w:ascii="NewsGotT-Regu" w:hAnsi="NewsGotT-Regu"/>
                <w:sz w:val="28"/>
              </w:rPr>
            </w:pPr>
            <w:r>
              <w:rPr>
                <w:rFonts w:ascii="NewsGotT-Regu" w:hAnsi="NewsGotT-Regu"/>
                <w:sz w:val="2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635C64" w:rsidRDefault="00135CA8" w:rsidP="00FD10A0">
            <w:pPr>
              <w:rPr>
                <w:rFonts w:cs="Arial"/>
              </w:rPr>
            </w:pPr>
            <w:r>
              <w:rPr>
                <w:rFonts w:ascii="NewsGotT-Regu" w:hAnsi="NewsGotT-Regu" w:cs="NewsGotT-Regu"/>
                <w:sz w:val="18"/>
                <w:szCs w:val="18"/>
              </w:rPr>
              <w:t xml:space="preserve">MAT.1.9.2. Manejar monedas de 50 </w:t>
            </w:r>
            <w:proofErr w:type="spellStart"/>
            <w:r>
              <w:rPr>
                <w:rFonts w:ascii="NewsGotT-Regu" w:hAnsi="NewsGotT-Regu" w:cs="NewsGotT-Regu"/>
                <w:sz w:val="18"/>
                <w:szCs w:val="18"/>
              </w:rPr>
              <w:t>ctmos</w:t>
            </w:r>
            <w:proofErr w:type="spellEnd"/>
            <w:r>
              <w:rPr>
                <w:rFonts w:ascii="NewsGotT-Regu" w:hAnsi="NewsGotT-Regu" w:cs="NewsGotT-Regu"/>
                <w:sz w:val="18"/>
                <w:szCs w:val="18"/>
              </w:rPr>
              <w:t>., 1</w:t>
            </w:r>
            <w:r>
              <w:rPr>
                <w:rFonts w:ascii="LucidaSansUnicode" w:hAnsi="LucidaSansUnicode" w:cs="LucidaSansUnicode"/>
                <w:sz w:val="18"/>
                <w:szCs w:val="18"/>
              </w:rPr>
              <w:t xml:space="preserve">€ </w:t>
            </w:r>
            <w:r>
              <w:rPr>
                <w:rFonts w:ascii="NewsGotT-Regu" w:hAnsi="NewsGotT-Regu" w:cs="NewsGotT-Regu"/>
                <w:sz w:val="18"/>
                <w:szCs w:val="18"/>
              </w:rPr>
              <w:t>y 2</w:t>
            </w:r>
            <w:r>
              <w:rPr>
                <w:rFonts w:ascii="LucidaSansUnicode" w:hAnsi="LucidaSansUnicode" w:cs="LucidaSansUnicode"/>
                <w:sz w:val="18"/>
                <w:szCs w:val="18"/>
              </w:rPr>
              <w:t>€</w:t>
            </w:r>
            <w:r>
              <w:rPr>
                <w:rFonts w:ascii="NewsGotT-Regu" w:hAnsi="NewsGotT-Regu" w:cs="NewsGotT-Regu"/>
                <w:sz w:val="18"/>
                <w:szCs w:val="18"/>
              </w:rPr>
              <w:t>, billetes de 5, 10 y 20 euros y sus equivalencias, en los contextos escolar y familiar en situaciones figuradas o reales. (CMCT, SIEP).</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702068" w:rsidP="00FD10A0">
            <w:pPr>
              <w:jc w:val="center"/>
              <w:rPr>
                <w:rFonts w:ascii="NewsGotT-Regu" w:hAnsi="NewsGotT-Regu"/>
                <w:sz w:val="28"/>
              </w:rPr>
            </w:pPr>
            <w:r>
              <w:rPr>
                <w:rFonts w:ascii="NewsGotT-Regu" w:hAnsi="NewsGotT-Regu"/>
                <w:sz w:val="2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135CA8" w:rsidRDefault="00135CA8" w:rsidP="00135CA8">
            <w:pPr>
              <w:autoSpaceDE w:val="0"/>
              <w:autoSpaceDN w:val="0"/>
              <w:adjustRightInd w:val="0"/>
              <w:rPr>
                <w:rFonts w:ascii="NewsGotT-Regu" w:hAnsi="NewsGotT-Regu" w:cs="NewsGotT-Regu"/>
                <w:sz w:val="18"/>
                <w:szCs w:val="18"/>
              </w:rPr>
            </w:pPr>
            <w:r>
              <w:rPr>
                <w:rFonts w:ascii="NewsGotT-Regu" w:hAnsi="NewsGotT-Regu" w:cs="NewsGotT-Regu"/>
                <w:sz w:val="18"/>
                <w:szCs w:val="18"/>
              </w:rPr>
              <w:t>MAT.1.10.1. Identifica la situación de un objeto del espacio próximo en relación a sí mismo, interpretando mensajes sencillos que contengan informaciones sobre relaciones espaciales, utilizando los conceptos de izquierda-derecha, delante-detrás, arriba-abajo, cerca-lejos y próximo-lejano</w:t>
            </w:r>
            <w:proofErr w:type="gramStart"/>
            <w:r>
              <w:rPr>
                <w:rFonts w:ascii="NewsGotT-Regu" w:hAnsi="NewsGotT-Regu" w:cs="NewsGotT-Regu"/>
                <w:sz w:val="18"/>
                <w:szCs w:val="18"/>
              </w:rPr>
              <w:t>.(</w:t>
            </w:r>
            <w:proofErr w:type="gramEnd"/>
            <w:r>
              <w:rPr>
                <w:rFonts w:ascii="NewsGotT-Regu" w:hAnsi="NewsGotT-Regu" w:cs="NewsGotT-Regu"/>
                <w:sz w:val="18"/>
                <w:szCs w:val="18"/>
              </w:rPr>
              <w:t>CMCT, CCL).</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702068" w:rsidP="00FD10A0">
            <w:pPr>
              <w:jc w:val="center"/>
              <w:rPr>
                <w:rFonts w:ascii="NewsGotT-Regu" w:hAnsi="NewsGotT-Regu"/>
                <w:sz w:val="28"/>
              </w:rPr>
            </w:pPr>
            <w:r>
              <w:rPr>
                <w:rFonts w:ascii="NewsGotT-Regu" w:hAnsi="NewsGotT-Regu"/>
                <w:sz w:val="28"/>
              </w:rPr>
              <w:t>X</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135CA8" w:rsidRDefault="00135CA8" w:rsidP="00135CA8">
            <w:pPr>
              <w:autoSpaceDE w:val="0"/>
              <w:autoSpaceDN w:val="0"/>
              <w:adjustRightInd w:val="0"/>
              <w:rPr>
                <w:rFonts w:ascii="NewsGotT-Regu" w:hAnsi="NewsGotT-Regu" w:cs="NewsGotT-Regu"/>
                <w:sz w:val="18"/>
                <w:szCs w:val="18"/>
              </w:rPr>
            </w:pPr>
            <w:r>
              <w:rPr>
                <w:rFonts w:ascii="NewsGotT-Regu" w:hAnsi="NewsGotT-Regu" w:cs="NewsGotT-Regu"/>
                <w:sz w:val="18"/>
                <w:szCs w:val="18"/>
              </w:rPr>
              <w:t>MAT.1.10.2. Sigue un desplazamiento o itinerario, interpretando mensajes sencillos que contengan informaciones sobre relaciones espaciales, utilizando los conceptos de izquierda-derecha, delante-detrás, arriba-abajo, cerca-lejos y próximo-lejano. (CMCT, CCL).</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702068" w:rsidP="00FD10A0">
            <w:pPr>
              <w:jc w:val="center"/>
              <w:rPr>
                <w:rFonts w:ascii="NewsGotT-Regu" w:hAnsi="NewsGotT-Regu"/>
                <w:sz w:val="28"/>
              </w:rPr>
            </w:pPr>
            <w:r>
              <w:rPr>
                <w:rFonts w:ascii="NewsGotT-Regu" w:hAnsi="NewsGotT-Regu"/>
                <w:sz w:val="28"/>
              </w:rPr>
              <w:t>X</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Pr="009F5955" w:rsidRDefault="00135CA8" w:rsidP="00FD10A0">
            <w:pPr>
              <w:rPr>
                <w:rFonts w:cs="Calibri"/>
                <w:sz w:val="24"/>
                <w:szCs w:val="24"/>
                <w:lang w:eastAsia="en-US"/>
              </w:rPr>
            </w:pPr>
            <w:r>
              <w:rPr>
                <w:rFonts w:ascii="NewsGotT-Regu" w:hAnsi="NewsGotT-Regu" w:cs="NewsGotT-Regu"/>
                <w:sz w:val="18"/>
                <w:szCs w:val="18"/>
              </w:rPr>
              <w:t>MAT.1.11.1. Compara y diferencia en los contextos familiar y escolar, las figuras planas (círculo, cuadrado, rectángulo y triangulo) y las formas espaciales (esfera y cubo). (CMCT).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702068" w:rsidP="00FD10A0">
            <w:pPr>
              <w:jc w:val="center"/>
              <w:rPr>
                <w:rFonts w:ascii="NewsGotT-Regu" w:hAnsi="NewsGotT-Regu"/>
                <w:sz w:val="28"/>
              </w:rPr>
            </w:pPr>
            <w:r>
              <w:rPr>
                <w:rFonts w:ascii="NewsGotT-Regu" w:hAnsi="NewsGotT-Regu"/>
                <w:sz w:val="28"/>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Default="00135CA8" w:rsidP="00FD10A0">
            <w:pPr>
              <w:rPr>
                <w:rFonts w:ascii="NewsGotT-Regu" w:hAnsi="NewsGotT-Regu" w:cs="NewsGotT-Regu"/>
                <w:sz w:val="18"/>
                <w:szCs w:val="18"/>
              </w:rPr>
            </w:pPr>
            <w:r>
              <w:rPr>
                <w:rFonts w:ascii="NewsGotT-Regu" w:hAnsi="NewsGotT-Regu" w:cs="NewsGotT-Regu"/>
                <w:sz w:val="18"/>
                <w:szCs w:val="18"/>
              </w:rPr>
              <w:t>MAT.1.11.2. Identifica en los contextos familiar y escolar, las figuras planas (círculo, cuadrado, rectángulo y triangulo) y las formas espaciales (esfera y cubo). (CMCT, CEC).</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702068" w:rsidP="00FD10A0">
            <w:pPr>
              <w:jc w:val="center"/>
              <w:rPr>
                <w:rFonts w:ascii="NewsGotT-Regu" w:hAnsi="NewsGotT-Regu"/>
                <w:sz w:val="28"/>
              </w:rPr>
            </w:pPr>
            <w:r>
              <w:rPr>
                <w:rFonts w:ascii="NewsGotT-Regu" w:hAnsi="NewsGotT-Regu"/>
                <w:sz w:val="28"/>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Default="00135CA8" w:rsidP="00135CA8">
            <w:pPr>
              <w:autoSpaceDE w:val="0"/>
              <w:autoSpaceDN w:val="0"/>
              <w:adjustRightInd w:val="0"/>
              <w:rPr>
                <w:rFonts w:ascii="NewsGotT-Regu" w:hAnsi="NewsGotT-Regu" w:cs="NewsGotT-Regu"/>
                <w:sz w:val="18"/>
                <w:szCs w:val="18"/>
              </w:rPr>
            </w:pPr>
            <w:r>
              <w:rPr>
                <w:rFonts w:ascii="NewsGotT-Regu" w:hAnsi="NewsGotT-Regu" w:cs="NewsGotT-Regu"/>
                <w:sz w:val="18"/>
                <w:szCs w:val="18"/>
              </w:rPr>
              <w:t>MAT.1.11.3. Enumera algunos elementos básicos de las figuras planas (círculo, cuadrado, rectángulo y triangulo) y las formas espaciales. (esfera y cubo) (CMCT, CCL).</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702068" w:rsidP="00FD10A0">
            <w:pPr>
              <w:jc w:val="center"/>
              <w:rPr>
                <w:rFonts w:ascii="NewsGotT-Regu" w:hAnsi="NewsGotT-Regu"/>
                <w:sz w:val="28"/>
              </w:rPr>
            </w:pPr>
            <w:r>
              <w:rPr>
                <w:rFonts w:ascii="NewsGotT-Regu" w:hAnsi="NewsGotT-Regu"/>
                <w:sz w:val="28"/>
              </w:rPr>
              <w:t>X</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Default="00135CA8" w:rsidP="00FD10A0">
            <w:pPr>
              <w:rPr>
                <w:rFonts w:ascii="NewsGotT-Regu" w:hAnsi="NewsGotT-Regu" w:cs="NewsGotT-Regu"/>
                <w:sz w:val="18"/>
                <w:szCs w:val="18"/>
              </w:rPr>
            </w:pPr>
            <w:r>
              <w:rPr>
                <w:rFonts w:ascii="NewsGotT-Regu" w:hAnsi="NewsGotT-Regu" w:cs="NewsGotT-Regu"/>
                <w:sz w:val="18"/>
                <w:szCs w:val="18"/>
              </w:rPr>
              <w:t xml:space="preserve">MAT.1.12.1. Lee y entiende una información cuantificable de los contextos familiar y escolar en tablas de datos y </w:t>
            </w:r>
            <w:bookmarkStart w:id="0" w:name="_GoBack"/>
            <w:bookmarkEnd w:id="0"/>
            <w:r>
              <w:rPr>
                <w:rFonts w:ascii="NewsGotT-Regu" w:hAnsi="NewsGotT-Regu" w:cs="NewsGotT-Regu"/>
                <w:sz w:val="18"/>
                <w:szCs w:val="18"/>
              </w:rPr>
              <w:t>diagramas de barras, comunicando oralmente la información. (CCL, CMCT, CD).</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702068" w:rsidP="00FD10A0">
            <w:pPr>
              <w:jc w:val="center"/>
              <w:rPr>
                <w:rFonts w:ascii="NewsGotT-Regu" w:hAnsi="NewsGotT-Regu"/>
                <w:sz w:val="28"/>
              </w:rPr>
            </w:pPr>
            <w:r>
              <w:rPr>
                <w:rFonts w:ascii="NewsGotT-Regu" w:hAnsi="NewsGotT-Regu"/>
                <w:sz w:val="28"/>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r w:rsidR="00135CA8" w:rsidRPr="00CF5C58" w:rsidTr="00D316B7">
        <w:trPr>
          <w:trHeight w:val="251"/>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35CA8" w:rsidRDefault="00135CA8" w:rsidP="00FD10A0">
            <w:pPr>
              <w:rPr>
                <w:rFonts w:ascii="NewsGotT-Regu" w:hAnsi="NewsGotT-Regu" w:cs="NewsGotT-Regu"/>
                <w:sz w:val="18"/>
                <w:szCs w:val="18"/>
              </w:rPr>
            </w:pPr>
            <w:r>
              <w:rPr>
                <w:rFonts w:ascii="NewsGotT-Regu" w:hAnsi="NewsGotT-Regu" w:cs="NewsGotT-Regu"/>
                <w:sz w:val="18"/>
                <w:szCs w:val="18"/>
              </w:rPr>
              <w:lastRenderedPageBreak/>
              <w:t>MAT.1.12.2. Recoge y registra una información cuantificable de los contextos familiar y escolar en tablas de datos y diagramas de barras comunicando oralmente la información. (CCL, CMCT, CD).</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Default="00673870" w:rsidP="00FD10A0">
            <w:pPr>
              <w:jc w:val="center"/>
              <w:rPr>
                <w:rFonts w:ascii="NewsGotT-Regu" w:hAnsi="NewsGotT-Regu"/>
                <w:sz w:val="28"/>
              </w:rPr>
            </w:pPr>
            <w:r>
              <w:rPr>
                <w:rFonts w:ascii="NewsGotT-Regu" w:hAnsi="NewsGotT-Regu"/>
                <w:sz w:val="28"/>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35CA8" w:rsidRPr="00CF5C58" w:rsidRDefault="00135CA8" w:rsidP="00FD10A0">
            <w:pPr>
              <w:jc w:val="center"/>
              <w:rPr>
                <w:rFonts w:ascii="NewsGotT-Regu" w:hAnsi="NewsGotT-Regu"/>
                <w:sz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135CA8" w:rsidRDefault="00135CA8" w:rsidP="00FD10A0">
            <w:pPr>
              <w:jc w:val="center"/>
              <w:rPr>
                <w:rFonts w:ascii="NewsGotT-Regu" w:hAnsi="NewsGotT-Regu"/>
                <w:sz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0000"/>
          </w:tcPr>
          <w:p w:rsidR="00135CA8" w:rsidRPr="00CF5C58" w:rsidRDefault="00135CA8" w:rsidP="00FD10A0">
            <w:pPr>
              <w:jc w:val="center"/>
              <w:rPr>
                <w:rFonts w:ascii="NewsGotT-Regu" w:hAnsi="NewsGotT-Regu"/>
                <w:sz w:val="28"/>
              </w:rPr>
            </w:pPr>
          </w:p>
        </w:tc>
        <w:tc>
          <w:tcPr>
            <w:tcW w:w="708"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tcPr>
          <w:p w:rsidR="00135CA8" w:rsidRDefault="00135CA8" w:rsidP="00FD10A0">
            <w:pPr>
              <w:jc w:val="center"/>
            </w:pPr>
          </w:p>
        </w:tc>
      </w:tr>
    </w:tbl>
    <w:p w:rsidR="00E11EDD" w:rsidRDefault="00E11EDD"/>
    <w:sectPr w:rsidR="00E11EDD" w:rsidSect="00E11EDD">
      <w:pgSz w:w="16838" w:h="11906" w:orient="landscape"/>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altName w:val="MS Mincho"/>
    <w:charset w:val="80"/>
    <w:family w:val="auto"/>
    <w:pitch w:val="variable"/>
    <w:sig w:usb0="00000000" w:usb1="00000000" w:usb2="00000000" w:usb3="00000000" w:csb0="00000000" w:csb1="00000000"/>
  </w:font>
  <w:font w:name="Lohit Hind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GotT-Regu">
    <w:panose1 w:val="00000000000000000000"/>
    <w:charset w:val="00"/>
    <w:family w:val="swiss"/>
    <w:notTrueType/>
    <w:pitch w:val="default"/>
    <w:sig w:usb0="00000003" w:usb1="00000000" w:usb2="00000000" w:usb3="00000000" w:csb0="00000001" w:csb1="00000000"/>
  </w:font>
  <w:font w:name="LucidaSansUnicod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compat>
    <w:useFELayout/>
  </w:compat>
  <w:rsids>
    <w:rsidRoot w:val="00E11EDD"/>
    <w:rsid w:val="00033132"/>
    <w:rsid w:val="0008064C"/>
    <w:rsid w:val="00135CA8"/>
    <w:rsid w:val="00167E13"/>
    <w:rsid w:val="00206169"/>
    <w:rsid w:val="0025402A"/>
    <w:rsid w:val="002F6B0A"/>
    <w:rsid w:val="00392BC3"/>
    <w:rsid w:val="004809BE"/>
    <w:rsid w:val="00574D8E"/>
    <w:rsid w:val="00583F9F"/>
    <w:rsid w:val="005B252D"/>
    <w:rsid w:val="00635C64"/>
    <w:rsid w:val="00673870"/>
    <w:rsid w:val="00702068"/>
    <w:rsid w:val="00727772"/>
    <w:rsid w:val="0085161D"/>
    <w:rsid w:val="009140DD"/>
    <w:rsid w:val="00915FE1"/>
    <w:rsid w:val="00927D93"/>
    <w:rsid w:val="00976330"/>
    <w:rsid w:val="009D2600"/>
    <w:rsid w:val="009D6334"/>
    <w:rsid w:val="00AE6F70"/>
    <w:rsid w:val="00B56E34"/>
    <w:rsid w:val="00B865EE"/>
    <w:rsid w:val="00B87F4C"/>
    <w:rsid w:val="00BC2EF9"/>
    <w:rsid w:val="00C82AD4"/>
    <w:rsid w:val="00C91C12"/>
    <w:rsid w:val="00D316B7"/>
    <w:rsid w:val="00E0235D"/>
    <w:rsid w:val="00E11EDD"/>
    <w:rsid w:val="00E86422"/>
    <w:rsid w:val="00EB513B"/>
    <w:rsid w:val="00EF40FA"/>
    <w:rsid w:val="00FA12B1"/>
    <w:rsid w:val="00FB54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rsid w:val="00635C64"/>
    <w:pPr>
      <w:widowControl w:val="0"/>
      <w:suppressLineNumbers/>
      <w:suppressAutoHyphens/>
      <w:spacing w:after="0" w:line="240" w:lineRule="auto"/>
    </w:pPr>
    <w:rPr>
      <w:rFonts w:ascii="Times New Roman" w:eastAsia="Droid Sans" w:hAnsi="Times New Roman" w:cs="Lohit Hindi"/>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1933</Words>
  <Characters>10632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2017-05-23T10:37:00Z</cp:lastPrinted>
  <dcterms:created xsi:type="dcterms:W3CDTF">2018-05-15T16:29:00Z</dcterms:created>
  <dcterms:modified xsi:type="dcterms:W3CDTF">2018-05-20T18:12:00Z</dcterms:modified>
</cp:coreProperties>
</file>