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F8" w:rsidRDefault="00571CF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582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704"/>
        <w:gridCol w:w="707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71CF8" w:rsidTr="002751F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jc w:val="center"/>
              <w:rPr>
                <w:rFonts w:ascii="Aharoni" w:eastAsia="Aharoni" w:hAnsi="Aharoni" w:cs="Aharoni"/>
              </w:rPr>
            </w:pPr>
          </w:p>
        </w:tc>
        <w:tc>
          <w:tcPr>
            <w:tcW w:w="7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jc w:val="center"/>
              <w:rPr>
                <w:rFonts w:ascii="Aharoni" w:eastAsia="Aharoni" w:hAnsi="Aharoni" w:cs="Aharoni"/>
              </w:rPr>
            </w:pPr>
          </w:p>
          <w:p w:rsidR="00571CF8" w:rsidRDefault="008F0DE0">
            <w:pPr>
              <w:jc w:val="center"/>
              <w:rPr>
                <w:rFonts w:ascii="Aharoni" w:eastAsia="Aharoni" w:hAnsi="Aharoni" w:cs="Aharoni"/>
                <w:sz w:val="36"/>
                <w:szCs w:val="36"/>
              </w:rPr>
            </w:pPr>
            <w:r>
              <w:rPr>
                <w:rFonts w:ascii="Aharoni" w:eastAsia="Aharoni" w:hAnsi="Aharoni" w:cs="Aharoni"/>
                <w:b/>
                <w:sz w:val="36"/>
                <w:szCs w:val="36"/>
              </w:rPr>
              <w:t>EVALUACIÓN ASOCIADA A CONTEXTOS</w:t>
            </w:r>
          </w:p>
          <w:p w:rsidR="00571CF8" w:rsidRDefault="008F0DE0">
            <w:pPr>
              <w:jc w:val="center"/>
              <w:rPr>
                <w:rFonts w:ascii="Aharoni" w:eastAsia="Aharoni" w:hAnsi="Aharoni" w:cs="Aharoni"/>
              </w:rPr>
            </w:pPr>
            <w:r>
              <w:rPr>
                <w:rFonts w:ascii="Aharoni" w:eastAsia="Aharoni" w:hAnsi="Aharoni" w:cs="Aharoni"/>
                <w:b/>
                <w:sz w:val="36"/>
                <w:szCs w:val="36"/>
              </w:rPr>
              <w:t>(Tabla de ponderaciones)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8" w:rsidRDefault="008F0DE0">
            <w:pPr>
              <w:jc w:val="center"/>
            </w:pPr>
            <w:r>
              <w:rPr>
                <w:rFonts w:ascii="Aharoni" w:eastAsia="Aharoni" w:hAnsi="Aharoni" w:cs="Aharoni"/>
              </w:rPr>
              <w:t xml:space="preserve"> </w:t>
            </w:r>
            <w:r>
              <w:rPr>
                <w:rFonts w:ascii="Aharoni" w:eastAsia="Aharoni" w:hAnsi="Aharoni" w:cs="Aharoni"/>
                <w:b/>
              </w:rPr>
              <w:t>CONTEXTOS DE APLICACIÓN</w:t>
            </w:r>
          </w:p>
        </w:tc>
      </w:tr>
      <w:tr w:rsidR="00571CF8" w:rsidTr="002751F5">
        <w:trPr>
          <w:trHeight w:val="2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widowControl w:val="0"/>
              <w:spacing w:line="276" w:lineRule="auto"/>
            </w:pPr>
          </w:p>
        </w:tc>
        <w:tc>
          <w:tcPr>
            <w:tcW w:w="7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CF8" w:rsidRDefault="00571CF8"/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8F0DE0">
            <w:pPr>
              <w:rPr>
                <w:rFonts w:ascii="Aharoni" w:eastAsia="Aharoni" w:hAnsi="Aharoni" w:cs="Aharoni"/>
              </w:rPr>
            </w:pPr>
            <w:r>
              <w:rPr>
                <w:rFonts w:ascii="Aharoni" w:eastAsia="Aharoni" w:hAnsi="Aharoni" w:cs="Aharoni"/>
              </w:rPr>
              <w:t>Prueba escrita</w:t>
            </w:r>
          </w:p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2751F5">
            <w:pPr>
              <w:rPr>
                <w:rFonts w:ascii="Aharoni" w:eastAsia="Aharoni" w:hAnsi="Aharoni" w:cs="Aharoni"/>
              </w:rPr>
            </w:pPr>
            <w:r>
              <w:rPr>
                <w:rFonts w:ascii="Aharoni" w:eastAsia="Aharoni" w:hAnsi="Aharoni" w:cs="Aharoni"/>
              </w:rPr>
              <w:t>D</w:t>
            </w:r>
            <w:r w:rsidR="008F0DE0">
              <w:rPr>
                <w:rFonts w:ascii="Aharoni" w:eastAsia="Aharoni" w:hAnsi="Aharoni" w:cs="Aharoni"/>
              </w:rPr>
              <w:t>ebates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8F0DE0">
            <w:pPr>
              <w:rPr>
                <w:rFonts w:ascii="Aharoni" w:eastAsia="Aharoni" w:hAnsi="Aharoni" w:cs="Aharoni"/>
              </w:rPr>
            </w:pPr>
            <w:r>
              <w:rPr>
                <w:rFonts w:ascii="Aharoni" w:eastAsia="Aharoni" w:hAnsi="Aharoni" w:cs="Aharoni"/>
              </w:rPr>
              <w:t>Investigación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8F0DE0">
            <w:pPr>
              <w:rPr>
                <w:rFonts w:ascii="Aharoni" w:eastAsia="Aharoni" w:hAnsi="Aharoni" w:cs="Aharoni"/>
              </w:rPr>
            </w:pPr>
            <w:r>
              <w:rPr>
                <w:rFonts w:ascii="Aharoni" w:eastAsia="Aharoni" w:hAnsi="Aharoni" w:cs="Aharoni"/>
              </w:rPr>
              <w:t>Presentación oral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8F0DE0">
            <w:pPr>
              <w:rPr>
                <w:rFonts w:ascii="Aharoni" w:eastAsia="Aharoni" w:hAnsi="Aharoni" w:cs="Aharoni"/>
              </w:rPr>
            </w:pPr>
            <w:r>
              <w:rPr>
                <w:rFonts w:ascii="Aharoni" w:eastAsia="Aharoni" w:hAnsi="Aharoni" w:cs="Aharoni"/>
              </w:rPr>
              <w:t>Trabajo cooperativo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</w:tr>
      <w:tr w:rsidR="00571CF8" w:rsidTr="002751F5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2751F5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2057400" cy="171450"/>
                      <wp:effectExtent l="57150" t="38100" r="57150" b="95250"/>
                      <wp:wrapNone/>
                      <wp:docPr id="1" name="Conector angul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171450"/>
                              </a:xfrm>
                              <a:prstGeom prst="bentConnector3">
                                <a:avLst>
                                  <a:gd name="adj1" fmla="val 99908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14A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" o:spid="_x0000_s1026" type="#_x0000_t34" style="position:absolute;margin-left:13.15pt;margin-top:3.5pt;width:162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" adj="21580" strokecolor="black [3213]" strokeweight=".25pt">
                      <v:stroke dashstyle="dash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07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2751F5" w:rsidP="002751F5">
            <w:pPr>
              <w:tabs>
                <w:tab w:val="left" w:pos="5117"/>
              </w:tabs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53975</wp:posOffset>
                      </wp:positionV>
                      <wp:extent cx="1866900" cy="0"/>
                      <wp:effectExtent l="38100" t="76200" r="38100" b="13335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0581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204.45pt;margin-top:4.25pt;width:14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" strokecolor="black [3213]" strokeweight=".25pt">
                      <v:stroke dashstyle="dash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haroni" w:eastAsia="Aharoni" w:hAnsi="Aharoni" w:cs="Aharoni"/>
              </w:rPr>
              <w:t xml:space="preserve">PONDERACIONES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haroni" w:eastAsia="Aharoni" w:hAnsi="Aharoni" w:cs="Aharoni"/>
                <w:sz w:val="28"/>
                <w:szCs w:val="2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8" w:rsidRDefault="008F0DE0">
            <w:pPr>
              <w:jc w:val="center"/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</w:tr>
      <w:tr w:rsidR="00571CF8" w:rsidTr="002751F5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haroni" w:eastAsia="Aharoni" w:hAnsi="Aharoni" w:cs="Aharoni"/>
                <w:sz w:val="28"/>
                <w:szCs w:val="28"/>
              </w:rPr>
              <w:t>%</w:t>
            </w:r>
          </w:p>
        </w:tc>
        <w:tc>
          <w:tcPr>
            <w:tcW w:w="707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8F0DE0">
            <w:r>
              <w:rPr>
                <w:rFonts w:ascii="Arial Black" w:eastAsia="Arial Black" w:hAnsi="Arial Black" w:cs="Arial Black"/>
                <w:sz w:val="18"/>
                <w:szCs w:val="18"/>
              </w:rPr>
              <w:t xml:space="preserve">Criterios de evaluación (referidos a unidad, trimestre, bloque contenidos, </w:t>
            </w:r>
            <w:proofErr w:type="spellStart"/>
            <w:r>
              <w:rPr>
                <w:rFonts w:ascii="Arial Black" w:eastAsia="Arial Black" w:hAnsi="Arial Black" w:cs="Arial Black"/>
                <w:sz w:val="18"/>
                <w:szCs w:val="18"/>
              </w:rPr>
              <w:t>etc</w:t>
            </w:r>
            <w:proofErr w:type="spellEnd"/>
            <w:r>
              <w:rPr>
                <w:rFonts w:ascii="Arial Black" w:eastAsia="Arial Black" w:hAnsi="Arial Black" w:cs="Arial Black"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8" w:rsidRDefault="00571CF8"/>
        </w:tc>
      </w:tr>
      <w:tr w:rsidR="00571CF8" w:rsidTr="002751F5">
        <w:trPr>
          <w:trHeight w:val="98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ind w:left="105" w:right="170"/>
              <w:rPr>
                <w:rFonts w:ascii="Aharoni" w:eastAsia="Aharoni" w:hAnsi="Aharoni" w:cs="Aharoni"/>
              </w:rPr>
            </w:pPr>
          </w:p>
        </w:tc>
        <w:tc>
          <w:tcPr>
            <w:tcW w:w="707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ind w:left="105" w:right="170"/>
              <w:rPr>
                <w:rFonts w:ascii="Aharoni" w:eastAsia="Aharoni" w:hAnsi="Aharoni" w:cs="Aharoni"/>
              </w:rPr>
            </w:pPr>
          </w:p>
          <w:p w:rsidR="00571CF8" w:rsidRDefault="00571CF8">
            <w:pPr>
              <w:rPr>
                <w:rFonts w:ascii="Aharoni" w:eastAsia="Aharoni" w:hAnsi="Aharoni" w:cs="Aharoni"/>
              </w:rPr>
            </w:pPr>
          </w:p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</w:tr>
      <w:tr w:rsidR="00571CF8" w:rsidTr="002751F5">
        <w:trPr>
          <w:trHeight w:val="98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07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  <w:p w:rsidR="00571CF8" w:rsidRDefault="00571CF8">
            <w:pPr>
              <w:rPr>
                <w:rFonts w:ascii="Aharoni" w:eastAsia="Aharoni" w:hAnsi="Aharoni" w:cs="Aharoni"/>
              </w:rPr>
            </w:pPr>
          </w:p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</w:tr>
      <w:tr w:rsidR="00571CF8" w:rsidTr="002751F5">
        <w:trPr>
          <w:trHeight w:val="98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07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</w:tr>
      <w:tr w:rsidR="00571CF8" w:rsidTr="002751F5">
        <w:trPr>
          <w:trHeight w:val="98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074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  <w:p w:rsidR="00571CF8" w:rsidRDefault="00571CF8">
            <w:pPr>
              <w:rPr>
                <w:rFonts w:ascii="Aharoni" w:eastAsia="Aharoni" w:hAnsi="Aharoni" w:cs="Aharoni"/>
              </w:rPr>
            </w:pPr>
          </w:p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F8" w:rsidRDefault="00571CF8">
            <w:pPr>
              <w:rPr>
                <w:rFonts w:ascii="Aharoni" w:eastAsia="Aharoni" w:hAnsi="Aharoni" w:cs="Aharoni"/>
              </w:rPr>
            </w:pPr>
          </w:p>
        </w:tc>
      </w:tr>
    </w:tbl>
    <w:p w:rsidR="00571CF8" w:rsidRDefault="00571CF8"/>
    <w:p w:rsidR="00571CF8" w:rsidRDefault="008F0DE0">
      <w:pPr>
        <w:jc w:val="both"/>
        <w:rPr>
          <w:rFonts w:ascii="Batang" w:eastAsia="Batang" w:hAnsi="Batang" w:cs="Batang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 xml:space="preserve">NOTA: </w:t>
      </w:r>
      <w:r w:rsidR="002751F5">
        <w:rPr>
          <w:rFonts w:ascii="Arial Black" w:eastAsia="Arial Black" w:hAnsi="Arial Black" w:cs="Arial Black"/>
          <w:sz w:val="18"/>
          <w:szCs w:val="18"/>
        </w:rPr>
        <w:t>Posible criterio 1.</w:t>
      </w:r>
      <w:r w:rsidR="002751F5">
        <w:rPr>
          <w:rFonts w:ascii="Arial Black" w:eastAsia="Arial Black" w:hAnsi="Arial Black" w:cs="Arial Black"/>
          <w:sz w:val="18"/>
          <w:szCs w:val="18"/>
        </w:rPr>
        <w:tab/>
      </w:r>
      <w:r>
        <w:rPr>
          <w:rFonts w:ascii="Batang" w:eastAsia="Batang" w:hAnsi="Batang" w:cs="Batang"/>
          <w:sz w:val="18"/>
          <w:szCs w:val="18"/>
        </w:rPr>
        <w:t>El porcentaje asociado a cada contexto dependerá del número de veces que se haya empleado en la evaluación de una unidad, trimestre o bloque de contenidos. Si por ejemplo de 10 contextos utilizados el cuaderno se utiliza 2 veces, este tendrá un peso del 20</w:t>
      </w:r>
      <w:r>
        <w:rPr>
          <w:rFonts w:ascii="Batang" w:eastAsia="Batang" w:hAnsi="Batang" w:cs="Batang"/>
          <w:sz w:val="18"/>
          <w:szCs w:val="18"/>
        </w:rPr>
        <w:t>%</w:t>
      </w:r>
      <w:r w:rsidR="002751F5">
        <w:rPr>
          <w:rFonts w:ascii="Batang" w:eastAsia="Batang" w:hAnsi="Batang" w:cs="Batang"/>
          <w:sz w:val="18"/>
          <w:szCs w:val="18"/>
        </w:rPr>
        <w:t>, los criterios de evaluación ponderan con la media aritmética.</w:t>
      </w:r>
    </w:p>
    <w:p w:rsidR="002751F5" w:rsidRDefault="002751F5">
      <w:pPr>
        <w:jc w:val="both"/>
        <w:rPr>
          <w:rFonts w:ascii="Batang" w:eastAsia="Batang" w:hAnsi="Batang" w:cs="Batang"/>
          <w:sz w:val="18"/>
          <w:szCs w:val="18"/>
        </w:rPr>
      </w:pPr>
      <w:r w:rsidRPr="002751F5">
        <w:rPr>
          <w:rFonts w:ascii="Arial Black" w:eastAsia="Arial Black" w:hAnsi="Arial Black" w:cs="Arial Black"/>
          <w:sz w:val="18"/>
          <w:szCs w:val="18"/>
        </w:rPr>
        <w:t>Posible</w:t>
      </w:r>
      <w:r>
        <w:rPr>
          <w:rFonts w:ascii="Batang" w:eastAsia="Batang" w:hAnsi="Batang" w:cs="Batang"/>
          <w:b/>
          <w:sz w:val="18"/>
          <w:szCs w:val="18"/>
        </w:rPr>
        <w:t xml:space="preserve"> </w:t>
      </w:r>
      <w:r w:rsidRPr="002751F5">
        <w:rPr>
          <w:rFonts w:ascii="Arial Black" w:eastAsia="Arial Black" w:hAnsi="Arial Black" w:cs="Arial Black"/>
          <w:sz w:val="18"/>
          <w:szCs w:val="18"/>
        </w:rPr>
        <w:t>criterio 2.</w:t>
      </w:r>
      <w:r w:rsidRPr="002751F5">
        <w:rPr>
          <w:rFonts w:ascii="Batang" w:eastAsia="Batang" w:hAnsi="Batang" w:cs="Batang"/>
          <w:b/>
          <w:sz w:val="18"/>
          <w:szCs w:val="18"/>
        </w:rPr>
        <w:tab/>
      </w:r>
      <w:r w:rsidRPr="002751F5">
        <w:rPr>
          <w:rFonts w:ascii="Batang" w:eastAsia="Batang" w:hAnsi="Batang" w:cs="Batang"/>
          <w:sz w:val="18"/>
          <w:szCs w:val="18"/>
        </w:rPr>
        <w:t>Se ponderan los criterios</w:t>
      </w:r>
      <w:r>
        <w:rPr>
          <w:rFonts w:ascii="Batang" w:eastAsia="Batang" w:hAnsi="Batang" w:cs="Batang"/>
          <w:sz w:val="18"/>
          <w:szCs w:val="18"/>
        </w:rPr>
        <w:t xml:space="preserve"> según nos parezca su importancia. Los contextos tendrán el valor de la media aritmética.</w:t>
      </w:r>
    </w:p>
    <w:p w:rsidR="002751F5" w:rsidRDefault="002751F5">
      <w:pPr>
        <w:jc w:val="both"/>
        <w:rPr>
          <w:rFonts w:ascii="Batang" w:eastAsia="Batang" w:hAnsi="Batang" w:cs="Batang"/>
          <w:sz w:val="18"/>
          <w:szCs w:val="18"/>
        </w:rPr>
      </w:pPr>
      <w:r w:rsidRPr="002751F5">
        <w:rPr>
          <w:rFonts w:ascii="Arial Black" w:eastAsia="Arial Black" w:hAnsi="Arial Black" w:cs="Arial Black"/>
          <w:sz w:val="18"/>
          <w:szCs w:val="18"/>
        </w:rPr>
        <w:t>Posible criterio 3</w:t>
      </w:r>
      <w:r>
        <w:rPr>
          <w:rFonts w:ascii="Arial Black" w:eastAsia="Arial Black" w:hAnsi="Arial Black" w:cs="Arial Black"/>
          <w:sz w:val="18"/>
          <w:szCs w:val="18"/>
        </w:rPr>
        <w:t>.</w:t>
      </w:r>
      <w:r>
        <w:rPr>
          <w:rFonts w:ascii="Arial Black" w:eastAsia="Arial Black" w:hAnsi="Arial Black" w:cs="Arial Black"/>
          <w:sz w:val="18"/>
          <w:szCs w:val="18"/>
        </w:rPr>
        <w:tab/>
      </w:r>
      <w:r w:rsidRPr="002751F5">
        <w:rPr>
          <w:rFonts w:ascii="Batang" w:eastAsia="Batang" w:hAnsi="Batang" w:cs="Batang"/>
          <w:sz w:val="18"/>
          <w:szCs w:val="18"/>
        </w:rPr>
        <w:t>Se ponderan</w:t>
      </w:r>
      <w:r>
        <w:rPr>
          <w:rFonts w:ascii="Batang" w:eastAsia="Batang" w:hAnsi="Batang" w:cs="Batang"/>
          <w:sz w:val="18"/>
          <w:szCs w:val="18"/>
        </w:rPr>
        <w:t xml:space="preserve"> tanto los criterios como los contextos a nuestro antojo, con el criterio que creamos oportuno.</w:t>
      </w:r>
    </w:p>
    <w:p w:rsidR="0049712E" w:rsidRPr="002751F5" w:rsidRDefault="0049712E">
      <w:pPr>
        <w:jc w:val="both"/>
        <w:rPr>
          <w:rFonts w:ascii="Batang" w:eastAsia="Batang" w:hAnsi="Batang" w:cs="Batang"/>
          <w:sz w:val="18"/>
          <w:szCs w:val="18"/>
        </w:rPr>
      </w:pPr>
      <w:r>
        <w:rPr>
          <w:rFonts w:ascii="Batang" w:eastAsia="Batang" w:hAnsi="Batang" w:cs="Batang"/>
          <w:sz w:val="18"/>
          <w:szCs w:val="18"/>
        </w:rPr>
        <w:t>Todo esto se ha de decidir en el departamento didáctico.</w:t>
      </w:r>
      <w:bookmarkStart w:id="0" w:name="_GoBack"/>
      <w:bookmarkEnd w:id="0"/>
    </w:p>
    <w:sectPr w:rsidR="0049712E" w:rsidRPr="002751F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/>
      <w:pgMar w:top="1693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E0" w:rsidRDefault="008F0DE0">
      <w:r>
        <w:separator/>
      </w:r>
    </w:p>
  </w:endnote>
  <w:endnote w:type="continuationSeparator" w:id="0">
    <w:p w:rsidR="008F0DE0" w:rsidRDefault="008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Tw Cen MT Condensed Extra Bold"/>
    <w:panose1 w:val="020108030201040302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F8" w:rsidRDefault="00571C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F8" w:rsidRDefault="00571C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F8" w:rsidRDefault="00571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E0" w:rsidRDefault="008F0DE0">
      <w:r>
        <w:separator/>
      </w:r>
    </w:p>
  </w:footnote>
  <w:footnote w:type="continuationSeparator" w:id="0">
    <w:p w:rsidR="008F0DE0" w:rsidRDefault="008F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F8" w:rsidRDefault="008F0DE0">
    <w:pPr>
      <w:tabs>
        <w:tab w:val="center" w:pos="7285"/>
        <w:tab w:val="right" w:pos="14570"/>
      </w:tabs>
    </w:pPr>
    <w:r>
      <w:t>Paso 2: Ponderamos los contextos asociados a cada criterio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F8" w:rsidRDefault="00571C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8"/>
    <w:rsid w:val="002751F5"/>
    <w:rsid w:val="0049712E"/>
    <w:rsid w:val="00571CF8"/>
    <w:rsid w:val="008F0DE0"/>
    <w:rsid w:val="00F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A573-4423-4AC9-A84C-88A1AFF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Romero</dc:creator>
  <cp:lastModifiedBy>Juan Carlos Romero</cp:lastModifiedBy>
  <cp:revision>3</cp:revision>
  <dcterms:created xsi:type="dcterms:W3CDTF">2018-02-09T16:44:00Z</dcterms:created>
  <dcterms:modified xsi:type="dcterms:W3CDTF">2018-02-09T16:55:00Z</dcterms:modified>
</cp:coreProperties>
</file>