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32EB1" w:rsidRPr="00421162" w:rsidTr="00421162">
        <w:tc>
          <w:tcPr>
            <w:tcW w:w="15388" w:type="dxa"/>
            <w:shd w:val="clear" w:color="auto" w:fill="B4C6E7" w:themeFill="accent1" w:themeFillTint="66"/>
          </w:tcPr>
          <w:p w:rsidR="00E32EB1" w:rsidRPr="00421162" w:rsidRDefault="00E32EB1" w:rsidP="005B0DAC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MATERIA: </w:t>
            </w:r>
            <w:r w:rsidR="009D01A9"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Historia del Arte.</w:t>
            </w:r>
          </w:p>
        </w:tc>
      </w:tr>
      <w:tr w:rsidR="00E32EB1" w:rsidRPr="00421162" w:rsidTr="00421162">
        <w:tc>
          <w:tcPr>
            <w:tcW w:w="15388" w:type="dxa"/>
            <w:shd w:val="clear" w:color="auto" w:fill="B4C6E7" w:themeFill="accent1" w:themeFillTint="66"/>
          </w:tcPr>
          <w:p w:rsidR="00E32EB1" w:rsidRPr="00421162" w:rsidRDefault="00E32EB1" w:rsidP="009D01A9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UNIDAD: </w:t>
            </w:r>
            <w:r w:rsidR="009D01A9"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El arte Griego.</w:t>
            </w:r>
          </w:p>
        </w:tc>
      </w:tr>
      <w:tr w:rsidR="00E32EB1" w:rsidRPr="00421162" w:rsidTr="00E32EB1">
        <w:tc>
          <w:tcPr>
            <w:tcW w:w="15388" w:type="dxa"/>
          </w:tcPr>
          <w:p w:rsidR="00E32EB1" w:rsidRPr="00421162" w:rsidRDefault="00E32EB1" w:rsidP="005B0DAC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>OBJETIVOS</w:t>
            </w:r>
            <w:r w:rsidR="001B59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 LA MATERIA</w:t>
            </w:r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1. Comprender y valorar las diferencias en la concepción del arte y la evolución de sus funciones sociales a lo largo de la historia.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2. Entender las obras de arte como exponentes de la creatividad humana, susceptibles de ser disfrutadas por sí mismas y de ser valoradas como testimo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nio de una época y su cultura.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3. Utilizar métodos de análisis para el estudio de la obra de arte que permitan su conocimiento, proporcionen la comprensión del lenguaje artístico de las diferentes artes visuales y la adquisición de una terminología específica y a su vez desarrollen la sensibilidad y la creatividad.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4. Reconocer y caracterizar, situándolas en el tiempo y en el espacio, las manifestaciones artísticas más destacadas de los principales estilos y artistas del arte occidental, valorando su influencia o pervivencia en etapas posteriores.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5. Conocer, disfrutar y valorar el patrimonio artístico, contribuyendo de forma activa a su conservación como fuente de riqueza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 legado que debe transmitirse </w:t>
            </w: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a las generaciones futuras rechazando aquellos comportamientos que lo deterioran y participar en su difusión y conocimiento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6. Contribuir a la formación del gusto personal, la capacidad de goce estético y el sentido crítico, y aprender a expresar sentimientos e ideas propias ante la contemplación de las creaciones artísticas, respetando la diversidad de percepciones ante la obra de arte y superando estereotipos y prejuicios y participar en su difusión.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7. Indagar y obtener información de fuentes diversas sobre aspectos significativos de la Historia del Arte a fin de comprender la variedad de sus manifestaciones a lo largo del tiempo. </w:t>
            </w:r>
          </w:p>
          <w:p w:rsidR="00E32EB1" w:rsidRPr="00421162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8. Conocer y caracterizar, situándolas en el tiempo y en el espacio, las manifestaciones artísticas de la Comunidad Autónoma de Andalucía y de su entorno más inmediato apreciando su valor y fomentando el respeto por las mismas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E32EB1" w:rsidRPr="00421162" w:rsidRDefault="00E32EB1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9D01A9" w:rsidRPr="00421162" w:rsidRDefault="009D01A9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421162" w:rsidRPr="00421162" w:rsidTr="00421162">
        <w:trPr>
          <w:cantSplit/>
          <w:trHeight w:val="1134"/>
        </w:trPr>
        <w:tc>
          <w:tcPr>
            <w:tcW w:w="1271" w:type="dxa"/>
            <w:shd w:val="clear" w:color="auto" w:fill="B4C6E7" w:themeFill="accent1" w:themeFillTint="66"/>
            <w:textDirection w:val="btLr"/>
          </w:tcPr>
          <w:p w:rsidR="00421162" w:rsidRPr="00421162" w:rsidRDefault="00421162" w:rsidP="00421162">
            <w:pPr>
              <w:spacing w:before="190" w:after="106" w:line="300" w:lineRule="exact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BLOQUE 1. </w:t>
            </w:r>
            <w:r w:rsidRPr="005B0DAC">
              <w:rPr>
                <w:rFonts w:ascii="Arial" w:eastAsia="Times New Roman" w:hAnsi="Arial" w:cs="Arial"/>
                <w:b/>
                <w:caps/>
                <w:color w:val="FFFFFF" w:themeColor="background1"/>
                <w:sz w:val="24"/>
                <w:szCs w:val="24"/>
              </w:rPr>
              <w:t>Raíces del arte europeo: el legado del arte clásico</w:t>
            </w:r>
            <w:r w:rsidRPr="00421162">
              <w:rPr>
                <w:rFonts w:ascii="Arial" w:eastAsia="Times New Roman" w:hAnsi="Arial" w:cs="Arial"/>
                <w:b/>
                <w:cap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117" w:type="dxa"/>
          </w:tcPr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>CONTENIDOS DE LA UNIDAD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Características esenciales del arte griego y su evolución en el tiempo.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El urbanismo griego. </w:t>
            </w:r>
            <w:proofErr w:type="gram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el</w:t>
            </w:r>
            <w:proofErr w:type="gram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plano ortogonal. </w:t>
            </w:r>
            <w:proofErr w:type="gram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el</w:t>
            </w:r>
            <w:proofErr w:type="gram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acrópolis y el ágora.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El concepto de orden arquitectónico. La evolución de la arquitectura griega y su relación con la polis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Identificación, explicación y comparación de los tres órdenes arquitectónicos: dórico, jónico y corintio.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El teatro griego: sus partes y funciones.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Clasificación y características de los templos griegos.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Análisis, descripción, comentario y clasificación de obras significativas de la arquitectura griega: autoría, estilo, contexto, características, función y adaptación a los espacios. La acrópolis de Atenas; el Partenón; el templo de Atenea Niké;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Erecteion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el teatro de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Epidauro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La evolución de la escultura griega, sus características y sus aspectos principales. La figura humana.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Análisis, descripción, comentario y clasificación de obras significativas de la escultura griega: autoría, estilo, contexto, características, técnicas y función. Kurós de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Anavyssos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Auriga de Delfos; Discóbolo;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Diadúmeno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Hermes con Dionisos;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Apoxiómenos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Victoria de Samotracia;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Laocoonte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y sus hijos.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Aspectos fundamentales de la cerámica griega.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Adquisición y aplicación progresivas de terminología y estrategias específicas del estudio y análisis de la Historia del Arte, clasificando y describiendo con precisión los principales elementos y técnicas.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esfuerzo, perseverancia y responsabilidad en la ejecución de trabajos y tareas.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cooperación, respeto y empatía en situaciones de interacción social.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interés y respeto hacia el patrimonio artístico y cultural.</w:t>
            </w:r>
          </w:p>
        </w:tc>
      </w:tr>
    </w:tbl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15"/>
        <w:tblW w:w="5000" w:type="pct"/>
        <w:tblLook w:val="0000" w:firstRow="0" w:lastRow="0" w:firstColumn="0" w:lastColumn="0" w:noHBand="0" w:noVBand="0"/>
      </w:tblPr>
      <w:tblGrid>
        <w:gridCol w:w="3767"/>
        <w:gridCol w:w="7559"/>
        <w:gridCol w:w="2151"/>
        <w:gridCol w:w="1911"/>
      </w:tblGrid>
      <w:tr w:rsidR="00CC6EC4" w:rsidRPr="00CC6EC4" w:rsidTr="00CC6EC4">
        <w:trPr>
          <w:trHeight w:val="590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C6EC4" w:rsidRPr="005B0DAC" w:rsidRDefault="00CC6EC4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CRITERIOS DE EVALUACIÓN CURRICULARES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C6EC4" w:rsidRPr="005B0DAC" w:rsidRDefault="00CC6EC4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ESTÁNDARES DE APRENDIZAJE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CC6EC4" w:rsidRPr="00CC6EC4" w:rsidRDefault="00CC6EC4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814F9C"/>
                <w:sz w:val="24"/>
                <w:szCs w:val="24"/>
              </w:rPr>
            </w:pPr>
            <w:r w:rsidRPr="00CC6EC4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COMPETENCIAS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CC6EC4" w:rsidRPr="00CC6EC4" w:rsidRDefault="00663402" w:rsidP="0066340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CONTEXTO</w:t>
            </w:r>
          </w:p>
        </w:tc>
      </w:tr>
      <w:tr w:rsidR="00CC6EC4" w:rsidRPr="00421162" w:rsidTr="00CC6EC4">
        <w:trPr>
          <w:trHeight w:val="630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Reconocer y explicar las concepciones estéticas y las características esenciales del arte griego y del arte romano, relacionándolos con sus respectivos contextos históricos y culturales.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 xml:space="preserve">B1-1.1.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Explica las características esenciales del arte griego y su evolución en el tiempo a partir de fuentes históricas o historiográficas.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</w:p>
          <w:p w:rsidR="00AE134B" w:rsidRPr="005B0DAC" w:rsidRDefault="00AE134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Debate</w:t>
            </w:r>
          </w:p>
        </w:tc>
      </w:tr>
      <w:tr w:rsidR="00CC6EC4" w:rsidRPr="00421162" w:rsidTr="00CC6EC4">
        <w:trPr>
          <w:trHeight w:val="649"/>
        </w:trPr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B1-1.2.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Define el concepto de orden arquitectónico y compara los tres órdenes de la arquitectura griega.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</w:p>
          <w:p w:rsidR="00AE134B" w:rsidRPr="005B0DAC" w:rsidRDefault="00AE134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Prueba escrita</w:t>
            </w:r>
          </w:p>
        </w:tc>
      </w:tr>
      <w:tr w:rsidR="00CC6EC4" w:rsidRPr="00421162" w:rsidTr="00CC6EC4">
        <w:trPr>
          <w:trHeight w:val="630"/>
        </w:trPr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B1-1.3.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Describe los distintos tipos de templo griego, con referencia a las características arquitectónicas y la decoración escultórica.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Pr="005B0DAC" w:rsidRDefault="00FE069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Prueba escrita</w:t>
            </w:r>
          </w:p>
        </w:tc>
      </w:tr>
      <w:tr w:rsidR="00CC6EC4" w:rsidRPr="00421162" w:rsidTr="00CC6EC4">
        <w:trPr>
          <w:trHeight w:val="393"/>
        </w:trPr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B1-1.4.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Describe las características del teatro griego y la función de cada una de sus partes.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Pr="005B0DAC" w:rsidRDefault="00FE069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Prueba escrita</w:t>
            </w:r>
          </w:p>
        </w:tc>
      </w:tr>
      <w:tr w:rsidR="00CC6EC4" w:rsidRPr="00421162" w:rsidTr="00CC6EC4">
        <w:trPr>
          <w:trHeight w:val="684"/>
        </w:trPr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421162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421162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B1-1.5.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Explica la evolución de la figura humana masculina en la escultura griega a partir del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Kouros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Anavysos</w:t>
            </w:r>
            <w:proofErr w:type="gram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,el</w:t>
            </w:r>
            <w:proofErr w:type="spellEnd"/>
            <w:proofErr w:type="gram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Doríforo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(Policleto) y 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Apoxiomenos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Lisipo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).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421162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</w:p>
          <w:p w:rsidR="00663402" w:rsidRPr="005B0DAC" w:rsidRDefault="00FE069B" w:rsidP="00AE134B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Prueba escrita</w:t>
            </w:r>
          </w:p>
        </w:tc>
      </w:tr>
      <w:tr w:rsidR="00CC6EC4" w:rsidRPr="00421162" w:rsidTr="00CC6EC4">
        <w:trPr>
          <w:trHeight w:val="630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Analizar, comentar y clasificar obras significativas del arte griego y del arte romano, aplicando un método que incluya diferentes enfoques (técnico, formal, semántico, cultural, sociológico e histórico).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Identifica, analiza y comenta las siguientes obras arquitectónicas griegas: Partenón, tribuna de las cariátides del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Erecteion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, templo de Atenea Niké, teatro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Epidauro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4B" w:rsidRPr="005B0DAC" w:rsidRDefault="00AE134B" w:rsidP="00AE134B">
            <w:pPr>
              <w:spacing w:after="106" w:line="260" w:lineRule="exact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Exposición oral/ obser</w:t>
            </w:r>
            <w:bookmarkStart w:id="0" w:name="_GoBack"/>
            <w:bookmarkEnd w:id="0"/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vación directa</w:t>
            </w:r>
          </w:p>
        </w:tc>
      </w:tr>
      <w:tr w:rsidR="00CC6EC4" w:rsidRPr="00421162" w:rsidTr="00CC6EC4">
        <w:trPr>
          <w:trHeight w:val="1161"/>
        </w:trPr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421162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421162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B1-3.2.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Identifica, analiza y comenta las siguientes esculturas griegas: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Kouros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Anavysos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, Auriga de Delfos, Discóbolo(Mirón),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Doríforo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(Policleto), una metopa del Partenón (Fidias), Hermes con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Dioniso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niño(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Praxíteles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),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Apoxiomenos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Lisipo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), Victoria de Samotracia, Venus de Milo, (detalle de Atenea y Gea).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421162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9B" w:rsidRDefault="00FE069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</w:p>
          <w:p w:rsidR="00CC6EC4" w:rsidRPr="005B0DAC" w:rsidRDefault="00FE069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Exposición oral/ observación directa</w:t>
            </w:r>
          </w:p>
        </w:tc>
      </w:tr>
      <w:tr w:rsidR="00CC6EC4" w:rsidRPr="00421162" w:rsidTr="00CC6EC4">
        <w:trPr>
          <w:trHeight w:val="1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 xml:space="preserve">B1-6.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Utilizar la terminología específica del arte en las exposiciones orales y escritas, denominando con precisión los principales elementos y técnicas.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C4" w:rsidRPr="005B0DAC" w:rsidRDefault="00CC6EC4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B1-6.1.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El criterio de evaluación nº 6 es aplicable a todos los estándares de aprendizaje.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C4" w:rsidRPr="005B0DAC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4" w:rsidRDefault="00CC6EC4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</w:p>
          <w:p w:rsidR="00FE069B" w:rsidRPr="005B0DAC" w:rsidRDefault="00FE069B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w:t>Exposición oral y escrita</w:t>
            </w:r>
          </w:p>
        </w:tc>
      </w:tr>
    </w:tbl>
    <w:p w:rsid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421162" w:rsidRPr="005B0DAC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5E4CB9" w:rsidRPr="009D01A9" w:rsidRDefault="00FE069B" w:rsidP="009D01A9">
      <w:pPr>
        <w:spacing w:after="106" w:line="260" w:lineRule="exact"/>
        <w:rPr>
          <w:rFonts w:ascii="Arial" w:eastAsia="MS Mincho" w:hAnsi="Arial" w:cs="Arial"/>
          <w:sz w:val="19"/>
          <w:szCs w:val="19"/>
        </w:rPr>
      </w:pPr>
    </w:p>
    <w:sectPr w:rsidR="005E4CB9" w:rsidRPr="009D01A9" w:rsidSect="005B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3759"/>
    <w:multiLevelType w:val="hybridMultilevel"/>
    <w:tmpl w:val="1BF60AAC"/>
    <w:lvl w:ilvl="0" w:tplc="8C0E9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4F9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C"/>
    <w:rsid w:val="00023A84"/>
    <w:rsid w:val="000868B0"/>
    <w:rsid w:val="001B59DC"/>
    <w:rsid w:val="00421162"/>
    <w:rsid w:val="005B0DAC"/>
    <w:rsid w:val="00663402"/>
    <w:rsid w:val="00800303"/>
    <w:rsid w:val="009D01A9"/>
    <w:rsid w:val="00AE134B"/>
    <w:rsid w:val="00C10B41"/>
    <w:rsid w:val="00C86932"/>
    <w:rsid w:val="00CC6EC4"/>
    <w:rsid w:val="00E32EB1"/>
    <w:rsid w:val="00FE069B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9510-C54A-43CF-BE3E-3F79DB0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C6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2018-01-12T20:54:00Z</dcterms:created>
  <dcterms:modified xsi:type="dcterms:W3CDTF">2018-02-09T18:50:00Z</dcterms:modified>
</cp:coreProperties>
</file>