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E4" w:rsidRDefault="002B5CE4" w:rsidP="002B5CE4">
      <w:pPr>
        <w:jc w:val="center"/>
        <w:rPr>
          <w:rFonts w:ascii="Arial" w:hAnsi="Arial" w:cs="Arial"/>
          <w:b/>
          <w:sz w:val="20"/>
          <w:szCs w:val="20"/>
        </w:rPr>
      </w:pPr>
      <w:r>
        <w:rPr>
          <w:rFonts w:ascii="Arial" w:hAnsi="Arial" w:cs="Arial"/>
          <w:b/>
          <w:sz w:val="20"/>
          <w:szCs w:val="20"/>
        </w:rPr>
        <w:t>HOJA DE EVALUACIÓN DE MATEMÁTICAS 1º ó 2º DE PRIMARIA</w:t>
      </w:r>
    </w:p>
    <w:tbl>
      <w:tblPr>
        <w:tblW w:w="162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35"/>
        <w:gridCol w:w="1135"/>
        <w:gridCol w:w="1125"/>
        <w:gridCol w:w="1049"/>
        <w:gridCol w:w="426"/>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cs="Calibri"/>
                <w:sz w:val="18"/>
                <w:szCs w:val="18"/>
              </w:rPr>
            </w:pPr>
            <w:r>
              <w:rPr>
                <w:rFonts w:cs="Calibri"/>
                <w:sz w:val="18"/>
                <w:szCs w:val="18"/>
              </w:rPr>
              <w:t>MAT.1.1.1. Identifica, resuelve e inventa problemas aditivos de una operación en situaciones sencillas de cambio, combinación, igualación y comparación de la vida cotidiana.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t>Le cuesta mucho identificar, resolver e inventar problemas aditivos de una operación en situaciones sencillas de cambio, combinación, igualación y comparación de la vida cotidiana.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t>En algunas ocasiones logra. identificar, resolver e inventar problemas aditivos de una operación en situaciones sencillas de cambio, combinación, igualación y comparación de la vida cotidiana.</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t>Generalmente  logra. identificar, resolver e inventar problemas aditivos de una operación en situaciones sencillas de cambio, combinación, igualación y comparación de la vida cotidiana.</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t>Siempre logra. identificar, resolver e inventar problemas aditivos de una operación en situaciones sencillas de cambio, combinación, igualación y comparación de la vida cotidiana.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cs="Calibri"/>
                <w:sz w:val="18"/>
                <w:szCs w:val="18"/>
              </w:rPr>
            </w:pPr>
            <w:r>
              <w:rPr>
                <w:rFonts w:cs="Calibri"/>
                <w:sz w:val="18"/>
                <w:szCs w:val="18"/>
              </w:rPr>
              <w:t xml:space="preserve">MAT.1.1.2. Identifica los datos numéricos y elementos básicos de un </w:t>
            </w:r>
            <w:r>
              <w:rPr>
                <w:rFonts w:cs="Calibri"/>
                <w:sz w:val="18"/>
                <w:szCs w:val="18"/>
              </w:rPr>
              <w:lastRenderedPageBreak/>
              <w:t>problema, utilizando estrategias personales de resolución.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Le cuesta mucho identificar  los datos numéricos y elementos básicos de </w:t>
            </w:r>
            <w:r>
              <w:rPr>
                <w:rFonts w:cs="Calibri"/>
                <w:sz w:val="18"/>
                <w:szCs w:val="18"/>
              </w:rPr>
              <w:lastRenderedPageBreak/>
              <w:t>un problema, utilizando estrategias personales de resolución.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En algunas ocasiones logra. identificar  los datos numéricos y elementos </w:t>
            </w:r>
            <w:r>
              <w:rPr>
                <w:rFonts w:cs="Calibri"/>
                <w:sz w:val="18"/>
                <w:szCs w:val="18"/>
              </w:rPr>
              <w:lastRenderedPageBreak/>
              <w:t>básicos de un problema, utilizando estrategias personales de resolución</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Generalmente  logra. identificar  los datos numéricos y elementos básicos de </w:t>
            </w:r>
            <w:r>
              <w:rPr>
                <w:rFonts w:cs="Calibri"/>
                <w:sz w:val="18"/>
                <w:szCs w:val="18"/>
              </w:rPr>
              <w:lastRenderedPageBreak/>
              <w:t>un problema, utilizando estrategias personales de resolución</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Siempre logra. identificar, resolver e inventar problemas aditivos de </w:t>
            </w:r>
            <w:r>
              <w:rPr>
                <w:rFonts w:cs="Calibri"/>
                <w:sz w:val="18"/>
                <w:szCs w:val="18"/>
              </w:rPr>
              <w:lastRenderedPageBreak/>
              <w:t>una operación en situaciones sencillas de cambio, combinación, igualación y comparación de la vida cotidiana.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cs="Calibri"/>
                <w:sz w:val="18"/>
                <w:szCs w:val="18"/>
              </w:rPr>
            </w:pPr>
            <w:r>
              <w:rPr>
                <w:rFonts w:cs="Calibri"/>
                <w:sz w:val="18"/>
                <w:szCs w:val="18"/>
              </w:rPr>
              <w:t xml:space="preserve">MAT.1.1.3. Reconoce y asocia la operación que corresponde al problema. Expresa matemáticamente los cálculos a realizar y resuelve la operación que corresponde al problema, bien mentalmente, bien con el algoritmo de la operación o con </w:t>
            </w:r>
            <w:r>
              <w:rPr>
                <w:rFonts w:cs="Calibri"/>
                <w:sz w:val="18"/>
                <w:szCs w:val="18"/>
              </w:rPr>
              <w:lastRenderedPageBreak/>
              <w:t>calculadora. Comprueba la solución y explica con claridad el proceso seguido en la resolución.(CMCT,CAA).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Le cuesta mucho reconocer y asociar la operación que corresponde al problema.  Le cuesta expresar matemáticamente los cálculos a realizar y resuelve la operación que corresponde al problema, bien mentalmente, bien con </w:t>
            </w:r>
            <w:r>
              <w:rPr>
                <w:rFonts w:cs="Calibri"/>
                <w:sz w:val="18"/>
                <w:szCs w:val="18"/>
              </w:rPr>
              <w:lastRenderedPageBreak/>
              <w:t>el algoritmo de la operación o con calculadora. Y le cuesta comprobar  la solución y explicar con claridad el proceso seguido en la resolución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En algunas ocasiones logra. reconocer y asociar la operación que corresponde al problema.  Expresar matemáticamente los cálculos a realizar y resuelve la operación que corresponde al problema, bien mentalmente, bien con </w:t>
            </w:r>
            <w:r>
              <w:rPr>
                <w:rFonts w:cs="Calibri"/>
                <w:sz w:val="18"/>
                <w:szCs w:val="18"/>
              </w:rPr>
              <w:lastRenderedPageBreak/>
              <w:t>el algoritmo de la operación o con calculadora. Y comprobar  la solución y explicar con claridad el proceso seguido en la resolución</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Generalmente  logra. reconocer y asociar la operación que corresponde al problema.  Expresar matemáticamente los cálculos a realizar y resuelve la operación que corresponde al problema, bien mentalmente, bien con el algoritmo </w:t>
            </w:r>
            <w:r>
              <w:rPr>
                <w:rFonts w:cs="Calibri"/>
                <w:sz w:val="18"/>
                <w:szCs w:val="18"/>
              </w:rPr>
              <w:lastRenderedPageBreak/>
              <w:t>de la operación o con calculadora. Y comprobar  la solución y explicar con claridad el proceso seguido en la resolución</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cs="Calibri"/>
                <w:sz w:val="18"/>
                <w:szCs w:val="18"/>
              </w:rPr>
            </w:pPr>
            <w:r>
              <w:rPr>
                <w:rFonts w:cs="Calibri"/>
                <w:sz w:val="18"/>
                <w:szCs w:val="18"/>
              </w:rPr>
              <w:lastRenderedPageBreak/>
              <w:t xml:space="preserve">Siempre logra. reconocer y asociar la operación que corresponde al problema.  Expresar matemáticamente los cálculos a realizar y resuelve la operación que corresponde al problema, bien mentalmente, bien con el </w:t>
            </w:r>
            <w:r>
              <w:rPr>
                <w:rFonts w:cs="Calibri"/>
                <w:sz w:val="18"/>
                <w:szCs w:val="18"/>
              </w:rPr>
              <w:lastRenderedPageBreak/>
              <w:t>algoritmo de la operación o con calculadora. Y comprobar  la solución y explicar con claridad el proceso seguido en la resolución</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MAT.1.2.1. Realiza investigaciones sencillas con experiencias cercanas de su entorno relacionadas con la numeración, cálculos, medidas y geometría, planteando </w:t>
            </w:r>
            <w:r>
              <w:rPr>
                <w:sz w:val="18"/>
                <w:szCs w:val="18"/>
              </w:rPr>
              <w:lastRenderedPageBreak/>
              <w:t>el proceso de trabajo con preguntas adecuadas, siendo ordenado, organizado y sistemático en el registro de sus observaciones. (CMCT, CAA, SIEP)</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realizar investigaciones sencillas con experiencias cercanas de su entorno relacionadas con la numeración, cálculos, medidas y geometría, </w:t>
            </w:r>
            <w:r>
              <w:rPr>
                <w:sz w:val="18"/>
                <w:szCs w:val="18"/>
              </w:rPr>
              <w:lastRenderedPageBreak/>
              <w:t>planteando el proceso de trabajo con preguntas adecuadas, siendo ordenado, organizado y sistemático en el registro de sus observaciones.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realizar investigaciones sencillas con experiencias cercanas de su entorno relacionadas con la numeración, cálculos, medidas y </w:t>
            </w:r>
            <w:r>
              <w:rPr>
                <w:sz w:val="18"/>
                <w:szCs w:val="18"/>
              </w:rPr>
              <w:lastRenderedPageBreak/>
              <w:t xml:space="preserve">geometría, planteando el proceso de trabajo con preguntas adecuadas, siendo ordenado, organizado y sistemático en el registro de sus observaciones </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realizar investigaciones sencillas con experiencias cercanas de su entorno relacionadas con la numeración, cálculos, medidas y </w:t>
            </w:r>
            <w:r>
              <w:rPr>
                <w:sz w:val="18"/>
                <w:szCs w:val="18"/>
              </w:rPr>
              <w:lastRenderedPageBreak/>
              <w:t xml:space="preserve">geometría, planteando el proceso de trabajo con preguntas adecuadas, siendo ordenado, organizado y sistemático en el registro de sus observaciones </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Siempre logra realizar investigaciones sencillas con experiencias cercanas de su entorno relacionadas con la numeració</w:t>
            </w:r>
            <w:r>
              <w:rPr>
                <w:sz w:val="18"/>
                <w:szCs w:val="18"/>
              </w:rPr>
              <w:lastRenderedPageBreak/>
              <w:t xml:space="preserve">n, cálculos, medidas y geometría, planteando el proceso de trabajo con preguntas adecuadas, siendo ordenado, organizado y sistemático en el registro de sus observaciones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MAT.1.2.2. Expresa con claridad las estrategias utilizadas y las conclusiones obtenidas.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expresar con claridad las estrategias utilizadas y las conclusiones obtenidas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expresar con claridad las estrategias utilizadas y las conclusiones obtenidas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realizar expresar con claridad las estrategias utilizadas y las conclusiones obtenidas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realizar expresar con claridad las estrategias utilizadas y las conclusiones obtenidas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sz w:val="18"/>
                <w:szCs w:val="18"/>
              </w:rPr>
            </w:pPr>
            <w:r>
              <w:rPr>
                <w:sz w:val="18"/>
                <w:szCs w:val="18"/>
              </w:rPr>
              <w:t xml:space="preserve">MAT.1.2.3. Elabora y presenta informes sencillos sobre el </w:t>
            </w:r>
            <w:r>
              <w:rPr>
                <w:sz w:val="18"/>
                <w:szCs w:val="18"/>
              </w:rPr>
              <w:lastRenderedPageBreak/>
              <w:t>proyecto desarrollado (CMCT, CAA, SIEP).</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elaborar y presentar informes </w:t>
            </w:r>
            <w:r>
              <w:rPr>
                <w:sz w:val="18"/>
                <w:szCs w:val="18"/>
              </w:rPr>
              <w:lastRenderedPageBreak/>
              <w:t>sencillos sobre el proyecto desarrollado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elaborar y presentar informes </w:t>
            </w:r>
            <w:r>
              <w:rPr>
                <w:sz w:val="18"/>
                <w:szCs w:val="18"/>
              </w:rPr>
              <w:lastRenderedPageBreak/>
              <w:t>sencillos sobre el proyecto desarrollado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elaborar y presentar informes sencillos </w:t>
            </w:r>
            <w:r>
              <w:rPr>
                <w:sz w:val="18"/>
                <w:szCs w:val="18"/>
              </w:rPr>
              <w:lastRenderedPageBreak/>
              <w:t>sobre el proyecto desarrollado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realizar elaborar y presentar informes </w:t>
            </w:r>
            <w:r>
              <w:rPr>
                <w:sz w:val="18"/>
                <w:szCs w:val="18"/>
              </w:rPr>
              <w:lastRenderedPageBreak/>
              <w:t>sencillos sobre el proyecto desarrollado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C.E.1.3 Mostrar una disposición favorable hacia el trabajo matemático, valorando la presentación limpia y ordenada de los cálculos, así como confianza en las propias posibilidades y espíritu de superación de los retos y errores asociados al aprendizaje.</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MAT.1.3.1 Muestra interés por realizar las actividades matemáticas, es constante en la búsqueda de soluciones ante problemas, tiene confianza en sí mismo y demuestra iniciativa y espíritu de superación de las dificultades y retos matemáticos, presenta </w:t>
            </w:r>
            <w:r>
              <w:rPr>
                <w:sz w:val="18"/>
                <w:szCs w:val="18"/>
              </w:rPr>
              <w:lastRenderedPageBreak/>
              <w:t>clara y ordenadamente los trabajos.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Muestra poco interés por realizar las actividades matemáticas, es  poco constante en la búsqueda de soluciones ante problemas, tiene poca confianza en sí mismo y demuestra  poca iniciativa y espíritu de superación de las dificultades y retos matemático</w:t>
            </w:r>
            <w:r>
              <w:rPr>
                <w:sz w:val="18"/>
                <w:szCs w:val="18"/>
              </w:rPr>
              <w:lastRenderedPageBreak/>
              <w:t>s,  no presenta clara y ordenadamente los trabajos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En algunas ocasiones muestra interés por realizar las actividades matemáticas, es constante en la búsqueda de soluciones ante problemas, tiene confianza en sí mismo y demuestra iniciativa y espíritu de superación de las dificultades y retos matemático</w:t>
            </w:r>
            <w:r>
              <w:rPr>
                <w:sz w:val="18"/>
                <w:szCs w:val="18"/>
              </w:rPr>
              <w:lastRenderedPageBreak/>
              <w:t>s, presenta clara y ordenadamente los trabajos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muestra interés por realizar las actividades matemáticas, es constante en la búsqueda de soluciones ante problemas, tiene confianza en sí mismo y demuestra iniciativa y espíritu de superación de las dificultades y retos </w:t>
            </w:r>
            <w:r>
              <w:rPr>
                <w:sz w:val="18"/>
                <w:szCs w:val="18"/>
              </w:rPr>
              <w:lastRenderedPageBreak/>
              <w:t>matemáticos, presenta clara y ordenadamente los trabajos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Siempre muestra interés por realizar las actividades matemáticas, es constante en la búsqueda de soluciones ante problemas, tiene confianza en sí mismo y demuestra iniciativa y espíritu de superación de las dificultades y retos matemátic</w:t>
            </w:r>
            <w:r>
              <w:rPr>
                <w:sz w:val="18"/>
                <w:szCs w:val="18"/>
              </w:rPr>
              <w:lastRenderedPageBreak/>
              <w:t>os, presenta clara y ordenadamente los trabajos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sz w:val="18"/>
                <w:szCs w:val="18"/>
              </w:rPr>
            </w:pPr>
            <w:r>
              <w:rPr>
                <w:sz w:val="18"/>
                <w:szCs w:val="18"/>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tomar decisiones, valorarlas y reflexionar sobre ellas en los procesos del trabajo matemático de su entorno inmediato, contrastando sus decisiones con el grupo, siendo capaz de aplicar las ideas claves en otras situaciones parecidas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tomar decisiones, valorarlas y reflexionar sobre ellas en los procesos del trabajo matemático de su entorno inmediato, contrastando sus decisiones con el grupo, siendo capaz de aplicar las ideas claves en otras situaciones parecidas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tomar decisiones, valorarlas y reflexionar sobre ellas en los procesos del trabajo matemático de su entorno inmediato, contrastando sus decisiones con el grupo, siendo capaz de aplicar las ideas claves en otras situaciones parecidas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tomar decisiones, valorarlas y reflexionar sobre ellas en los procesos del trabajo matemático de su entorno inmediato, contrastando sus decisiones con el grupo, siendo capaz de aplicar las ideas claves en otras situaciones parecidas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C.E.1.4 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MAT.4.1. Interpreta y expresa el valor de los números en textos numéricos de la vida cotidiana.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interpretar y expresar el valor de los números en textos numéricos de la vida cotidiana.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interpretar y expresar el valor de los números en textos numéricos de la vida cotidiana.</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interpretar y expresar el valor de los números en textos numéricos de la vida cotidiana.</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interpretar y expresar el valor de los números en textos numéricos de la vida cotidiana.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sz w:val="18"/>
                <w:szCs w:val="18"/>
              </w:rPr>
            </w:pPr>
            <w:r>
              <w:rPr>
                <w:sz w:val="18"/>
                <w:szCs w:val="18"/>
              </w:rPr>
              <w:t>MAT.1.4.2. Compara y ordena números naturales de hasta tres cifras por el valor posicional y por representación en la recta numérica.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comparar y ordenar números naturales de hasta tres cifras por el valor posicional y por representación en la recta numérica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comparar y ordenar números naturales de hasta tres cifras por el valor posicional y por representación en la recta numérica.</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comparar y ordenar números naturales de hasta tres cifras por el valor posicional y por representación en la recta numérica.</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comparar y ordenar números naturales de hasta tres cifras por el valor posicional y por representación en la recta numérica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sz w:val="18"/>
                <w:szCs w:val="18"/>
              </w:rPr>
            </w:pPr>
            <w:r>
              <w:rPr>
                <w:sz w:val="18"/>
                <w:szCs w:val="18"/>
              </w:rPr>
              <w:t xml:space="preserve">MAT.1.4.3. Descompone, compone y redondea números hasta la decena o centena </w:t>
            </w:r>
            <w:r>
              <w:rPr>
                <w:sz w:val="18"/>
                <w:szCs w:val="18"/>
              </w:rPr>
              <w:lastRenderedPageBreak/>
              <w:t>más próxima.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descomponer, componer y redondear números </w:t>
            </w:r>
            <w:r>
              <w:rPr>
                <w:sz w:val="18"/>
                <w:szCs w:val="18"/>
              </w:rPr>
              <w:lastRenderedPageBreak/>
              <w:t>hasta la decena o centena más próxima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descomponer, componer y redondear números </w:t>
            </w:r>
            <w:r>
              <w:rPr>
                <w:sz w:val="18"/>
                <w:szCs w:val="18"/>
              </w:rPr>
              <w:lastRenderedPageBreak/>
              <w:t>hasta la decena o centena más próxima</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descomponer, componer y redondear números hasta la </w:t>
            </w:r>
            <w:r>
              <w:rPr>
                <w:sz w:val="18"/>
                <w:szCs w:val="18"/>
              </w:rPr>
              <w:lastRenderedPageBreak/>
              <w:t>decena o centena más próxima</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descomponer, componer y redondear números </w:t>
            </w:r>
            <w:r>
              <w:rPr>
                <w:sz w:val="18"/>
                <w:szCs w:val="18"/>
              </w:rPr>
              <w:lastRenderedPageBreak/>
              <w:t>hasta la decena o centena más próxima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sz w:val="18"/>
                <w:szCs w:val="18"/>
              </w:rPr>
            </w:pPr>
            <w:r>
              <w:rPr>
                <w:sz w:val="18"/>
                <w:szCs w:val="18"/>
              </w:rPr>
              <w:t>MAT.1.4.4 Formula preguntas y problemas sobre situaciones de la vida cotidiana que se resuelven contando, leyendo, escribiendo y comparando números.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formular preguntas y problemas sobre situaciones de la vida cotidiana que se resuelven contando, leyendo, escribiendo y comparando números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formular preguntas y problemas sobre situaciones de la vida cotidiana que se resuelven contando, leyendo, escribiendo y comparando números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formular preguntas y problemas sobre situaciones de la vida cotidiana que se resuelven contando, leyendo, escribiendo y comparando números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formular preguntas y problemas sobre situaciones de la vida cotidiana que se resuelven contando, leyendo, escribiendo y comparando números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C.E.1.5. Realizar, en situaciones cotidianas, cálculos numéricos básicos con las operaciones de suma y resta aplicando sus propiedades, utilizando procedimientos mentales y algorítmicos diversos, la calculadora y estrategias personales.</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37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76"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MAT.1.5.1. Realiza operaciones de suma y resta con números naturales. </w:t>
            </w:r>
            <w:r>
              <w:rPr>
                <w:sz w:val="18"/>
                <w:szCs w:val="18"/>
              </w:rPr>
              <w:lastRenderedPageBreak/>
              <w:t>Utiliza y automatiza sus algoritmos, aplicándolos en situaciones de su vida cotidiana y en la resolución de problemas.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realizar operaciones de suma y resta con números </w:t>
            </w:r>
            <w:r>
              <w:rPr>
                <w:sz w:val="18"/>
                <w:szCs w:val="18"/>
              </w:rPr>
              <w:lastRenderedPageBreak/>
              <w:t>naturales,  y para utilizar y automatizar sus algoritmos, aplicándolos en situaciones de su vida cotidiana y en la resolución de problemas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realizar operaciones de suma y resta con </w:t>
            </w:r>
            <w:r>
              <w:rPr>
                <w:sz w:val="18"/>
                <w:szCs w:val="18"/>
              </w:rPr>
              <w:lastRenderedPageBreak/>
              <w:t>números naturales. y  utilizar y automatizar sus algoritmos, aplicándolos en situaciones de su vida cotidiana y en la resolución de problemas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realizar operaciones de suma y resta con números </w:t>
            </w:r>
            <w:r>
              <w:rPr>
                <w:sz w:val="18"/>
                <w:szCs w:val="18"/>
              </w:rPr>
              <w:lastRenderedPageBreak/>
              <w:t>naturales. y  utilizar y automatizar sus algoritmos, aplicándolos en situaciones de su vida cotidiana y en la resolución de problemas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formular realizar operaciones de suma y resta con </w:t>
            </w:r>
            <w:r>
              <w:rPr>
                <w:sz w:val="18"/>
                <w:szCs w:val="18"/>
              </w:rPr>
              <w:lastRenderedPageBreak/>
              <w:t>números naturales. y  utilizar y automatizar sus algoritmos, aplicándolos en situaciones de su vida cotidiana y en la resolución de problemas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MAT.1.5.2. Utiliza algunas estrategias sencillas de cálculo mental: sumas y restas de decenas y centenas exactas, redondeos de números, estimaciones del resultado por redondeo, cambiando los sumando si le es más </w:t>
            </w:r>
            <w:r>
              <w:rPr>
                <w:sz w:val="18"/>
                <w:szCs w:val="18"/>
              </w:rPr>
              <w:lastRenderedPageBreak/>
              <w:t>fácil.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utilizar algunas estrategias sencillas de cálculo mental: sumas y restas de decenas y centenas exactas, redondeos de números, estimaciones del resultado por redondeo, cambiando los </w:t>
            </w:r>
            <w:r>
              <w:rPr>
                <w:sz w:val="18"/>
                <w:szCs w:val="18"/>
              </w:rPr>
              <w:lastRenderedPageBreak/>
              <w:t>sumando si le es más fácil.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utilizar algunas estrategias sencillas de cálculo mental: sumas y restas de decenas y centenas exactas, redondeos de números, estimaciones del resultado por redondeo, cambiando los </w:t>
            </w:r>
            <w:r>
              <w:rPr>
                <w:sz w:val="18"/>
                <w:szCs w:val="18"/>
              </w:rPr>
              <w:lastRenderedPageBreak/>
              <w:t>sumando si le es más fácil.</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utilizar algunas estrategias sencillas de cálculo mental: sumas y restas de decenas y centenas exactas, redondeos de números, estimaciones del resultado por redondeo, cambiando los </w:t>
            </w:r>
            <w:r>
              <w:rPr>
                <w:sz w:val="18"/>
                <w:szCs w:val="18"/>
              </w:rPr>
              <w:lastRenderedPageBreak/>
              <w:t>sumando si le es más fácil.</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utilizar algunas estrategias sencillas de cálculo mental: sumas y restas de decenas y centenas exactas, redondeos de números, estimaciones del resultado por redondeo, cambiando los </w:t>
            </w:r>
            <w:r>
              <w:rPr>
                <w:sz w:val="18"/>
                <w:szCs w:val="18"/>
              </w:rPr>
              <w:lastRenderedPageBreak/>
              <w:t>sumando si le es más fácil.</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MAT.1.5.3. Aplica las propiedades de las operaciones y las relaciones entre ellas.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aplicar las propiedades de las operaciones y las relaciones entre ellas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aplicar las propiedades de las operaciones y las relaciones entre ellas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aplicar las propiedades de las operaciones y las relaciones entre ellas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aplicar las propiedades de las operaciones y las relaciones entre ellas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MAT.1.6.1. Medir objetos y espacios en los contextos familiar y escolar con unidades de medida no convencionales (palmos, pasos, baldosas…) y convencionales (metro, centímetro, </w:t>
            </w:r>
            <w:r>
              <w:rPr>
                <w:sz w:val="18"/>
                <w:szCs w:val="18"/>
              </w:rPr>
              <w:lastRenderedPageBreak/>
              <w:t>kilogramo y litro).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Tiene dificultades para medir objetos y espacios en los contextos familiar y escolar con unidades de medida no convencionales (palmos, pasos, baldosas…) y convencion</w:t>
            </w:r>
            <w:r>
              <w:rPr>
                <w:sz w:val="18"/>
                <w:szCs w:val="18"/>
              </w:rPr>
              <w:lastRenderedPageBreak/>
              <w:t>ales (metro, centímetro, kilogramo y litro)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En algunas ocasiones logra medir objetos y espacios en los contextos familiar y escolar con unidades de medida no convencionales (palmos, pasos, baldosas…) y convencion</w:t>
            </w:r>
            <w:r>
              <w:rPr>
                <w:sz w:val="18"/>
                <w:szCs w:val="18"/>
              </w:rPr>
              <w:lastRenderedPageBreak/>
              <w:t>ales (metro, centímetro, kilogramo y litro)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Habitualmente  logra medir objetos y espacios en los contextos familiar y escolar con unidades de medida no convencionales (palmos, pasos, baldosas…) y convencion</w:t>
            </w:r>
            <w:r>
              <w:rPr>
                <w:sz w:val="18"/>
                <w:szCs w:val="18"/>
              </w:rPr>
              <w:lastRenderedPageBreak/>
              <w:t>ales (metro, centímetro, kilogramo y litro)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medir objetos y espacios en los contextos familiar y escolar con unidades de medida no convencionales (palmos, pasos, baldosas…) y </w:t>
            </w:r>
            <w:r>
              <w:rPr>
                <w:sz w:val="18"/>
                <w:szCs w:val="18"/>
              </w:rPr>
              <w:lastRenderedPageBreak/>
              <w:t>convencionales (metro, centímetro, kilogramo y litro)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MAT.1.6.2. Medir intervalos de tiempo de días y horas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medir intervalos de tiempo de días y horas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medir intervalos de tiempo de días y horas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medir intervalos de tiempo de días y horas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medir intervalos de tiempo de días y horas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MAT.1.6.3. Escoger los instrumentos y unidades más adecuados para la medición de una magnitud.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escoger los instrumentos y unidades más adecuados para la medición de una magnitud.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escoger los instrumentos y unidades más adecuados para la medición de una magnitud.</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escoger los instrumentos y unidades más adecuados para la medición de una magnitud.</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escoger los instrumentos y unidades más adecuados para la medición de una magnitud.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C.E.1.7. Operar mediante sumas y restas con diferentes medidas obtenidas en los contextos escolar y familiar</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MAT.1.7.1. Operar mediante sumas con diferentes medidas obtenidas </w:t>
            </w:r>
            <w:r>
              <w:rPr>
                <w:sz w:val="18"/>
                <w:szCs w:val="18"/>
              </w:rPr>
              <w:lastRenderedPageBreak/>
              <w:t>en los contextos escolar y familiar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operar mediante sumas con diferentes medidas </w:t>
            </w:r>
            <w:r>
              <w:rPr>
                <w:sz w:val="18"/>
                <w:szCs w:val="18"/>
              </w:rPr>
              <w:lastRenderedPageBreak/>
              <w:t>obtenidas en los contextos escolar y familiar.</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operar mediante sumas con diferentes medidas </w:t>
            </w:r>
            <w:r>
              <w:rPr>
                <w:sz w:val="18"/>
                <w:szCs w:val="18"/>
              </w:rPr>
              <w:lastRenderedPageBreak/>
              <w:t>obtenidas en los contextos escolar y familiar.</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operar mediante sumas con diferentes medidas </w:t>
            </w:r>
            <w:r>
              <w:rPr>
                <w:sz w:val="18"/>
                <w:szCs w:val="18"/>
              </w:rPr>
              <w:lastRenderedPageBreak/>
              <w:t>obtenidas en los contextos escolar y familiar.</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operar mediante sumas con diferentes medidas </w:t>
            </w:r>
            <w:r>
              <w:rPr>
                <w:sz w:val="18"/>
                <w:szCs w:val="18"/>
              </w:rPr>
              <w:lastRenderedPageBreak/>
              <w:t>obtenidas en los contextos escolar y familiar.</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MAT.1.7.2. Operar mediante restas con diferentes medidas obtenidas en los contextos escolar y familiar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operar mediante restas con diferentes medidas obtenidas en los contextos escolar y familiar</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operar mediante restas con diferentes medidas obtenidas en los contextos escolar y familiar</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operar mediante restas con diferentes medidas obtenidas en los contextos escolar y familiar.</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operar mediante restas con diferentes medidas obtenidas en los contextos escolar y familiar</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 1.8. Conocer las unidades más apropiadas para determinar la duración de intervalos de tiempo (día y hora) y utilizarlas en la lectura de calendarios, horarios y relojes analógicos y digitales (horas en punto y medias) en los contextos escolar y familiar.</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 1.8.1. Conocer las unidades más apropiadas para determinar la duración de intervalos de tiempo.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conocer las unidades más apropiadas para determinar la duración de intervalos de tiempo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conocer las unidades más apropiadas para determinar la duración de intervalos de tiempo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conocer las unidades más apropiadas para determinar la duración de intervalos de tiempo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conocer las unidades más apropiadas para determinar la duración de intervalos de tiempo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sz w:val="18"/>
                <w:szCs w:val="18"/>
              </w:rPr>
            </w:pPr>
            <w:r>
              <w:rPr>
                <w:sz w:val="18"/>
                <w:szCs w:val="18"/>
              </w:rPr>
              <w:lastRenderedPageBreak/>
              <w:t>MAT 1.8.2. Utilizar las unidades de tiempo en la lectura de calendarios, horarios y relojes analógicos y digitales (horas en punto y medias) en los contextos escolar y familiar. (CMCT,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utilizar las unidades de tiempo en la lectura de calendarios, horarios y relojes analógicos y digitales (horas en punto y medias) en los contextos escolar y familiar.</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utilizar las unidades de tiempo en la lectura de calendarios, horarios y relojes analógicos y digitales (horas en punto y medias) en los contextos escolar y familiar.</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utilizar las unidades de tiempo en la lectura de calendarios, horarios y relojes analógicos y digitales (horas en punto y medias) en los contextos escolar y familiar.</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utilizar las unidades de tiempo en la lectura de calendarios, horarios y relojes analógicos y digitales (horas en punto y medias) en los contextos escolar y familiar.</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4"/>
                <w:szCs w:val="24"/>
              </w:rPr>
            </w:pPr>
            <w:r>
              <w:rPr>
                <w:b/>
              </w:rPr>
              <w:t>C.E.1.9. Conocer el valor y las equivalencias entre las monedas y billetes del sistema monetario de la Unión Europea (50 ctmos., 1€, 2€, 5€, 10€, 20€), manejándolos en los contextos escolar y familiar, en situaciones figuradas o reales.</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 xml:space="preserve">MAT.1.9.1. Conocer el valor y las equivalencias entre las monedas y billetes del sistema monetario de la Unión Europea más usuales </w:t>
            </w:r>
            <w:r>
              <w:rPr>
                <w:sz w:val="18"/>
                <w:szCs w:val="18"/>
              </w:rPr>
              <w:lastRenderedPageBreak/>
              <w:t>(50 ctmos., 1€, 2€, 5€, 10€, 20€).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conocer el valor y las equivalencias entre las monedas y billetes del sistema monetario de la Unión </w:t>
            </w:r>
            <w:r>
              <w:rPr>
                <w:sz w:val="18"/>
                <w:szCs w:val="18"/>
              </w:rPr>
              <w:lastRenderedPageBreak/>
              <w:t>Europea más usuales (50 ctmos., 1€, 2€, 5€, 10€, 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conocer el valor y las equivalencias entre las monedas y billetes del sistema monetario de la Unión </w:t>
            </w:r>
            <w:r>
              <w:rPr>
                <w:sz w:val="18"/>
                <w:szCs w:val="18"/>
              </w:rPr>
              <w:lastRenderedPageBreak/>
              <w:t>Europea más usuales (50 ctmos., 1€, 2€, 5€, 10€, 20€)</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conocer el valor y las equivalencias entre las monedas y billetes del sistema monetario de la Unión Europea </w:t>
            </w:r>
            <w:r>
              <w:rPr>
                <w:sz w:val="18"/>
                <w:szCs w:val="18"/>
              </w:rPr>
              <w:lastRenderedPageBreak/>
              <w:t>más usuales (50 ctmos., 1€, 2€, 5€, 10€, 20€)</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conocer el valor y las equivalencias entre las monedas y billetes del sistema monetario de la Unión </w:t>
            </w:r>
            <w:r>
              <w:rPr>
                <w:sz w:val="18"/>
                <w:szCs w:val="18"/>
              </w:rPr>
              <w:lastRenderedPageBreak/>
              <w:t>Europea más usuales (50 ctmos., 1€, 2€, 5€, 10€, 20€)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pacing w:after="0" w:line="240" w:lineRule="auto"/>
              <w:rPr>
                <w:rFonts w:ascii="Arial" w:hAnsi="Arial" w:cs="Arial"/>
                <w:sz w:val="18"/>
                <w:szCs w:val="18"/>
              </w:rPr>
            </w:pPr>
            <w:r>
              <w:rPr>
                <w:sz w:val="18"/>
                <w:szCs w:val="18"/>
              </w:rPr>
              <w:t>MAT.1.9.2. Manejar monedas de 50 ctmos., 1€ y 2€, billetes de 5, 10 y 20 euros y sus equivalencias, en los contextos escolar y familiar en situaciones figuradas o reales. (CMCT, SIEP).</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conocer el valor y las equivalencias entre las monedas y billetes del sistema monetario de la Unión Europea más usuales (50 ctmos., 1€, 2€, 5€, 10€, 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conocer el valor y las equivalencias entre las monedas y billetes del sistema monetario de la Unión Europea más usuales (50 ctmos., 1€, 2€, 5€, 10€, 20€)</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conocer el valor y las equivalencias entre las monedas y billetes del sistema monetario de la Unión Europea más usuales (50 ctmos., 1€, 2€, 5€, 10€, 20€)</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conocer el valor y las equivalencias entre las monedas y billetes del sistema monetario de la Unión Europea más usuales (50 ctmos., 1€, 2€, 5€, 10€, 20€)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rPr>
          <w:trHeight w:val="562"/>
        </w:trPr>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rPr>
                <w:rFonts w:ascii="Arial" w:hAnsi="Arial" w:cs="Arial"/>
                <w:b/>
                <w:sz w:val="24"/>
                <w:szCs w:val="24"/>
              </w:rPr>
            </w:pPr>
            <w:r>
              <w:rPr>
                <w:b/>
              </w:rPr>
              <w:t>C.E.1.10. Identificar la situación de un objeto del espacio próximo en relación a sí mismo y seguir un desplazamiento o itinerario, interpretando mensajes sencillos que contengan informaciones sobre relaciones espaciales, utilizando los conceptos de izquierda-derecha, delante-detrás, arriba-abajo, cerca-lejos y próximo-lejano.</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rPr>
                <w:rFonts w:ascii="Arial" w:hAnsi="Arial" w:cs="Arial"/>
                <w:sz w:val="18"/>
                <w:szCs w:val="18"/>
              </w:rPr>
            </w:pPr>
            <w:r>
              <w:rPr>
                <w:sz w:val="18"/>
                <w:szCs w:val="18"/>
              </w:rPr>
              <w:t xml:space="preserve">MAT.1.10.1. Identifica la situación de un objeto del espacio </w:t>
            </w:r>
            <w:r>
              <w:rPr>
                <w:sz w:val="18"/>
                <w:szCs w:val="18"/>
              </w:rPr>
              <w:lastRenderedPageBreak/>
              <w:t>próximo en relación a sí mismo, interpretando mensajes sencillos que contengan informaciones sobre relaciones espaciales, utilizando los conceptos de izquierda-derecha, delante-detrás, arriba-abajo, cerca-lejos y próximo-lejano.(CMCT,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identificar la situación de un objeto </w:t>
            </w:r>
            <w:r>
              <w:rPr>
                <w:sz w:val="18"/>
                <w:szCs w:val="18"/>
              </w:rPr>
              <w:lastRenderedPageBreak/>
              <w:t>del espacio próximo en relación a sí mismo, interpretando mensajes sencillos que contengan informaciones sobre relaciones espaciales, utilizando los conceptos de izquierda-derecha, delante-detrás, arriba-abajo, cerca-lejos y próximo-lejano.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identificar la situación de un objeto </w:t>
            </w:r>
            <w:r>
              <w:rPr>
                <w:sz w:val="18"/>
                <w:szCs w:val="18"/>
              </w:rPr>
              <w:lastRenderedPageBreak/>
              <w:t>del espacio próximo en relación a sí mismo, interpretando mensajes sencillos que contengan informaciones sobre relaciones espaciales, utilizando los conceptos de izquierda-derecha, delante-detrás, arriba-abajo, cerca-lejos y próximo-lejano..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identificar la situación de un objeto del </w:t>
            </w:r>
            <w:r>
              <w:rPr>
                <w:sz w:val="18"/>
                <w:szCs w:val="18"/>
              </w:rPr>
              <w:lastRenderedPageBreak/>
              <w:t>espacio próximo en relación a sí mismo, interpretando mensajes sencillos que contengan informaciones sobre relaciones espaciales, utilizando los conceptos de izquierda-derecha, delante-detrás, arriba-abajo, cerca-lejos y próximo-lejano.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identificar la situación de un objeto del </w:t>
            </w:r>
            <w:r>
              <w:rPr>
                <w:sz w:val="18"/>
                <w:szCs w:val="18"/>
              </w:rPr>
              <w:lastRenderedPageBreak/>
              <w:t>espacio próximo en relación a sí mismo, interpretando mensajes sencillos que contengan informaciones sobre relaciones espaciales, utilizando los conceptos de izquierda-derecha, delante-detrás, arriba-abajo, cerca-lejos y próximo-lejano.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shd w:val="clear" w:color="auto" w:fill="FFFFFF"/>
              <w:spacing w:line="240" w:lineRule="auto"/>
              <w:rPr>
                <w:rFonts w:ascii="Arial" w:hAnsi="Arial" w:cs="Arial"/>
                <w:b/>
                <w:sz w:val="18"/>
                <w:szCs w:val="18"/>
                <w:shd w:val="clear" w:color="auto" w:fill="FFFFFF"/>
              </w:rPr>
            </w:pPr>
            <w:r>
              <w:rPr>
                <w:sz w:val="18"/>
                <w:szCs w:val="18"/>
              </w:rPr>
              <w:t xml:space="preserve">MAT.1.10.2. Sigue un desplazamiento o itinerario, interpretando mensajes </w:t>
            </w:r>
            <w:r>
              <w:rPr>
                <w:sz w:val="18"/>
                <w:szCs w:val="18"/>
              </w:rPr>
              <w:lastRenderedPageBreak/>
              <w:t>sencillos que contengan informaciones sobre relaciones espaciales, utilizando los conceptos de izquierda-derecha, delante-detrás, arriba-abajo, cerca-lejos y próximo-lejano. (CMCT,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seguir un desplazamiento o itinerario, </w:t>
            </w:r>
            <w:r>
              <w:rPr>
                <w:sz w:val="18"/>
                <w:szCs w:val="18"/>
              </w:rPr>
              <w:lastRenderedPageBreak/>
              <w:t>interpretando mensajes sencillos que contengan informaciones sobre relaciones espaciales, utilizando los conceptos de izquierda-derecha, delante-detrás, arriba-abajo, cerca-lejos y próximo-lejano.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sz w:val="18"/>
                <w:szCs w:val="18"/>
              </w:rPr>
            </w:pPr>
            <w:r>
              <w:rPr>
                <w:sz w:val="18"/>
                <w:szCs w:val="18"/>
              </w:rPr>
              <w:lastRenderedPageBreak/>
              <w:t xml:space="preserve">En algunas ocasiones logra seguir un desplazamiento o itinerario, </w:t>
            </w:r>
            <w:r>
              <w:rPr>
                <w:sz w:val="18"/>
                <w:szCs w:val="18"/>
              </w:rPr>
              <w:lastRenderedPageBreak/>
              <w:t>interpretando mensajes sencillos que contengan informaciones sobre relaciones espaciales, utilizando los conceptos de izquierda-derecha, delante-detrás, arriba-abajo, cerca-lejos y próximo-lejano.</w:t>
            </w:r>
          </w:p>
          <w:p w:rsidR="002B5CE4" w:rsidRDefault="002B5CE4">
            <w:pPr>
              <w:spacing w:after="0" w:line="240" w:lineRule="auto"/>
              <w:rPr>
                <w:sz w:val="18"/>
                <w:szCs w:val="18"/>
              </w:rPr>
            </w:pPr>
          </w:p>
          <w:p w:rsidR="002B5CE4" w:rsidRDefault="002B5CE4">
            <w:pPr>
              <w:spacing w:after="0" w:line="240" w:lineRule="auto"/>
              <w:rPr>
                <w:rFonts w:ascii="Arial" w:hAnsi="Arial" w:cs="Arial"/>
                <w:sz w:val="18"/>
                <w:szCs w:val="18"/>
              </w:rPr>
            </w:pP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Habitualmente  logra seguir un desplazamiento o itinerario, interpretan</w:t>
            </w:r>
            <w:r>
              <w:rPr>
                <w:sz w:val="18"/>
                <w:szCs w:val="18"/>
              </w:rPr>
              <w:lastRenderedPageBreak/>
              <w:t>do mensajes sencillos que contengan informaciones sobre relaciones espaciales, utilizando los conceptos de izquierda-derecha, delante-detrás, arriba-abajo, cerca-lejos y próximo-lejano.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Siempre logra seguir un desplazamiento o itinerario, interpreta</w:t>
            </w:r>
            <w:r>
              <w:rPr>
                <w:sz w:val="18"/>
                <w:szCs w:val="18"/>
              </w:rPr>
              <w:lastRenderedPageBreak/>
              <w:t>ndo mensajes sencillos que contengan informaciones sobre relaciones espaciales, utilizando los conceptos de izquierda-derecha, delante-detrás, arriba-abajo, cerca-lejos y próximo-lejano.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spacing w:after="0" w:line="240" w:lineRule="auto"/>
              <w:rPr>
                <w:rFonts w:ascii="Arial" w:hAnsi="Arial" w:cs="Arial"/>
                <w:b/>
                <w:sz w:val="20"/>
                <w:szCs w:val="20"/>
              </w:rPr>
            </w:pPr>
            <w:r>
              <w:rPr>
                <w:b/>
              </w:rPr>
              <w:t>C.E 1.11. Identificar, diferenciar y comparar, en los contextos familiar y escolar, las figuras planas (círculo, cuadrado, rectángulo y triangulo) y las formas espaciales (esfera y cubo) y enumerar algunos de sus elementos básicos.</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rPr>
                <w:rFonts w:ascii="Arial" w:hAnsi="Arial" w:cs="Arial"/>
                <w:sz w:val="18"/>
                <w:szCs w:val="18"/>
              </w:rPr>
            </w:pPr>
            <w:r>
              <w:rPr>
                <w:sz w:val="18"/>
                <w:szCs w:val="18"/>
              </w:rPr>
              <w:t xml:space="preserve">MAT.1.11.1. Compara y diferencia en los contextos familiar y </w:t>
            </w:r>
            <w:r>
              <w:rPr>
                <w:sz w:val="18"/>
                <w:szCs w:val="18"/>
              </w:rPr>
              <w:lastRenderedPageBreak/>
              <w:t>escolar, las figuras planas (círculo, cuadrado, rectángulo y triangulo) y las formas espaciales (esfera y cubo). (CMCT).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comparar y diferenciar en los contextos </w:t>
            </w:r>
            <w:r>
              <w:rPr>
                <w:sz w:val="18"/>
                <w:szCs w:val="18"/>
              </w:rPr>
              <w:lastRenderedPageBreak/>
              <w:t>familiar y escolar, las figuras planas (círculo, cuadrado, rectángulo y triangulo) y las formas espaciales (esfera y cubo)..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comparar y diferenciar en los contextos </w:t>
            </w:r>
            <w:r>
              <w:rPr>
                <w:sz w:val="18"/>
                <w:szCs w:val="18"/>
              </w:rPr>
              <w:lastRenderedPageBreak/>
              <w:t>familiar y escolar, las figuras planas (círculo, cuadrado, rectángulo y triangulo) y las formas espaciales (esfera y cubo)..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comparar y diferenciar en los contextos familiar y </w:t>
            </w:r>
            <w:r>
              <w:rPr>
                <w:sz w:val="18"/>
                <w:szCs w:val="18"/>
              </w:rPr>
              <w:lastRenderedPageBreak/>
              <w:t>escolar, las figuras planas (círculo, cuadrado, rectángulo y triangulo) y las formas espaciales (esfera y cubo)..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comparar y diferenciar en los contextos familiar y </w:t>
            </w:r>
            <w:r>
              <w:rPr>
                <w:sz w:val="18"/>
                <w:szCs w:val="18"/>
              </w:rPr>
              <w:lastRenderedPageBreak/>
              <w:t>escolar, las figuras planas (círculo, cuadrado, rectángulo y triangulo) y las formas espaciales (esfera y cubo)..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rPr>
                <w:sz w:val="18"/>
                <w:szCs w:val="18"/>
              </w:rPr>
            </w:pPr>
            <w:r>
              <w:rPr>
                <w:sz w:val="18"/>
                <w:szCs w:val="18"/>
              </w:rPr>
              <w:t>MAT.1.11.2. Identifica en los contextos familiar y escolar, las figuras planas (círculo, cuadrado, rectángulo y triangulo) y las formas espaciales (esfera y cubo). (CMCT, CEC).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identificar en los contextos familiar y escolar, las figuras planas (círculo, cuadrado, rectángulo y triangulo) y las formas espaciales (esfera y cubo).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identificar en los contextos familiar y escolar, las figuras planas (círculo, cuadrado, rectángulo y triangulo) y las formas espaciales (esfera y cubo).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identificar en los contextos familiar y escolar, las figuras planas (círculo, cuadrado, rectángulo y triangulo) y las formas espaciales (esfera y cubo).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identificar en los contextos familiar y escolar, las figuras planas (círculo, cuadrado, rectángulo y triangulo) y las formas espaciales (esfera y cubo).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rPr>
                <w:sz w:val="18"/>
                <w:szCs w:val="18"/>
              </w:rPr>
            </w:pPr>
            <w:r>
              <w:rPr>
                <w:sz w:val="18"/>
                <w:szCs w:val="18"/>
              </w:rPr>
              <w:lastRenderedPageBreak/>
              <w:t>MAT.1.11.3. Enumera algunos elementos básicos de las figuras planas (círculo, cuadrado, rectángulo y triangulo) y las formas espaciales. (esfera y cubo) (CMCT,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enumerar  algunos elementos básicos de las figuras planas (círculo, cuadrado, rectángulo y triangulo) y las formas espaciales. (esfera y cubo)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enumerar  algunos elementos básicos de las figuras planas (círculo, cuadrado, rectángulo y triangulo) y las formas espaciales. (esfera y cubo)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enumerar  algunos elementos básicos de las figuras planas (círculo, cuadrado, rectángulo y triangulo) y las formas espaciales. (esfera y cubo)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identificar enumerar  algunos elementos básicos de las figuras planas (círculo, cuadrado, rectángulo y triangulo) y las formas espaciales. (esfera y cubo)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6209" w:type="dxa"/>
            <w:gridSpan w:val="31"/>
            <w:tcBorders>
              <w:top w:val="single" w:sz="4" w:space="0" w:color="auto"/>
              <w:left w:val="single" w:sz="4" w:space="0" w:color="auto"/>
              <w:bottom w:val="single" w:sz="4" w:space="0" w:color="auto"/>
              <w:right w:val="single" w:sz="4" w:space="0" w:color="auto"/>
            </w:tcBorders>
            <w:shd w:val="clear" w:color="auto" w:fill="FFCC00"/>
            <w:hideMark/>
          </w:tcPr>
          <w:p w:rsidR="002B5CE4" w:rsidRDefault="002B5CE4">
            <w:pPr>
              <w:rPr>
                <w:rFonts w:ascii="Arial" w:hAnsi="Arial" w:cs="Arial"/>
                <w:b/>
                <w:sz w:val="24"/>
                <w:szCs w:val="24"/>
              </w:rPr>
            </w:pPr>
            <w:r>
              <w:rPr>
                <w:b/>
              </w:rPr>
              <w:t>C.E.1.12. Leer, entender, recoger y registrar una información cuantificable de los contextos familiar y escolar, utilizando algunos recursos sencillos de representación gráfica: tablas de datos y diagramas de barras, comunicando oralmente la información.</w:t>
            </w:r>
          </w:p>
        </w:tc>
      </w:tr>
      <w:tr w:rsidR="002B5CE4" w:rsidTr="002B5CE4">
        <w:tc>
          <w:tcPr>
            <w:tcW w:w="1144" w:type="dxa"/>
            <w:vMerge w:val="restart"/>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cs="Calibri"/>
                <w:b/>
                <w:sz w:val="16"/>
                <w:szCs w:val="16"/>
              </w:rPr>
            </w:pPr>
          </w:p>
          <w:p w:rsidR="002B5CE4" w:rsidRDefault="002B5CE4">
            <w:pPr>
              <w:spacing w:after="0" w:line="240" w:lineRule="auto"/>
              <w:jc w:val="center"/>
              <w:rPr>
                <w:rFonts w:cs="Calibri"/>
                <w:b/>
                <w:sz w:val="16"/>
                <w:szCs w:val="16"/>
              </w:rPr>
            </w:pPr>
          </w:p>
          <w:p w:rsidR="002B5CE4" w:rsidRDefault="002B5CE4">
            <w:pPr>
              <w:spacing w:after="0" w:line="240" w:lineRule="auto"/>
              <w:jc w:val="center"/>
              <w:rPr>
                <w:rFonts w:cs="Calibri"/>
                <w:b/>
                <w:sz w:val="16"/>
                <w:szCs w:val="16"/>
              </w:rPr>
            </w:pPr>
            <w:r>
              <w:rPr>
                <w:rFonts w:cs="Calibri"/>
                <w:b/>
                <w:sz w:val="16"/>
                <w:szCs w:val="16"/>
              </w:rPr>
              <w:t>INDICADORES</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RÚBRICA</w:t>
            </w:r>
          </w:p>
        </w:tc>
        <w:tc>
          <w:tcPr>
            <w:tcW w:w="10625" w:type="dxa"/>
            <w:gridSpan w:val="26"/>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rPr>
            </w:pPr>
            <w:r>
              <w:rPr>
                <w:rFonts w:cs="Calibri"/>
                <w:b/>
              </w:rPr>
              <w:t>ALUMNADO</w:t>
            </w:r>
          </w:p>
        </w:tc>
      </w:tr>
      <w:tr w:rsidR="002B5CE4" w:rsidTr="002B5CE4">
        <w:tc>
          <w:tcPr>
            <w:tcW w:w="300" w:type="dxa"/>
            <w:vMerge/>
            <w:tcBorders>
              <w:top w:val="single" w:sz="4" w:space="0" w:color="auto"/>
              <w:left w:val="single" w:sz="4" w:space="0" w:color="auto"/>
              <w:bottom w:val="single" w:sz="4" w:space="0" w:color="auto"/>
              <w:right w:val="single" w:sz="4" w:space="0" w:color="auto"/>
            </w:tcBorders>
            <w:vAlign w:val="center"/>
            <w:hideMark/>
          </w:tcPr>
          <w:p w:rsidR="002B5CE4" w:rsidRDefault="002B5CE4">
            <w:pPr>
              <w:spacing w:after="0" w:line="240" w:lineRule="auto"/>
              <w:rPr>
                <w:rFonts w:cs="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2B5CE4" w:rsidRDefault="002B5CE4">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FF001A"/>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2B5CE4" w:rsidRDefault="002B5CE4">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2B5CE4" w:rsidRDefault="002B5CE4">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2B5CE4" w:rsidRDefault="002B5CE4">
            <w:pPr>
              <w:spacing w:after="0" w:line="240" w:lineRule="auto"/>
              <w:jc w:val="center"/>
              <w:rPr>
                <w:rFonts w:ascii="FuturaStd-Heavy" w:hAnsi="FuturaStd-Heavy" w:cs="FuturaStd-Heavy"/>
                <w:b/>
                <w:color w:val="000000"/>
                <w:sz w:val="18"/>
                <w:szCs w:val="18"/>
              </w:rPr>
            </w:pPr>
          </w:p>
          <w:p w:rsidR="002B5CE4" w:rsidRDefault="002B5CE4">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2B5CE4" w:rsidRDefault="002B5CE4">
            <w:pPr>
              <w:spacing w:after="0" w:line="240" w:lineRule="auto"/>
              <w:jc w:val="center"/>
              <w:rPr>
                <w:rFonts w:cs="Calibri"/>
                <w:b/>
                <w:sz w:val="20"/>
                <w:szCs w:val="20"/>
              </w:rPr>
            </w:pPr>
            <w:r>
              <w:rPr>
                <w:rFonts w:cs="Calibri"/>
                <w:b/>
                <w:sz w:val="20"/>
                <w:szCs w:val="20"/>
              </w:rPr>
              <w:t>25</w:t>
            </w: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rPr>
                <w:rFonts w:ascii="Arial" w:hAnsi="Arial" w:cs="Arial"/>
                <w:sz w:val="18"/>
                <w:szCs w:val="18"/>
              </w:rPr>
            </w:pPr>
            <w:r>
              <w:rPr>
                <w:sz w:val="18"/>
                <w:szCs w:val="18"/>
              </w:rPr>
              <w:t xml:space="preserve">MAT.1.12.1. Lee y entiende una información cuantificable de los contextos </w:t>
            </w:r>
            <w:r>
              <w:rPr>
                <w:sz w:val="18"/>
                <w:szCs w:val="18"/>
              </w:rPr>
              <w:lastRenderedPageBreak/>
              <w:t>familiar y escolar en tablas de datos y diagramas de barras, comunicando oralmente la información. (CCL, CMCT, CD).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Tiene dificultades para leer  y entender  una información cuantificable de los contextos </w:t>
            </w:r>
            <w:r>
              <w:rPr>
                <w:sz w:val="18"/>
                <w:szCs w:val="18"/>
              </w:rPr>
              <w:lastRenderedPageBreak/>
              <w:t>familiar y escolar en tablas de datos y diagramas de barras, comunicando oralmente la información.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En algunas ocasiones logra leer  y entender  una información cuantificable de los contextos </w:t>
            </w:r>
            <w:r>
              <w:rPr>
                <w:sz w:val="18"/>
                <w:szCs w:val="18"/>
              </w:rPr>
              <w:lastRenderedPageBreak/>
              <w:t>familiar y escolar en tablas de datos y diagramas de barras, comunicando oralmente la información.</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Habitualmente  logra leer  y entender  una información cuantificable de los contextos </w:t>
            </w:r>
            <w:r>
              <w:rPr>
                <w:sz w:val="18"/>
                <w:szCs w:val="18"/>
              </w:rPr>
              <w:lastRenderedPageBreak/>
              <w:t>familiar y escolar en tablas de datos y diagramas de barras, comunicando oralmente la información.</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lastRenderedPageBreak/>
              <w:t xml:space="preserve">Siempre logra leer  y entender  una información cuantificable de los contextos </w:t>
            </w:r>
            <w:r>
              <w:rPr>
                <w:sz w:val="18"/>
                <w:szCs w:val="18"/>
              </w:rPr>
              <w:lastRenderedPageBreak/>
              <w:t>familiar y escolar en tablas de datos y diagramas de barras, comunicando oralmente la información.</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r w:rsidR="002B5CE4" w:rsidTr="002B5CE4">
        <w:tc>
          <w:tcPr>
            <w:tcW w:w="1144" w:type="dxa"/>
            <w:tcBorders>
              <w:top w:val="single" w:sz="4" w:space="0" w:color="auto"/>
              <w:left w:val="single" w:sz="4" w:space="0" w:color="auto"/>
              <w:bottom w:val="single" w:sz="4" w:space="0" w:color="auto"/>
              <w:right w:val="single" w:sz="4" w:space="0" w:color="auto"/>
            </w:tcBorders>
            <w:hideMark/>
          </w:tcPr>
          <w:p w:rsidR="002B5CE4" w:rsidRDefault="002B5CE4">
            <w:pPr>
              <w:rPr>
                <w:rFonts w:ascii="Arial" w:hAnsi="Arial" w:cs="Arial"/>
                <w:sz w:val="18"/>
                <w:szCs w:val="18"/>
              </w:rPr>
            </w:pPr>
            <w:r>
              <w:rPr>
                <w:sz w:val="18"/>
                <w:szCs w:val="18"/>
              </w:rPr>
              <w:t>MAT.1.12.2. Recoge y registra una información cuantificable de los contextos familiar y escolar en tablas de datos y diagramas de barras comunicando oralmente la información. (CCL, CMCT, CD).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Tiene dificultades para recoger  y registrar una información cuantificable de los contextos familiar y escolar en tablas de datos y diagramas de barras comunicando oralmente la información.</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En algunas ocasiones logra recoger  y registrar una información cuantificable de los contextos familiar y escolar en tablas de datos y diagramas de barras comunicando oralmente la información.</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Habitualmente  logra recoger  y registrar una información cuantificable de los contextos familiar y escolar en tablas de datos y diagramas de barras comunicando oralmente la información.</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2B5CE4" w:rsidRDefault="002B5CE4">
            <w:pPr>
              <w:spacing w:after="0" w:line="240" w:lineRule="auto"/>
              <w:rPr>
                <w:rFonts w:ascii="Arial" w:hAnsi="Arial" w:cs="Arial"/>
                <w:sz w:val="18"/>
                <w:szCs w:val="18"/>
              </w:rPr>
            </w:pPr>
            <w:r>
              <w:rPr>
                <w:sz w:val="18"/>
                <w:szCs w:val="18"/>
              </w:rPr>
              <w:t>Siempre logra recoger  y registrar una información cuantificable de los contextos familiar y escolar en tablas de datos y diagramas de barras comunicando oralmente la información.</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CE4" w:rsidRDefault="002B5CE4">
            <w:pPr>
              <w:spacing w:after="0" w:line="240" w:lineRule="auto"/>
              <w:rPr>
                <w:rFonts w:cs="Calibri"/>
              </w:rPr>
            </w:pPr>
          </w:p>
        </w:tc>
      </w:tr>
    </w:tbl>
    <w:p w:rsidR="002B5CE4" w:rsidRDefault="002B5CE4" w:rsidP="002B5CE4">
      <w:pPr>
        <w:rPr>
          <w:rFonts w:cs="Calibri"/>
        </w:rPr>
      </w:pPr>
    </w:p>
    <w:p w:rsidR="002B5CE4" w:rsidRDefault="002B5CE4" w:rsidP="002B5CE4">
      <w:pPr>
        <w:rPr>
          <w:rFonts w:ascii="Arial" w:hAnsi="Arial" w:cs="Arial"/>
          <w:sz w:val="24"/>
          <w:szCs w:val="24"/>
        </w:rPr>
      </w:pPr>
    </w:p>
    <w:p w:rsidR="002B5CE4" w:rsidRDefault="002B5CE4" w:rsidP="002B5CE4"/>
    <w:p w:rsidR="0071702A" w:rsidRDefault="0071702A"/>
    <w:sectPr w:rsidR="0071702A" w:rsidSect="002B5CE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EF"/>
    <w:rsid w:val="002B5CE4"/>
    <w:rsid w:val="00562FCB"/>
    <w:rsid w:val="0071702A"/>
    <w:rsid w:val="00814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88D3C-6076-4982-AB89-11AC094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CE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B5CE4"/>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2B5CE4"/>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semiHidden/>
    <w:unhideWhenUsed/>
    <w:qFormat/>
    <w:rsid w:val="002B5CE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5CE4"/>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2B5CE4"/>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2B5CE4"/>
    <w:rPr>
      <w:rFonts w:ascii="Times New Roman" w:eastAsia="Times New Roman" w:hAnsi="Times New Roman" w:cs="Times New Roman"/>
      <w:b/>
      <w:bCs/>
      <w:sz w:val="24"/>
      <w:szCs w:val="24"/>
      <w:lang w:eastAsia="es-ES"/>
    </w:rPr>
  </w:style>
  <w:style w:type="character" w:styleId="Hipervnculo">
    <w:name w:val="Hyperlink"/>
    <w:uiPriority w:val="99"/>
    <w:semiHidden/>
    <w:unhideWhenUsed/>
    <w:rsid w:val="002B5CE4"/>
    <w:rPr>
      <w:color w:val="0000FF"/>
      <w:u w:val="single"/>
    </w:rPr>
  </w:style>
  <w:style w:type="character" w:styleId="Hipervnculovisitado">
    <w:name w:val="FollowedHyperlink"/>
    <w:uiPriority w:val="99"/>
    <w:semiHidden/>
    <w:unhideWhenUsed/>
    <w:rsid w:val="002B5CE4"/>
    <w:rPr>
      <w:color w:val="800080"/>
      <w:u w:val="single"/>
    </w:rPr>
  </w:style>
  <w:style w:type="paragraph" w:customStyle="1" w:styleId="msonormal0">
    <w:name w:val="msonormal"/>
    <w:basedOn w:val="Normal"/>
    <w:rsid w:val="002B5CE4"/>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unhideWhenUsed/>
    <w:rsid w:val="002B5CE4"/>
    <w:pPr>
      <w:tabs>
        <w:tab w:val="center" w:pos="4252"/>
        <w:tab w:val="right" w:pos="8504"/>
      </w:tabs>
    </w:pPr>
  </w:style>
  <w:style w:type="character" w:customStyle="1" w:styleId="EncabezadoCar">
    <w:name w:val="Encabezado Car"/>
    <w:basedOn w:val="Fuentedeprrafopredeter"/>
    <w:link w:val="Encabezado"/>
    <w:uiPriority w:val="99"/>
    <w:semiHidden/>
    <w:rsid w:val="002B5CE4"/>
    <w:rPr>
      <w:rFonts w:ascii="Calibri" w:eastAsia="Calibri" w:hAnsi="Calibri" w:cs="Times New Roman"/>
    </w:rPr>
  </w:style>
  <w:style w:type="paragraph" w:styleId="Piedepgina">
    <w:name w:val="footer"/>
    <w:basedOn w:val="Normal"/>
    <w:link w:val="PiedepginaCar"/>
    <w:uiPriority w:val="99"/>
    <w:semiHidden/>
    <w:unhideWhenUsed/>
    <w:rsid w:val="002B5CE4"/>
    <w:pPr>
      <w:tabs>
        <w:tab w:val="center" w:pos="4252"/>
        <w:tab w:val="right" w:pos="8504"/>
      </w:tabs>
    </w:pPr>
  </w:style>
  <w:style w:type="character" w:customStyle="1" w:styleId="PiedepginaCar">
    <w:name w:val="Pie de página Car"/>
    <w:basedOn w:val="Fuentedeprrafopredeter"/>
    <w:link w:val="Piedepgina"/>
    <w:uiPriority w:val="99"/>
    <w:semiHidden/>
    <w:rsid w:val="002B5CE4"/>
    <w:rPr>
      <w:rFonts w:ascii="Calibri" w:eastAsia="Calibri" w:hAnsi="Calibri" w:cs="Times New Roman"/>
    </w:rPr>
  </w:style>
  <w:style w:type="paragraph" w:styleId="Textodeglobo">
    <w:name w:val="Balloon Text"/>
    <w:basedOn w:val="Normal"/>
    <w:link w:val="TextodegloboCar"/>
    <w:uiPriority w:val="99"/>
    <w:semiHidden/>
    <w:unhideWhenUsed/>
    <w:rsid w:val="002B5CE4"/>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B5CE4"/>
    <w:rPr>
      <w:rFonts w:ascii="Tahoma" w:eastAsia="Calibri" w:hAnsi="Tahoma" w:cs="Times New Roman"/>
      <w:sz w:val="16"/>
      <w:szCs w:val="16"/>
      <w:lang w:val="x-none" w:eastAsia="x-none"/>
    </w:rPr>
  </w:style>
  <w:style w:type="paragraph" w:styleId="Prrafodelista">
    <w:name w:val="List Paragraph"/>
    <w:basedOn w:val="Normal"/>
    <w:uiPriority w:val="34"/>
    <w:qFormat/>
    <w:rsid w:val="002B5CE4"/>
    <w:pPr>
      <w:ind w:left="720"/>
      <w:contextualSpacing/>
    </w:pPr>
  </w:style>
  <w:style w:type="character" w:customStyle="1" w:styleId="apple-converted-space">
    <w:name w:val="apple-converted-space"/>
    <w:basedOn w:val="Fuentedeprrafopredeter"/>
    <w:rsid w:val="002B5CE4"/>
  </w:style>
  <w:style w:type="table" w:styleId="Tablaconcuadrcula">
    <w:name w:val="Table Grid"/>
    <w:basedOn w:val="Tablanormal"/>
    <w:uiPriority w:val="59"/>
    <w:rsid w:val="002B5CE4"/>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5188</Words>
  <Characters>28539</Characters>
  <Application>Microsoft Office Word</Application>
  <DocSecurity>0</DocSecurity>
  <Lines>237</Lines>
  <Paragraphs>67</Paragraphs>
  <ScaleCrop>false</ScaleCrop>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3</cp:revision>
  <dcterms:created xsi:type="dcterms:W3CDTF">2017-09-25T16:41:00Z</dcterms:created>
  <dcterms:modified xsi:type="dcterms:W3CDTF">2017-09-25T16:42:00Z</dcterms:modified>
</cp:coreProperties>
</file>