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C7" w:rsidRDefault="00430AC7" w:rsidP="00430AC7">
      <w:pPr>
        <w:spacing w:before="60" w:after="60"/>
        <w:ind w:left="66"/>
        <w:jc w:val="both"/>
        <w:rPr>
          <w:rFonts w:cs="Times New Roman"/>
        </w:rPr>
      </w:pPr>
      <w:r>
        <w:rPr>
          <w:b/>
          <w:sz w:val="22"/>
          <w:szCs w:val="22"/>
        </w:rPr>
        <w:t>7</w:t>
      </w:r>
      <w:r w:rsidRPr="00C36E55">
        <w:rPr>
          <w:b/>
          <w:sz w:val="22"/>
          <w:szCs w:val="22"/>
        </w:rPr>
        <w:t>) OBJETIVO:</w:t>
      </w:r>
      <w:r w:rsidRPr="00C36E55">
        <w:rPr>
          <w:sz w:val="22"/>
          <w:szCs w:val="22"/>
        </w:rPr>
        <w:t xml:space="preserve"> </w:t>
      </w:r>
      <w:r w:rsidRPr="0014533A">
        <w:rPr>
          <w:rFonts w:cs="Times New Roman"/>
        </w:rPr>
        <w:t>Mejorar la adquisición de diversas competencias mediante la utilización de los debates en el aula.</w:t>
      </w:r>
    </w:p>
    <w:p w:rsidR="00430AC7" w:rsidRPr="00C36E55" w:rsidRDefault="00430AC7" w:rsidP="00430AC7">
      <w:pPr>
        <w:spacing w:before="60" w:after="60"/>
        <w:ind w:left="66"/>
        <w:jc w:val="both"/>
        <w:rPr>
          <w:b/>
          <w:bCs/>
          <w:sz w:val="22"/>
          <w:szCs w:val="22"/>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8"/>
        <w:gridCol w:w="2687"/>
        <w:gridCol w:w="3212"/>
        <w:gridCol w:w="899"/>
        <w:gridCol w:w="796"/>
        <w:gridCol w:w="2889"/>
        <w:gridCol w:w="40"/>
      </w:tblGrid>
      <w:tr w:rsidR="00430AC7" w:rsidRPr="00C36E55" w:rsidTr="00E81181">
        <w:tc>
          <w:tcPr>
            <w:tcW w:w="3848" w:type="dxa"/>
            <w:vAlign w:val="center"/>
          </w:tcPr>
          <w:p w:rsidR="00430AC7" w:rsidRPr="00C36E55" w:rsidRDefault="00430AC7" w:rsidP="00E81181">
            <w:pPr>
              <w:rPr>
                <w:b/>
              </w:rPr>
            </w:pPr>
            <w:r w:rsidRPr="00C36E55">
              <w:rPr>
                <w:b/>
                <w:sz w:val="22"/>
                <w:szCs w:val="22"/>
              </w:rPr>
              <w:t>SITUACIÓN DE PARTIDA</w:t>
            </w:r>
          </w:p>
        </w:tc>
        <w:tc>
          <w:tcPr>
            <w:tcW w:w="10523" w:type="dxa"/>
            <w:gridSpan w:val="6"/>
            <w:vAlign w:val="center"/>
          </w:tcPr>
          <w:p w:rsidR="00430AC7" w:rsidRPr="00486910" w:rsidRDefault="00430AC7" w:rsidP="00E81181">
            <w:pPr>
              <w:jc w:val="both"/>
              <w:rPr>
                <w:rFonts w:cs="Calibri"/>
                <w:sz w:val="20"/>
                <w:szCs w:val="20"/>
              </w:rPr>
            </w:pPr>
            <w:r w:rsidRPr="00486910">
              <w:rPr>
                <w:rFonts w:cs="Calibri"/>
                <w:sz w:val="20"/>
                <w:szCs w:val="20"/>
              </w:rPr>
              <w:t xml:space="preserve">Desde hace ya </w:t>
            </w:r>
            <w:r>
              <w:rPr>
                <w:rFonts w:cs="Calibri"/>
                <w:sz w:val="20"/>
                <w:szCs w:val="20"/>
              </w:rPr>
              <w:t>tres</w:t>
            </w:r>
            <w:r w:rsidRPr="00486910">
              <w:rPr>
                <w:rFonts w:cs="Calibri"/>
                <w:sz w:val="20"/>
                <w:szCs w:val="20"/>
              </w:rPr>
              <w:t xml:space="preserve"> cursos se lleva constituyendo un equipo de mejora de debates, con la finalidad de trabajar la expresión oral de nuestro alumnado. La acogida del alumnado ha sido muy positiva, participando bastantes alumnos de la ESO y de Bachillerato en dicha actividad. Además, en el primer año, pudimos celebrar una competición de debates con otro instituto de una localidad vecina: IES Álvarez Cubero, de </w:t>
            </w:r>
            <w:proofErr w:type="spellStart"/>
            <w:r w:rsidRPr="00486910">
              <w:rPr>
                <w:rFonts w:cs="Calibri"/>
                <w:sz w:val="20"/>
                <w:szCs w:val="20"/>
              </w:rPr>
              <w:t>Priego</w:t>
            </w:r>
            <w:proofErr w:type="spellEnd"/>
            <w:r w:rsidRPr="00486910">
              <w:rPr>
                <w:rFonts w:cs="Calibri"/>
                <w:sz w:val="20"/>
                <w:szCs w:val="20"/>
              </w:rPr>
              <w:t xml:space="preserve"> de Córdoba. El segundo año se realizó un concurso interno. Esta experiencia nos sirvió para entender las potencialidades que posee una herramienta como los debates para lograr una mejora de la adquisición de la competencia lingüística, además de otras muchas competencias, derivadas de la preparación de los debates: actividades de investigación, trabajo en equipo, utilización de herramientas TIC, identificación crítica de informaciones válidas frente a otras que no lo son...</w:t>
            </w:r>
          </w:p>
          <w:p w:rsidR="00430AC7" w:rsidRPr="00486910" w:rsidRDefault="00430AC7" w:rsidP="00E81181">
            <w:pPr>
              <w:jc w:val="both"/>
              <w:rPr>
                <w:rFonts w:cs="Calibri"/>
                <w:sz w:val="20"/>
                <w:szCs w:val="20"/>
              </w:rPr>
            </w:pPr>
            <w:r w:rsidRPr="00486910">
              <w:rPr>
                <w:rFonts w:cs="Calibri"/>
                <w:sz w:val="20"/>
                <w:szCs w:val="20"/>
              </w:rPr>
              <w:t xml:space="preserve">El éxito logrado en estos cursos, junto con la difusión del Club de Debate en el centro, </w:t>
            </w:r>
            <w:r w:rsidR="009C0204">
              <w:rPr>
                <w:rFonts w:cs="Calibri"/>
                <w:sz w:val="20"/>
                <w:szCs w:val="20"/>
              </w:rPr>
              <w:t>ha dado este año lugar a una buena participación del alumnado, contando 45 alumnos en este curso académico. Dentro de los niveles tenemos alumnos desde 1º ESO hasta 2º BACH.</w:t>
            </w:r>
          </w:p>
          <w:p w:rsidR="00430AC7" w:rsidRPr="00486910" w:rsidRDefault="00430AC7" w:rsidP="00E81181">
            <w:pPr>
              <w:jc w:val="both"/>
              <w:rPr>
                <w:rFonts w:cs="Calibri"/>
                <w:sz w:val="20"/>
                <w:szCs w:val="20"/>
              </w:rPr>
            </w:pPr>
            <w:r w:rsidRPr="00486910">
              <w:rPr>
                <w:rFonts w:cs="Calibri"/>
                <w:sz w:val="20"/>
                <w:szCs w:val="20"/>
              </w:rPr>
              <w:t>Esperamos seguir el sistema de trabajo del curso anterior, con algunas modificaciones.</w:t>
            </w:r>
          </w:p>
        </w:tc>
      </w:tr>
      <w:tr w:rsidR="00430AC7" w:rsidRPr="00C36E55" w:rsidTr="00E81181">
        <w:tc>
          <w:tcPr>
            <w:tcW w:w="3848" w:type="dxa"/>
            <w:vAlign w:val="center"/>
          </w:tcPr>
          <w:p w:rsidR="00430AC7" w:rsidRPr="00C36E55" w:rsidRDefault="00430AC7" w:rsidP="00E81181">
            <w:pPr>
              <w:rPr>
                <w:b/>
              </w:rPr>
            </w:pPr>
            <w:r w:rsidRPr="00C36E55">
              <w:rPr>
                <w:b/>
                <w:sz w:val="22"/>
                <w:szCs w:val="22"/>
              </w:rPr>
              <w:t>DURACIÓN</w:t>
            </w:r>
          </w:p>
        </w:tc>
        <w:tc>
          <w:tcPr>
            <w:tcW w:w="10523" w:type="dxa"/>
            <w:gridSpan w:val="6"/>
            <w:vAlign w:val="center"/>
          </w:tcPr>
          <w:p w:rsidR="00430AC7" w:rsidRPr="00C36E55" w:rsidRDefault="009C0204" w:rsidP="00E81181">
            <w:pPr>
              <w:ind w:left="28"/>
              <w:rPr>
                <w:sz w:val="20"/>
                <w:szCs w:val="20"/>
              </w:rPr>
            </w:pPr>
            <w:r>
              <w:rPr>
                <w:sz w:val="20"/>
                <w:szCs w:val="20"/>
              </w:rPr>
              <w:t>Curso escolar.</w:t>
            </w:r>
          </w:p>
        </w:tc>
      </w:tr>
      <w:tr w:rsidR="00430AC7" w:rsidRPr="00C36E55" w:rsidTr="00E81181">
        <w:tc>
          <w:tcPr>
            <w:tcW w:w="3848" w:type="dxa"/>
            <w:vAlign w:val="center"/>
          </w:tcPr>
          <w:p w:rsidR="00430AC7" w:rsidRPr="00C36E55" w:rsidRDefault="00430AC7" w:rsidP="00E81181">
            <w:pPr>
              <w:rPr>
                <w:b/>
              </w:rPr>
            </w:pPr>
            <w:r w:rsidRPr="00C36E55">
              <w:rPr>
                <w:b/>
                <w:sz w:val="22"/>
                <w:szCs w:val="22"/>
              </w:rPr>
              <w:t>EVALUACIÓN</w:t>
            </w:r>
          </w:p>
        </w:tc>
        <w:tc>
          <w:tcPr>
            <w:tcW w:w="5899" w:type="dxa"/>
            <w:gridSpan w:val="2"/>
            <w:vAlign w:val="center"/>
          </w:tcPr>
          <w:p w:rsidR="00430AC7" w:rsidRPr="00C36E55" w:rsidRDefault="009C0204" w:rsidP="00E81181">
            <w:pPr>
              <w:jc w:val="both"/>
              <w:rPr>
                <w:sz w:val="20"/>
                <w:szCs w:val="20"/>
              </w:rPr>
            </w:pPr>
            <w:r w:rsidRPr="00091EC6">
              <w:rPr>
                <w:sz w:val="18"/>
                <w:szCs w:val="18"/>
              </w:rPr>
              <w:t>Actividades realizadas respecto a las previstas.</w:t>
            </w:r>
          </w:p>
        </w:tc>
        <w:tc>
          <w:tcPr>
            <w:tcW w:w="1695" w:type="dxa"/>
            <w:gridSpan w:val="2"/>
            <w:vAlign w:val="center"/>
          </w:tcPr>
          <w:p w:rsidR="00430AC7" w:rsidRPr="00C36E55" w:rsidRDefault="00430AC7" w:rsidP="00E81181">
            <w:pPr>
              <w:rPr>
                <w:b/>
              </w:rPr>
            </w:pPr>
            <w:r w:rsidRPr="00C36E55">
              <w:rPr>
                <w:b/>
                <w:sz w:val="22"/>
                <w:szCs w:val="22"/>
              </w:rPr>
              <w:t>NIVEL DE ACEPTACIÓN</w:t>
            </w:r>
          </w:p>
        </w:tc>
        <w:tc>
          <w:tcPr>
            <w:tcW w:w="2929" w:type="dxa"/>
            <w:gridSpan w:val="2"/>
            <w:vAlign w:val="center"/>
          </w:tcPr>
          <w:p w:rsidR="00430AC7" w:rsidRPr="00C36E55" w:rsidRDefault="006F63E5" w:rsidP="00E81181">
            <w:pPr>
              <w:rPr>
                <w:sz w:val="20"/>
                <w:szCs w:val="20"/>
              </w:rPr>
            </w:pPr>
            <w:r>
              <w:rPr>
                <w:sz w:val="20"/>
                <w:szCs w:val="20"/>
              </w:rPr>
              <w:t>75%</w:t>
            </w:r>
          </w:p>
        </w:tc>
      </w:tr>
      <w:tr w:rsidR="00430AC7" w:rsidRPr="00C36E55" w:rsidTr="00E81181">
        <w:tc>
          <w:tcPr>
            <w:tcW w:w="3848" w:type="dxa"/>
            <w:tcBorders>
              <w:right w:val="single" w:sz="4" w:space="0" w:color="auto"/>
            </w:tcBorders>
            <w:vAlign w:val="center"/>
          </w:tcPr>
          <w:p w:rsidR="00430AC7" w:rsidRPr="00C36E55" w:rsidRDefault="00430AC7" w:rsidP="00E81181">
            <w:pPr>
              <w:rPr>
                <w:b/>
              </w:rPr>
            </w:pPr>
            <w:r w:rsidRPr="00C36E55">
              <w:rPr>
                <w:b/>
                <w:sz w:val="22"/>
                <w:szCs w:val="22"/>
              </w:rPr>
              <w:t>OBJETIVOS</w:t>
            </w:r>
          </w:p>
        </w:tc>
        <w:tc>
          <w:tcPr>
            <w:tcW w:w="10523" w:type="dxa"/>
            <w:gridSpan w:val="6"/>
            <w:vAlign w:val="center"/>
          </w:tcPr>
          <w:p w:rsidR="009C0204" w:rsidRPr="00091EC6" w:rsidRDefault="009C0204" w:rsidP="009C0204">
            <w:pPr>
              <w:spacing w:line="276" w:lineRule="auto"/>
              <w:rPr>
                <w:sz w:val="18"/>
                <w:szCs w:val="18"/>
              </w:rPr>
            </w:pPr>
            <w:r w:rsidRPr="00091EC6">
              <w:rPr>
                <w:sz w:val="18"/>
                <w:szCs w:val="18"/>
              </w:rPr>
              <w:t>- Desarrollar destrezas orales y comunicativas mediante las siguientes actividades: debatir, hablar en público, argumentar, persuadir, atacar y defender ideas, opinar y juzgar opiniones ajenas.</w:t>
            </w:r>
          </w:p>
          <w:p w:rsidR="009C0204" w:rsidRPr="00091EC6" w:rsidRDefault="009C0204" w:rsidP="009C0204">
            <w:pPr>
              <w:spacing w:line="276" w:lineRule="auto"/>
              <w:rPr>
                <w:sz w:val="18"/>
                <w:szCs w:val="18"/>
              </w:rPr>
            </w:pPr>
            <w:r w:rsidRPr="00091EC6">
              <w:rPr>
                <w:sz w:val="18"/>
                <w:szCs w:val="18"/>
              </w:rPr>
              <w:t>- Promover el trabajo en equipo.</w:t>
            </w:r>
          </w:p>
          <w:p w:rsidR="009C0204" w:rsidRPr="00091EC6" w:rsidRDefault="009C0204" w:rsidP="009C0204">
            <w:pPr>
              <w:spacing w:line="276" w:lineRule="auto"/>
              <w:rPr>
                <w:sz w:val="18"/>
                <w:szCs w:val="18"/>
              </w:rPr>
            </w:pPr>
            <w:r w:rsidRPr="00091EC6">
              <w:rPr>
                <w:sz w:val="18"/>
                <w:szCs w:val="18"/>
              </w:rPr>
              <w:t>- Fomentar la consulta de fuentes de información mediante las TAC, y saber utilizar dicha información.</w:t>
            </w:r>
          </w:p>
          <w:p w:rsidR="00430AC7" w:rsidRPr="00C36E55" w:rsidRDefault="009C0204" w:rsidP="009C0204">
            <w:pPr>
              <w:jc w:val="both"/>
              <w:rPr>
                <w:sz w:val="20"/>
                <w:szCs w:val="20"/>
              </w:rPr>
            </w:pPr>
            <w:r w:rsidRPr="00091EC6">
              <w:rPr>
                <w:sz w:val="18"/>
                <w:szCs w:val="18"/>
              </w:rPr>
              <w:t>- Concienciar a los alumnos de la importancia de hablar en público para su futuro profesional y personal.</w:t>
            </w:r>
          </w:p>
        </w:tc>
      </w:tr>
      <w:tr w:rsidR="00430AC7" w:rsidRPr="00C36E55" w:rsidTr="00E81181">
        <w:trPr>
          <w:gridAfter w:val="1"/>
          <w:wAfter w:w="40" w:type="dxa"/>
        </w:trPr>
        <w:tc>
          <w:tcPr>
            <w:tcW w:w="6535" w:type="dxa"/>
            <w:gridSpan w:val="2"/>
          </w:tcPr>
          <w:p w:rsidR="00430AC7" w:rsidRPr="00C36E55" w:rsidRDefault="00430AC7" w:rsidP="00E81181">
            <w:pPr>
              <w:jc w:val="center"/>
              <w:rPr>
                <w:rFonts w:cs="Times New Roman"/>
                <w:b/>
              </w:rPr>
            </w:pPr>
            <w:r w:rsidRPr="00C36E55">
              <w:rPr>
                <w:rFonts w:cs="Times New Roman"/>
                <w:b/>
              </w:rPr>
              <w:t>TAREAS ESPECÍFICAS</w:t>
            </w:r>
          </w:p>
        </w:tc>
        <w:tc>
          <w:tcPr>
            <w:tcW w:w="4111" w:type="dxa"/>
            <w:gridSpan w:val="2"/>
          </w:tcPr>
          <w:p w:rsidR="00430AC7" w:rsidRPr="00C36E55" w:rsidRDefault="00430AC7" w:rsidP="00E81181">
            <w:pPr>
              <w:jc w:val="center"/>
              <w:rPr>
                <w:rFonts w:cs="Times New Roman"/>
                <w:b/>
              </w:rPr>
            </w:pPr>
            <w:r w:rsidRPr="00C36E55">
              <w:rPr>
                <w:rFonts w:cs="Times New Roman"/>
                <w:b/>
              </w:rPr>
              <w:t>APLICACIÓN (NIVELES/GRUPOS)</w:t>
            </w:r>
          </w:p>
        </w:tc>
        <w:tc>
          <w:tcPr>
            <w:tcW w:w="3685" w:type="dxa"/>
            <w:gridSpan w:val="2"/>
          </w:tcPr>
          <w:p w:rsidR="00430AC7" w:rsidRPr="00C36E55" w:rsidRDefault="00430AC7" w:rsidP="00E81181">
            <w:pPr>
              <w:jc w:val="center"/>
              <w:rPr>
                <w:rFonts w:cs="Times New Roman"/>
                <w:b/>
              </w:rPr>
            </w:pPr>
            <w:r w:rsidRPr="00C36E55">
              <w:rPr>
                <w:rFonts w:cs="Times New Roman"/>
                <w:b/>
              </w:rPr>
              <w:t>CALENDARIO/FRECUENCIA</w:t>
            </w:r>
          </w:p>
        </w:tc>
      </w:tr>
      <w:tr w:rsidR="009C0204" w:rsidRPr="00C36E55" w:rsidTr="0052647E">
        <w:trPr>
          <w:gridAfter w:val="1"/>
          <w:wAfter w:w="40" w:type="dxa"/>
        </w:trPr>
        <w:tc>
          <w:tcPr>
            <w:tcW w:w="6535" w:type="dxa"/>
            <w:gridSpan w:val="2"/>
            <w:vAlign w:val="center"/>
          </w:tcPr>
          <w:p w:rsidR="009C0204" w:rsidRPr="00091EC6" w:rsidRDefault="009C0204" w:rsidP="0098013F">
            <w:pPr>
              <w:rPr>
                <w:sz w:val="20"/>
                <w:szCs w:val="20"/>
              </w:rPr>
            </w:pPr>
            <w:r w:rsidRPr="00091EC6">
              <w:rPr>
                <w:sz w:val="20"/>
                <w:szCs w:val="20"/>
              </w:rPr>
              <w:t>Difusión de nuestro Grupo de Debate al alumnado del centro. Darnos a conocer.</w:t>
            </w:r>
            <w:r>
              <w:rPr>
                <w:sz w:val="20"/>
                <w:szCs w:val="20"/>
              </w:rPr>
              <w:t xml:space="preserve"> Recordar al alumnado la existencia de esta actividad para que se apunten.</w:t>
            </w:r>
          </w:p>
        </w:tc>
        <w:tc>
          <w:tcPr>
            <w:tcW w:w="4111" w:type="dxa"/>
            <w:gridSpan w:val="2"/>
          </w:tcPr>
          <w:p w:rsidR="009C0204" w:rsidRPr="00091EC6" w:rsidRDefault="009C0204" w:rsidP="0098013F">
            <w:pPr>
              <w:rPr>
                <w:sz w:val="20"/>
                <w:szCs w:val="20"/>
              </w:rPr>
            </w:pPr>
            <w:r w:rsidRPr="00091EC6">
              <w:rPr>
                <w:sz w:val="20"/>
                <w:szCs w:val="20"/>
              </w:rPr>
              <w:t>Alumnado de 1º, 2º, 3º y 4º de ESO.</w:t>
            </w:r>
          </w:p>
          <w:p w:rsidR="009C0204" w:rsidRPr="00091EC6" w:rsidRDefault="009C0204" w:rsidP="0098013F">
            <w:pPr>
              <w:rPr>
                <w:sz w:val="20"/>
                <w:szCs w:val="20"/>
              </w:rPr>
            </w:pPr>
            <w:r w:rsidRPr="00091EC6">
              <w:rPr>
                <w:sz w:val="20"/>
                <w:szCs w:val="20"/>
              </w:rPr>
              <w:t>Alumnado de 1º y 2º de Bachillerato.</w:t>
            </w:r>
          </w:p>
        </w:tc>
        <w:tc>
          <w:tcPr>
            <w:tcW w:w="3685" w:type="dxa"/>
            <w:gridSpan w:val="2"/>
          </w:tcPr>
          <w:p w:rsidR="009C0204" w:rsidRPr="00C36E55" w:rsidRDefault="009C0204" w:rsidP="00E81181">
            <w:pPr>
              <w:jc w:val="both"/>
              <w:rPr>
                <w:rFonts w:cs="Times New Roman"/>
              </w:rPr>
            </w:pPr>
            <w:r>
              <w:rPr>
                <w:rFonts w:cs="Times New Roman"/>
              </w:rPr>
              <w:t>Inicio del curso hasta mediados de octubre.</w:t>
            </w:r>
          </w:p>
        </w:tc>
      </w:tr>
      <w:tr w:rsidR="009C0204" w:rsidRPr="00C36E55" w:rsidTr="0052647E">
        <w:trPr>
          <w:gridAfter w:val="1"/>
          <w:wAfter w:w="40" w:type="dxa"/>
        </w:trPr>
        <w:tc>
          <w:tcPr>
            <w:tcW w:w="6535" w:type="dxa"/>
            <w:gridSpan w:val="2"/>
            <w:vAlign w:val="center"/>
          </w:tcPr>
          <w:p w:rsidR="009C0204" w:rsidRPr="00091EC6" w:rsidRDefault="009C0204" w:rsidP="0098013F">
            <w:pPr>
              <w:rPr>
                <w:sz w:val="20"/>
                <w:szCs w:val="20"/>
              </w:rPr>
            </w:pPr>
            <w:r w:rsidRPr="00091EC6">
              <w:rPr>
                <w:sz w:val="20"/>
                <w:szCs w:val="20"/>
              </w:rPr>
              <w:t>Organización de grupos de trabajo.</w:t>
            </w:r>
          </w:p>
        </w:tc>
        <w:tc>
          <w:tcPr>
            <w:tcW w:w="4111" w:type="dxa"/>
            <w:gridSpan w:val="2"/>
          </w:tcPr>
          <w:p w:rsidR="009C0204" w:rsidRPr="00091EC6" w:rsidRDefault="009C0204" w:rsidP="0098013F">
            <w:pPr>
              <w:rPr>
                <w:sz w:val="20"/>
                <w:szCs w:val="20"/>
              </w:rPr>
            </w:pPr>
            <w:r w:rsidRPr="00091EC6">
              <w:rPr>
                <w:sz w:val="20"/>
                <w:szCs w:val="20"/>
              </w:rPr>
              <w:t>Alumnado de 1º, 2º, 3º y 4º de ESO.</w:t>
            </w:r>
          </w:p>
          <w:p w:rsidR="009C0204" w:rsidRPr="00091EC6" w:rsidRDefault="009C0204" w:rsidP="0098013F">
            <w:pPr>
              <w:rPr>
                <w:sz w:val="20"/>
                <w:szCs w:val="20"/>
              </w:rPr>
            </w:pPr>
            <w:r w:rsidRPr="00091EC6">
              <w:rPr>
                <w:sz w:val="20"/>
                <w:szCs w:val="20"/>
              </w:rPr>
              <w:t>Alumnado de 1º y 2º de Bachillerato.</w:t>
            </w:r>
          </w:p>
        </w:tc>
        <w:tc>
          <w:tcPr>
            <w:tcW w:w="3685" w:type="dxa"/>
            <w:gridSpan w:val="2"/>
          </w:tcPr>
          <w:p w:rsidR="009C0204" w:rsidRPr="00C36E55" w:rsidRDefault="009C0204" w:rsidP="00E81181">
            <w:pPr>
              <w:jc w:val="both"/>
              <w:rPr>
                <w:rFonts w:cs="Times New Roman"/>
              </w:rPr>
            </w:pPr>
            <w:r>
              <w:rPr>
                <w:rFonts w:cs="Times New Roman"/>
              </w:rPr>
              <w:t>Mediados de octubre a finales de octubre.</w:t>
            </w:r>
          </w:p>
        </w:tc>
      </w:tr>
      <w:tr w:rsidR="009C0204" w:rsidRPr="00C36E55" w:rsidTr="0052647E">
        <w:trPr>
          <w:gridAfter w:val="1"/>
          <w:wAfter w:w="40" w:type="dxa"/>
        </w:trPr>
        <w:tc>
          <w:tcPr>
            <w:tcW w:w="6535" w:type="dxa"/>
            <w:gridSpan w:val="2"/>
            <w:vAlign w:val="center"/>
          </w:tcPr>
          <w:p w:rsidR="009C0204" w:rsidRPr="00091EC6" w:rsidRDefault="009C0204" w:rsidP="0098013F">
            <w:pPr>
              <w:rPr>
                <w:sz w:val="20"/>
                <w:szCs w:val="20"/>
              </w:rPr>
            </w:pPr>
            <w:r w:rsidRPr="00091EC6">
              <w:rPr>
                <w:sz w:val="20"/>
                <w:szCs w:val="20"/>
              </w:rPr>
              <w:t>Información a alumnos que participarán activamente y a 2 alumnos formadores.</w:t>
            </w:r>
            <w:r>
              <w:rPr>
                <w:sz w:val="20"/>
                <w:szCs w:val="20"/>
              </w:rPr>
              <w:t xml:space="preserve"> </w:t>
            </w:r>
          </w:p>
        </w:tc>
        <w:tc>
          <w:tcPr>
            <w:tcW w:w="4111" w:type="dxa"/>
            <w:gridSpan w:val="2"/>
          </w:tcPr>
          <w:p w:rsidR="009C0204" w:rsidRPr="00091EC6" w:rsidRDefault="009C0204" w:rsidP="0098013F">
            <w:pPr>
              <w:rPr>
                <w:sz w:val="20"/>
                <w:szCs w:val="20"/>
              </w:rPr>
            </w:pPr>
            <w:r w:rsidRPr="00091EC6">
              <w:rPr>
                <w:sz w:val="20"/>
                <w:szCs w:val="20"/>
              </w:rPr>
              <w:t>Alumnado de 1º, 2º, 3º y 4º de ESO.</w:t>
            </w:r>
          </w:p>
          <w:p w:rsidR="009C0204" w:rsidRPr="00091EC6" w:rsidRDefault="009C0204" w:rsidP="0098013F">
            <w:pPr>
              <w:rPr>
                <w:sz w:val="20"/>
                <w:szCs w:val="20"/>
              </w:rPr>
            </w:pPr>
            <w:r w:rsidRPr="00091EC6">
              <w:rPr>
                <w:sz w:val="20"/>
                <w:szCs w:val="20"/>
              </w:rPr>
              <w:t>Alumnado de 1º y 2º de Bachillerato.</w:t>
            </w:r>
          </w:p>
        </w:tc>
        <w:tc>
          <w:tcPr>
            <w:tcW w:w="3685" w:type="dxa"/>
            <w:gridSpan w:val="2"/>
          </w:tcPr>
          <w:p w:rsidR="009C0204" w:rsidRPr="00C36E55" w:rsidRDefault="009C0204" w:rsidP="00E81181">
            <w:pPr>
              <w:jc w:val="both"/>
              <w:rPr>
                <w:rFonts w:cs="Times New Roman"/>
              </w:rPr>
            </w:pPr>
            <w:r>
              <w:rPr>
                <w:rFonts w:cs="Times New Roman"/>
              </w:rPr>
              <w:t>10 de octubre.</w:t>
            </w:r>
          </w:p>
        </w:tc>
      </w:tr>
      <w:tr w:rsidR="009C0204" w:rsidRPr="00C36E55" w:rsidTr="0052647E">
        <w:trPr>
          <w:gridAfter w:val="1"/>
          <w:wAfter w:w="40" w:type="dxa"/>
        </w:trPr>
        <w:tc>
          <w:tcPr>
            <w:tcW w:w="6535" w:type="dxa"/>
            <w:gridSpan w:val="2"/>
            <w:vAlign w:val="center"/>
          </w:tcPr>
          <w:p w:rsidR="009C0204" w:rsidRPr="00091EC6" w:rsidRDefault="009C0204" w:rsidP="0098013F">
            <w:pPr>
              <w:ind w:left="-20"/>
              <w:rPr>
                <w:rFonts w:eastAsia="Calibri" w:cs="Times New Roman"/>
                <w:sz w:val="20"/>
                <w:szCs w:val="20"/>
              </w:rPr>
            </w:pPr>
            <w:r w:rsidRPr="00091EC6">
              <w:rPr>
                <w:rFonts w:eastAsia="Calibri" w:cs="Times New Roman"/>
                <w:sz w:val="20"/>
                <w:szCs w:val="20"/>
              </w:rPr>
              <w:t>Programación temas de debate.</w:t>
            </w:r>
            <w:r>
              <w:rPr>
                <w:rFonts w:eastAsia="Calibri" w:cs="Times New Roman"/>
                <w:sz w:val="20"/>
                <w:szCs w:val="20"/>
              </w:rPr>
              <w:t xml:space="preserve"> Recoger las propuestas de temas de los alumnos y alumnas.</w:t>
            </w:r>
          </w:p>
        </w:tc>
        <w:tc>
          <w:tcPr>
            <w:tcW w:w="4111" w:type="dxa"/>
            <w:gridSpan w:val="2"/>
          </w:tcPr>
          <w:p w:rsidR="009C0204" w:rsidRPr="00091EC6" w:rsidRDefault="009C0204" w:rsidP="0098013F">
            <w:pPr>
              <w:rPr>
                <w:sz w:val="20"/>
                <w:szCs w:val="20"/>
              </w:rPr>
            </w:pPr>
            <w:r w:rsidRPr="00091EC6">
              <w:rPr>
                <w:sz w:val="20"/>
                <w:szCs w:val="20"/>
              </w:rPr>
              <w:t>Alumnado de 1º, 2º, 3º y 4º de ESO.</w:t>
            </w:r>
          </w:p>
          <w:p w:rsidR="009C0204" w:rsidRPr="00091EC6" w:rsidRDefault="009C0204" w:rsidP="0098013F">
            <w:pPr>
              <w:rPr>
                <w:sz w:val="20"/>
                <w:szCs w:val="20"/>
              </w:rPr>
            </w:pPr>
            <w:r w:rsidRPr="00091EC6">
              <w:rPr>
                <w:sz w:val="20"/>
                <w:szCs w:val="20"/>
              </w:rPr>
              <w:t>Alumnado de 1º y 2º de Bachillerato.</w:t>
            </w:r>
          </w:p>
        </w:tc>
        <w:tc>
          <w:tcPr>
            <w:tcW w:w="3685" w:type="dxa"/>
            <w:gridSpan w:val="2"/>
          </w:tcPr>
          <w:p w:rsidR="009C0204" w:rsidRPr="00C36E55" w:rsidRDefault="009C0204" w:rsidP="00E81181">
            <w:pPr>
              <w:jc w:val="both"/>
              <w:rPr>
                <w:rFonts w:cs="Times New Roman"/>
              </w:rPr>
            </w:pPr>
            <w:r>
              <w:rPr>
                <w:rFonts w:cs="Times New Roman"/>
              </w:rPr>
              <w:t>17 de octubre.</w:t>
            </w:r>
          </w:p>
        </w:tc>
      </w:tr>
      <w:tr w:rsidR="009C0204" w:rsidRPr="00C36E55" w:rsidTr="0052647E">
        <w:trPr>
          <w:gridAfter w:val="1"/>
          <w:wAfter w:w="40" w:type="dxa"/>
        </w:trPr>
        <w:tc>
          <w:tcPr>
            <w:tcW w:w="6535" w:type="dxa"/>
            <w:gridSpan w:val="2"/>
            <w:vAlign w:val="center"/>
          </w:tcPr>
          <w:p w:rsidR="009C0204" w:rsidRPr="00091EC6" w:rsidRDefault="009C0204" w:rsidP="0098013F">
            <w:pPr>
              <w:rPr>
                <w:rFonts w:eastAsia="Calibri" w:cs="Times New Roman"/>
                <w:sz w:val="20"/>
                <w:szCs w:val="20"/>
                <w:lang w:val="es-ES"/>
              </w:rPr>
            </w:pPr>
            <w:r w:rsidRPr="00091EC6">
              <w:rPr>
                <w:rFonts w:eastAsia="Calibri" w:cs="Times New Roman"/>
                <w:sz w:val="20"/>
                <w:szCs w:val="20"/>
                <w:lang w:val="es-ES"/>
              </w:rPr>
              <w:t>Charla sobre el lenguaje no verbal, a cargo de nuestro compañero Antonio Arrabal.</w:t>
            </w:r>
          </w:p>
        </w:tc>
        <w:tc>
          <w:tcPr>
            <w:tcW w:w="4111" w:type="dxa"/>
            <w:gridSpan w:val="2"/>
          </w:tcPr>
          <w:p w:rsidR="009C0204" w:rsidRPr="00091EC6" w:rsidRDefault="009C0204" w:rsidP="0098013F">
            <w:pPr>
              <w:rPr>
                <w:sz w:val="20"/>
                <w:szCs w:val="20"/>
              </w:rPr>
            </w:pPr>
            <w:r w:rsidRPr="00091EC6">
              <w:rPr>
                <w:sz w:val="20"/>
                <w:szCs w:val="20"/>
              </w:rPr>
              <w:t>Alumnado participante en el Club.</w:t>
            </w:r>
          </w:p>
        </w:tc>
        <w:tc>
          <w:tcPr>
            <w:tcW w:w="3685" w:type="dxa"/>
            <w:gridSpan w:val="2"/>
          </w:tcPr>
          <w:p w:rsidR="009C0204" w:rsidRPr="00C36E55" w:rsidRDefault="009C0204" w:rsidP="00E81181">
            <w:pPr>
              <w:jc w:val="both"/>
              <w:rPr>
                <w:rFonts w:cs="Times New Roman"/>
              </w:rPr>
            </w:pPr>
            <w:r>
              <w:rPr>
                <w:rFonts w:cs="Times New Roman"/>
              </w:rPr>
              <w:t>24 de octubre.</w:t>
            </w:r>
          </w:p>
        </w:tc>
      </w:tr>
      <w:tr w:rsidR="009C0204" w:rsidRPr="00C36E55" w:rsidTr="0052647E">
        <w:trPr>
          <w:gridAfter w:val="1"/>
          <w:wAfter w:w="40" w:type="dxa"/>
        </w:trPr>
        <w:tc>
          <w:tcPr>
            <w:tcW w:w="6535" w:type="dxa"/>
            <w:gridSpan w:val="2"/>
            <w:vAlign w:val="center"/>
          </w:tcPr>
          <w:p w:rsidR="009C0204" w:rsidRPr="00091EC6" w:rsidRDefault="009C0204" w:rsidP="0098013F">
            <w:pPr>
              <w:jc w:val="both"/>
              <w:rPr>
                <w:rFonts w:eastAsia="Calibri" w:cs="Times New Roman"/>
                <w:sz w:val="20"/>
                <w:szCs w:val="20"/>
                <w:lang w:val="es-ES"/>
              </w:rPr>
            </w:pPr>
            <w:r w:rsidRPr="00091EC6">
              <w:rPr>
                <w:rFonts w:eastAsia="Calibri" w:cs="Times New Roman"/>
                <w:sz w:val="20"/>
                <w:szCs w:val="20"/>
                <w:lang w:val="es-ES"/>
              </w:rPr>
              <w:t>Búsqueda de recursos y fuentes de información.</w:t>
            </w:r>
          </w:p>
        </w:tc>
        <w:tc>
          <w:tcPr>
            <w:tcW w:w="4111" w:type="dxa"/>
            <w:gridSpan w:val="2"/>
          </w:tcPr>
          <w:p w:rsidR="009C0204" w:rsidRPr="00091EC6" w:rsidRDefault="009C0204" w:rsidP="0098013F">
            <w:pPr>
              <w:rPr>
                <w:sz w:val="20"/>
                <w:szCs w:val="20"/>
              </w:rPr>
            </w:pPr>
            <w:r w:rsidRPr="00091EC6">
              <w:rPr>
                <w:sz w:val="20"/>
                <w:szCs w:val="20"/>
              </w:rPr>
              <w:t>Alumnado participante en el Club.</w:t>
            </w:r>
          </w:p>
        </w:tc>
        <w:tc>
          <w:tcPr>
            <w:tcW w:w="3685" w:type="dxa"/>
            <w:gridSpan w:val="2"/>
          </w:tcPr>
          <w:p w:rsidR="009C0204" w:rsidRPr="00C36E55" w:rsidRDefault="009C0204" w:rsidP="00E81181">
            <w:pPr>
              <w:jc w:val="both"/>
              <w:rPr>
                <w:rFonts w:cs="Times New Roman"/>
              </w:rPr>
            </w:pPr>
            <w:r>
              <w:rPr>
                <w:rFonts w:cs="Times New Roman"/>
              </w:rPr>
              <w:t>Todo el curso.</w:t>
            </w:r>
          </w:p>
        </w:tc>
      </w:tr>
      <w:tr w:rsidR="009C0204" w:rsidRPr="00C36E55" w:rsidTr="0052647E">
        <w:trPr>
          <w:gridAfter w:val="1"/>
          <w:wAfter w:w="40" w:type="dxa"/>
        </w:trPr>
        <w:tc>
          <w:tcPr>
            <w:tcW w:w="6535" w:type="dxa"/>
            <w:gridSpan w:val="2"/>
            <w:vAlign w:val="center"/>
          </w:tcPr>
          <w:p w:rsidR="009C0204" w:rsidRPr="00091EC6" w:rsidRDefault="009C0204" w:rsidP="0098013F">
            <w:pPr>
              <w:jc w:val="both"/>
              <w:rPr>
                <w:rFonts w:eastAsia="Calibri" w:cs="Times New Roman"/>
                <w:sz w:val="20"/>
                <w:szCs w:val="20"/>
                <w:lang w:val="es-ES"/>
              </w:rPr>
            </w:pPr>
            <w:r w:rsidRPr="00091EC6">
              <w:rPr>
                <w:rFonts w:eastAsia="Calibri" w:cs="Times New Roman"/>
                <w:sz w:val="20"/>
                <w:szCs w:val="20"/>
                <w:lang w:val="es-ES"/>
              </w:rPr>
              <w:t>Trabajo con los distintos grupos de preparación, previo a cada debate.</w:t>
            </w:r>
          </w:p>
        </w:tc>
        <w:tc>
          <w:tcPr>
            <w:tcW w:w="4111" w:type="dxa"/>
            <w:gridSpan w:val="2"/>
          </w:tcPr>
          <w:p w:rsidR="009C0204" w:rsidRPr="00091EC6" w:rsidRDefault="009C0204" w:rsidP="0098013F">
            <w:pPr>
              <w:rPr>
                <w:sz w:val="20"/>
                <w:szCs w:val="20"/>
              </w:rPr>
            </w:pPr>
            <w:r w:rsidRPr="00091EC6">
              <w:rPr>
                <w:sz w:val="20"/>
                <w:szCs w:val="20"/>
              </w:rPr>
              <w:t>Alumnado participante en el Club.</w:t>
            </w:r>
          </w:p>
        </w:tc>
        <w:tc>
          <w:tcPr>
            <w:tcW w:w="3685" w:type="dxa"/>
            <w:gridSpan w:val="2"/>
          </w:tcPr>
          <w:p w:rsidR="009C0204" w:rsidRPr="00C36E55" w:rsidRDefault="006F63E5" w:rsidP="00E81181">
            <w:pPr>
              <w:jc w:val="both"/>
              <w:rPr>
                <w:rFonts w:cs="Times New Roman"/>
              </w:rPr>
            </w:pPr>
            <w:r>
              <w:rPr>
                <w:rFonts w:cs="Times New Roman"/>
              </w:rPr>
              <w:t>Todo el curso.</w:t>
            </w:r>
          </w:p>
        </w:tc>
      </w:tr>
      <w:tr w:rsidR="009C0204" w:rsidRPr="00C36E55" w:rsidTr="0052647E">
        <w:trPr>
          <w:gridAfter w:val="1"/>
          <w:wAfter w:w="40" w:type="dxa"/>
        </w:trPr>
        <w:tc>
          <w:tcPr>
            <w:tcW w:w="6535" w:type="dxa"/>
            <w:gridSpan w:val="2"/>
            <w:vAlign w:val="center"/>
          </w:tcPr>
          <w:p w:rsidR="009C0204" w:rsidRPr="00091EC6" w:rsidRDefault="009C0204" w:rsidP="0098013F">
            <w:pPr>
              <w:jc w:val="both"/>
              <w:rPr>
                <w:rFonts w:eastAsia="Calibri" w:cs="Times New Roman"/>
                <w:sz w:val="20"/>
                <w:szCs w:val="20"/>
                <w:lang w:val="es-ES"/>
              </w:rPr>
            </w:pPr>
            <w:r w:rsidRPr="00091EC6">
              <w:rPr>
                <w:rFonts w:eastAsia="Calibri" w:cs="Times New Roman"/>
                <w:sz w:val="20"/>
                <w:szCs w:val="20"/>
                <w:lang w:val="es-ES"/>
              </w:rPr>
              <w:t xml:space="preserve">Continuación del curso en </w:t>
            </w:r>
            <w:proofErr w:type="spellStart"/>
            <w:r w:rsidRPr="00091EC6">
              <w:rPr>
                <w:rFonts w:eastAsia="Calibri" w:cs="Times New Roman"/>
                <w:sz w:val="20"/>
                <w:szCs w:val="20"/>
                <w:lang w:val="es-ES"/>
              </w:rPr>
              <w:t>Moodle</w:t>
            </w:r>
            <w:proofErr w:type="spellEnd"/>
            <w:r w:rsidRPr="00091EC6">
              <w:rPr>
                <w:rFonts w:eastAsia="Calibri" w:cs="Times New Roman"/>
                <w:sz w:val="20"/>
                <w:szCs w:val="20"/>
                <w:lang w:val="es-ES"/>
              </w:rPr>
              <w:t xml:space="preserve"> para compartir materiales con los alumnos/as.</w:t>
            </w:r>
          </w:p>
        </w:tc>
        <w:tc>
          <w:tcPr>
            <w:tcW w:w="4111" w:type="dxa"/>
            <w:gridSpan w:val="2"/>
          </w:tcPr>
          <w:p w:rsidR="009C0204" w:rsidRPr="00091EC6" w:rsidRDefault="009C0204" w:rsidP="0098013F">
            <w:pPr>
              <w:rPr>
                <w:sz w:val="20"/>
                <w:szCs w:val="20"/>
                <w:lang w:val="es-ES"/>
              </w:rPr>
            </w:pPr>
            <w:r w:rsidRPr="00091EC6">
              <w:rPr>
                <w:sz w:val="20"/>
                <w:szCs w:val="20"/>
                <w:lang w:val="es-ES"/>
              </w:rPr>
              <w:t>Alumnado participante en el Club.</w:t>
            </w:r>
          </w:p>
        </w:tc>
        <w:tc>
          <w:tcPr>
            <w:tcW w:w="3685" w:type="dxa"/>
            <w:gridSpan w:val="2"/>
          </w:tcPr>
          <w:p w:rsidR="009C0204" w:rsidRPr="00C36E55" w:rsidRDefault="006F63E5" w:rsidP="00E81181">
            <w:pPr>
              <w:jc w:val="both"/>
              <w:rPr>
                <w:rFonts w:cs="Times New Roman"/>
              </w:rPr>
            </w:pPr>
            <w:r>
              <w:rPr>
                <w:rFonts w:cs="Times New Roman"/>
              </w:rPr>
              <w:t>Todo el curso.</w:t>
            </w:r>
          </w:p>
        </w:tc>
      </w:tr>
      <w:tr w:rsidR="009C0204" w:rsidRPr="00C36E55" w:rsidTr="0052647E">
        <w:trPr>
          <w:gridAfter w:val="1"/>
          <w:wAfter w:w="40" w:type="dxa"/>
        </w:trPr>
        <w:tc>
          <w:tcPr>
            <w:tcW w:w="6535" w:type="dxa"/>
            <w:gridSpan w:val="2"/>
            <w:vAlign w:val="center"/>
          </w:tcPr>
          <w:p w:rsidR="009C0204" w:rsidRPr="00091EC6" w:rsidRDefault="009C0204" w:rsidP="0098013F">
            <w:pPr>
              <w:jc w:val="both"/>
              <w:rPr>
                <w:rFonts w:eastAsia="Calibri" w:cs="Times New Roman"/>
                <w:sz w:val="20"/>
                <w:szCs w:val="20"/>
                <w:lang w:val="es-ES"/>
              </w:rPr>
            </w:pPr>
            <w:r w:rsidRPr="00091EC6">
              <w:rPr>
                <w:rFonts w:eastAsia="Calibri" w:cs="Times New Roman"/>
                <w:sz w:val="20"/>
                <w:szCs w:val="20"/>
                <w:lang w:val="es-ES"/>
              </w:rPr>
              <w:t>Organización del concurso interno de debates del centro</w:t>
            </w:r>
            <w:r>
              <w:rPr>
                <w:rFonts w:eastAsia="Calibri" w:cs="Times New Roman"/>
                <w:sz w:val="20"/>
                <w:szCs w:val="20"/>
                <w:lang w:val="es-ES"/>
              </w:rPr>
              <w:t>.</w:t>
            </w:r>
          </w:p>
        </w:tc>
        <w:tc>
          <w:tcPr>
            <w:tcW w:w="4111" w:type="dxa"/>
            <w:gridSpan w:val="2"/>
          </w:tcPr>
          <w:p w:rsidR="009C0204" w:rsidRPr="00091EC6" w:rsidRDefault="009C0204" w:rsidP="0098013F">
            <w:pPr>
              <w:rPr>
                <w:sz w:val="20"/>
                <w:szCs w:val="20"/>
              </w:rPr>
            </w:pPr>
            <w:r w:rsidRPr="00091EC6">
              <w:rPr>
                <w:sz w:val="20"/>
                <w:szCs w:val="20"/>
              </w:rPr>
              <w:t>Equipo de mejora con el alumnado.</w:t>
            </w:r>
          </w:p>
        </w:tc>
        <w:tc>
          <w:tcPr>
            <w:tcW w:w="3685" w:type="dxa"/>
            <w:gridSpan w:val="2"/>
          </w:tcPr>
          <w:p w:rsidR="009C0204" w:rsidRPr="00C36E55" w:rsidRDefault="006F63E5" w:rsidP="00E81181">
            <w:pPr>
              <w:jc w:val="both"/>
              <w:rPr>
                <w:rFonts w:cs="Times New Roman"/>
              </w:rPr>
            </w:pPr>
            <w:r>
              <w:rPr>
                <w:rFonts w:cs="Times New Roman"/>
              </w:rPr>
              <w:t>Todo el curso.</w:t>
            </w:r>
          </w:p>
        </w:tc>
      </w:tr>
      <w:tr w:rsidR="009C0204" w:rsidRPr="00C36E55" w:rsidTr="0052647E">
        <w:trPr>
          <w:gridAfter w:val="1"/>
          <w:wAfter w:w="40" w:type="dxa"/>
        </w:trPr>
        <w:tc>
          <w:tcPr>
            <w:tcW w:w="6535" w:type="dxa"/>
            <w:gridSpan w:val="2"/>
            <w:vAlign w:val="center"/>
          </w:tcPr>
          <w:p w:rsidR="009C0204" w:rsidRPr="00091EC6" w:rsidRDefault="009C0204" w:rsidP="0098013F">
            <w:pPr>
              <w:jc w:val="both"/>
              <w:rPr>
                <w:rFonts w:eastAsia="Calibri" w:cs="Times New Roman"/>
                <w:sz w:val="20"/>
                <w:szCs w:val="20"/>
                <w:lang w:val="es-ES"/>
              </w:rPr>
            </w:pPr>
            <w:r>
              <w:rPr>
                <w:rFonts w:eastAsia="Calibri" w:cs="Times New Roman"/>
                <w:sz w:val="20"/>
                <w:szCs w:val="20"/>
                <w:lang w:val="es-ES"/>
              </w:rPr>
              <w:lastRenderedPageBreak/>
              <w:t>Intentar participar en concurso externo de debates o intercambio con otro centro.</w:t>
            </w:r>
          </w:p>
        </w:tc>
        <w:tc>
          <w:tcPr>
            <w:tcW w:w="4111" w:type="dxa"/>
            <w:gridSpan w:val="2"/>
          </w:tcPr>
          <w:p w:rsidR="009C0204" w:rsidRPr="00091EC6" w:rsidRDefault="009C0204" w:rsidP="0098013F">
            <w:pPr>
              <w:rPr>
                <w:sz w:val="20"/>
                <w:szCs w:val="20"/>
                <w:lang w:val="es-ES"/>
              </w:rPr>
            </w:pPr>
            <w:r>
              <w:rPr>
                <w:sz w:val="20"/>
                <w:szCs w:val="20"/>
                <w:lang w:val="es-ES"/>
              </w:rPr>
              <w:t>Equipo de mejora con el alumnado.</w:t>
            </w:r>
          </w:p>
        </w:tc>
        <w:tc>
          <w:tcPr>
            <w:tcW w:w="3685" w:type="dxa"/>
            <w:gridSpan w:val="2"/>
          </w:tcPr>
          <w:p w:rsidR="009C0204" w:rsidRPr="00C36E55" w:rsidRDefault="006F63E5" w:rsidP="00E81181">
            <w:pPr>
              <w:jc w:val="both"/>
              <w:rPr>
                <w:rFonts w:cs="Times New Roman"/>
              </w:rPr>
            </w:pPr>
            <w:r>
              <w:rPr>
                <w:rFonts w:cs="Times New Roman"/>
              </w:rPr>
              <w:t>Todo el curso.</w:t>
            </w:r>
          </w:p>
        </w:tc>
      </w:tr>
      <w:tr w:rsidR="009C0204" w:rsidRPr="00C36E55" w:rsidTr="0052647E">
        <w:trPr>
          <w:gridAfter w:val="1"/>
          <w:wAfter w:w="40" w:type="dxa"/>
        </w:trPr>
        <w:tc>
          <w:tcPr>
            <w:tcW w:w="6535" w:type="dxa"/>
            <w:gridSpan w:val="2"/>
            <w:vAlign w:val="center"/>
          </w:tcPr>
          <w:p w:rsidR="009C0204" w:rsidRPr="00091EC6" w:rsidRDefault="009C0204" w:rsidP="0098013F">
            <w:pPr>
              <w:jc w:val="both"/>
              <w:rPr>
                <w:rFonts w:eastAsia="Calibri" w:cs="Times New Roman"/>
                <w:sz w:val="20"/>
                <w:szCs w:val="20"/>
                <w:lang w:val="es-ES"/>
              </w:rPr>
            </w:pPr>
            <w:r w:rsidRPr="00091EC6">
              <w:rPr>
                <w:rFonts w:eastAsia="Calibri" w:cs="Times New Roman"/>
                <w:sz w:val="20"/>
                <w:szCs w:val="20"/>
                <w:lang w:val="es-ES"/>
              </w:rPr>
              <w:t>Coordinación con otros equipos de mejora o departamentos proporcionándonos temas para nuestros debates.</w:t>
            </w:r>
          </w:p>
        </w:tc>
        <w:tc>
          <w:tcPr>
            <w:tcW w:w="4111" w:type="dxa"/>
            <w:gridSpan w:val="2"/>
          </w:tcPr>
          <w:p w:rsidR="009C0204" w:rsidRPr="00091EC6" w:rsidRDefault="009C0204" w:rsidP="0098013F">
            <w:pPr>
              <w:rPr>
                <w:sz w:val="20"/>
                <w:szCs w:val="20"/>
                <w:lang w:val="es-ES"/>
              </w:rPr>
            </w:pPr>
            <w:r w:rsidRPr="00091EC6">
              <w:rPr>
                <w:sz w:val="20"/>
                <w:szCs w:val="20"/>
                <w:lang w:val="es-ES"/>
              </w:rPr>
              <w:t>Equipo de mejora.</w:t>
            </w:r>
          </w:p>
        </w:tc>
        <w:tc>
          <w:tcPr>
            <w:tcW w:w="3685" w:type="dxa"/>
            <w:gridSpan w:val="2"/>
          </w:tcPr>
          <w:p w:rsidR="009C0204" w:rsidRPr="00C36E55" w:rsidRDefault="006F63E5" w:rsidP="00E81181">
            <w:pPr>
              <w:jc w:val="both"/>
              <w:rPr>
                <w:rFonts w:cs="Times New Roman"/>
              </w:rPr>
            </w:pPr>
            <w:r>
              <w:rPr>
                <w:rFonts w:cs="Times New Roman"/>
              </w:rPr>
              <w:t>Todo el curso.</w:t>
            </w:r>
          </w:p>
        </w:tc>
      </w:tr>
      <w:tr w:rsidR="009C0204" w:rsidRPr="00C36E55" w:rsidTr="0052647E">
        <w:trPr>
          <w:gridAfter w:val="1"/>
          <w:wAfter w:w="40" w:type="dxa"/>
        </w:trPr>
        <w:tc>
          <w:tcPr>
            <w:tcW w:w="6535" w:type="dxa"/>
            <w:gridSpan w:val="2"/>
            <w:vAlign w:val="center"/>
          </w:tcPr>
          <w:p w:rsidR="009C0204" w:rsidRPr="00091EC6" w:rsidRDefault="009C0204" w:rsidP="0098013F">
            <w:pPr>
              <w:jc w:val="both"/>
              <w:rPr>
                <w:rFonts w:eastAsia="Calibri" w:cs="Times New Roman"/>
                <w:sz w:val="20"/>
                <w:szCs w:val="20"/>
                <w:lang w:val="es-ES"/>
              </w:rPr>
            </w:pPr>
            <w:proofErr w:type="spellStart"/>
            <w:r w:rsidRPr="00091EC6">
              <w:rPr>
                <w:rFonts w:eastAsia="Calibri" w:cs="Times New Roman"/>
                <w:sz w:val="20"/>
                <w:szCs w:val="20"/>
                <w:lang w:val="es-ES"/>
              </w:rPr>
              <w:t>Feedback</w:t>
            </w:r>
            <w:proofErr w:type="spellEnd"/>
            <w:r w:rsidRPr="00091EC6">
              <w:rPr>
                <w:rFonts w:eastAsia="Calibri" w:cs="Times New Roman"/>
                <w:sz w:val="20"/>
                <w:szCs w:val="20"/>
                <w:lang w:val="es-ES"/>
              </w:rPr>
              <w:t xml:space="preserve"> de cada debate y subida a la plataforma </w:t>
            </w:r>
            <w:proofErr w:type="spellStart"/>
            <w:r w:rsidRPr="00091EC6">
              <w:rPr>
                <w:rFonts w:eastAsia="Calibri" w:cs="Times New Roman"/>
                <w:sz w:val="20"/>
                <w:szCs w:val="20"/>
                <w:lang w:val="es-ES"/>
              </w:rPr>
              <w:t>Moodle</w:t>
            </w:r>
            <w:proofErr w:type="spellEnd"/>
            <w:r w:rsidRPr="00091EC6">
              <w:rPr>
                <w:rFonts w:eastAsia="Calibri" w:cs="Times New Roman"/>
                <w:sz w:val="20"/>
                <w:szCs w:val="20"/>
                <w:lang w:val="es-ES"/>
              </w:rPr>
              <w:t xml:space="preserve"> para los alumnos.</w:t>
            </w:r>
          </w:p>
        </w:tc>
        <w:tc>
          <w:tcPr>
            <w:tcW w:w="4111" w:type="dxa"/>
            <w:gridSpan w:val="2"/>
          </w:tcPr>
          <w:p w:rsidR="009C0204" w:rsidRPr="00091EC6" w:rsidRDefault="009C0204" w:rsidP="0098013F">
            <w:pPr>
              <w:rPr>
                <w:sz w:val="20"/>
                <w:szCs w:val="20"/>
                <w:lang w:val="es-ES"/>
              </w:rPr>
            </w:pPr>
            <w:r w:rsidRPr="00091EC6">
              <w:rPr>
                <w:sz w:val="20"/>
                <w:szCs w:val="20"/>
                <w:lang w:val="es-ES"/>
              </w:rPr>
              <w:t>Equipo de mejora con los alumnos participantes.</w:t>
            </w:r>
          </w:p>
        </w:tc>
        <w:tc>
          <w:tcPr>
            <w:tcW w:w="3685" w:type="dxa"/>
            <w:gridSpan w:val="2"/>
          </w:tcPr>
          <w:p w:rsidR="009C0204" w:rsidRPr="00C36E55" w:rsidRDefault="006F63E5" w:rsidP="00E81181">
            <w:pPr>
              <w:jc w:val="both"/>
              <w:rPr>
                <w:rFonts w:cs="Times New Roman"/>
              </w:rPr>
            </w:pPr>
            <w:r>
              <w:rPr>
                <w:rFonts w:cs="Times New Roman"/>
              </w:rPr>
              <w:t>Todo el curso.</w:t>
            </w:r>
          </w:p>
        </w:tc>
      </w:tr>
      <w:tr w:rsidR="009C0204" w:rsidRPr="00C36E55" w:rsidTr="0052647E">
        <w:trPr>
          <w:gridAfter w:val="1"/>
          <w:wAfter w:w="40" w:type="dxa"/>
        </w:trPr>
        <w:tc>
          <w:tcPr>
            <w:tcW w:w="6535" w:type="dxa"/>
            <w:gridSpan w:val="2"/>
            <w:vAlign w:val="center"/>
          </w:tcPr>
          <w:p w:rsidR="009C0204" w:rsidRPr="00091EC6" w:rsidRDefault="009C0204" w:rsidP="0098013F">
            <w:pPr>
              <w:jc w:val="both"/>
              <w:rPr>
                <w:rFonts w:eastAsia="Calibri" w:cs="Times New Roman"/>
                <w:sz w:val="20"/>
                <w:szCs w:val="20"/>
                <w:lang w:val="es-ES"/>
              </w:rPr>
            </w:pPr>
            <w:r w:rsidRPr="00091EC6">
              <w:rPr>
                <w:rFonts w:eastAsia="Calibri" w:cs="Times New Roman"/>
                <w:sz w:val="20"/>
                <w:szCs w:val="20"/>
                <w:lang w:val="es-ES"/>
              </w:rPr>
              <w:t>Otras tareas que pueden surgir a lo largo del curso.</w:t>
            </w:r>
          </w:p>
        </w:tc>
        <w:tc>
          <w:tcPr>
            <w:tcW w:w="4111" w:type="dxa"/>
            <w:gridSpan w:val="2"/>
          </w:tcPr>
          <w:p w:rsidR="009C0204" w:rsidRPr="00091EC6" w:rsidRDefault="009C0204" w:rsidP="0098013F">
            <w:pPr>
              <w:rPr>
                <w:sz w:val="20"/>
                <w:szCs w:val="20"/>
                <w:lang w:val="es-ES"/>
              </w:rPr>
            </w:pPr>
            <w:r w:rsidRPr="00091EC6">
              <w:rPr>
                <w:sz w:val="20"/>
                <w:szCs w:val="20"/>
                <w:lang w:val="es-ES"/>
              </w:rPr>
              <w:t>Equipo de mejora con los alumnos participantes.</w:t>
            </w:r>
          </w:p>
        </w:tc>
        <w:tc>
          <w:tcPr>
            <w:tcW w:w="3685" w:type="dxa"/>
            <w:gridSpan w:val="2"/>
          </w:tcPr>
          <w:p w:rsidR="009C0204" w:rsidRPr="00C36E55" w:rsidRDefault="006F63E5" w:rsidP="00E81181">
            <w:pPr>
              <w:jc w:val="both"/>
              <w:rPr>
                <w:rFonts w:cs="Times New Roman"/>
              </w:rPr>
            </w:pPr>
            <w:r>
              <w:rPr>
                <w:rFonts w:cs="Times New Roman"/>
              </w:rPr>
              <w:t>Todo el curso.</w:t>
            </w:r>
          </w:p>
        </w:tc>
      </w:tr>
    </w:tbl>
    <w:p w:rsidR="00430AC7" w:rsidRPr="00E2641C" w:rsidRDefault="00430AC7" w:rsidP="00430AC7">
      <w:pPr>
        <w:rPr>
          <w:rFonts w:cs="Times New Roman"/>
          <w:b/>
          <w:color w:val="FF0000"/>
          <w:sz w:val="8"/>
          <w:szCs w:val="8"/>
          <w:lang w:val="es-ES"/>
        </w:rPr>
      </w:pPr>
    </w:p>
    <w:p w:rsidR="00430AC7" w:rsidRDefault="00430AC7" w:rsidP="00430AC7">
      <w:pPr>
        <w:rPr>
          <w:rFonts w:cs="Times New Roman"/>
          <w:b/>
          <w:sz w:val="22"/>
          <w:szCs w:val="22"/>
          <w:lang w:val="es-ES"/>
        </w:rPr>
      </w:pPr>
      <w:r w:rsidRPr="00C36E55">
        <w:rPr>
          <w:rFonts w:cs="Times New Roman"/>
          <w:b/>
          <w:sz w:val="22"/>
          <w:szCs w:val="22"/>
          <w:lang w:val="es-ES"/>
        </w:rPr>
        <w:t xml:space="preserve">RELACIÓN DE PARTICIPANTES: </w:t>
      </w:r>
      <w:r w:rsidRPr="00C36E55">
        <w:rPr>
          <w:rFonts w:cs="Times New Roman"/>
          <w:b/>
          <w:sz w:val="22"/>
          <w:szCs w:val="22"/>
          <w:lang w:val="es-ES"/>
        </w:rPr>
        <w:tab/>
      </w:r>
    </w:p>
    <w:p w:rsidR="00430AC7" w:rsidRDefault="00430AC7" w:rsidP="00430AC7">
      <w:pPr>
        <w:rPr>
          <w:rFonts w:cs="Times New Roman"/>
          <w:b/>
          <w:sz w:val="22"/>
          <w:szCs w:val="22"/>
          <w:lang w:val="es-ES"/>
        </w:rPr>
      </w:pPr>
    </w:p>
    <w:tbl>
      <w:tblPr>
        <w:tblW w:w="3740" w:type="dxa"/>
        <w:tblInd w:w="55" w:type="dxa"/>
        <w:tblCellMar>
          <w:left w:w="70" w:type="dxa"/>
          <w:right w:w="70" w:type="dxa"/>
        </w:tblCellMar>
        <w:tblLook w:val="04A0"/>
      </w:tblPr>
      <w:tblGrid>
        <w:gridCol w:w="3740"/>
      </w:tblGrid>
      <w:tr w:rsidR="00DA05F7" w:rsidRPr="00DA05F7" w:rsidTr="00DA05F7">
        <w:trPr>
          <w:trHeight w:val="315"/>
        </w:trPr>
        <w:tc>
          <w:tcPr>
            <w:tcW w:w="37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A05F7" w:rsidRPr="00DA05F7" w:rsidRDefault="00DA05F7" w:rsidP="00DA05F7">
            <w:pPr>
              <w:rPr>
                <w:rFonts w:cs="Times New Roman"/>
                <w:color w:val="000000"/>
                <w:lang w:val="es-ES"/>
              </w:rPr>
            </w:pPr>
            <w:r w:rsidRPr="00DA05F7">
              <w:rPr>
                <w:rFonts w:cs="Times New Roman"/>
                <w:color w:val="000000"/>
                <w:lang w:val="es-ES"/>
              </w:rPr>
              <w:t>Arrabal Maíz, Antonio Manuel</w:t>
            </w:r>
          </w:p>
        </w:tc>
      </w:tr>
      <w:tr w:rsidR="00DA05F7" w:rsidRPr="00DA05F7" w:rsidTr="00DA05F7">
        <w:trPr>
          <w:trHeight w:val="315"/>
        </w:trPr>
        <w:tc>
          <w:tcPr>
            <w:tcW w:w="3740" w:type="dxa"/>
            <w:tcBorders>
              <w:top w:val="nil"/>
              <w:left w:val="single" w:sz="4" w:space="0" w:color="000000"/>
              <w:bottom w:val="single" w:sz="4" w:space="0" w:color="000000"/>
              <w:right w:val="single" w:sz="4" w:space="0" w:color="000000"/>
            </w:tcBorders>
            <w:shd w:val="clear" w:color="auto" w:fill="auto"/>
            <w:noWrap/>
            <w:vAlign w:val="bottom"/>
            <w:hideMark/>
          </w:tcPr>
          <w:p w:rsidR="00DA05F7" w:rsidRPr="00DA05F7" w:rsidRDefault="00DA05F7" w:rsidP="00DA05F7">
            <w:pPr>
              <w:rPr>
                <w:rFonts w:cs="Times New Roman"/>
                <w:color w:val="000000"/>
                <w:lang w:val="es-ES"/>
              </w:rPr>
            </w:pPr>
            <w:proofErr w:type="spellStart"/>
            <w:r w:rsidRPr="00DA05F7">
              <w:rPr>
                <w:rFonts w:cs="Times New Roman"/>
                <w:color w:val="000000"/>
                <w:lang w:val="es-ES"/>
              </w:rPr>
              <w:t>Cecilla</w:t>
            </w:r>
            <w:proofErr w:type="spellEnd"/>
            <w:r w:rsidRPr="00DA05F7">
              <w:rPr>
                <w:rFonts w:cs="Times New Roman"/>
                <w:color w:val="000000"/>
                <w:lang w:val="es-ES"/>
              </w:rPr>
              <w:t xml:space="preserve"> Osuna, María Sierra</w:t>
            </w:r>
          </w:p>
        </w:tc>
      </w:tr>
      <w:tr w:rsidR="00DA05F7" w:rsidRPr="00DA05F7" w:rsidTr="00DA05F7">
        <w:trPr>
          <w:trHeight w:val="315"/>
        </w:trPr>
        <w:tc>
          <w:tcPr>
            <w:tcW w:w="3740" w:type="dxa"/>
            <w:tcBorders>
              <w:top w:val="nil"/>
              <w:left w:val="single" w:sz="4" w:space="0" w:color="000000"/>
              <w:bottom w:val="single" w:sz="4" w:space="0" w:color="000000"/>
              <w:right w:val="single" w:sz="4" w:space="0" w:color="000000"/>
            </w:tcBorders>
            <w:shd w:val="clear" w:color="auto" w:fill="auto"/>
            <w:noWrap/>
            <w:vAlign w:val="bottom"/>
            <w:hideMark/>
          </w:tcPr>
          <w:p w:rsidR="00DA05F7" w:rsidRPr="00DA05F7" w:rsidRDefault="00DA05F7" w:rsidP="00DA05F7">
            <w:pPr>
              <w:rPr>
                <w:rFonts w:cs="Times New Roman"/>
                <w:color w:val="000000"/>
                <w:lang w:val="es-ES"/>
              </w:rPr>
            </w:pPr>
            <w:proofErr w:type="spellStart"/>
            <w:r w:rsidRPr="00DA05F7">
              <w:rPr>
                <w:rFonts w:cs="Times New Roman"/>
                <w:color w:val="000000"/>
                <w:lang w:val="es-ES"/>
              </w:rPr>
              <w:t>Collantes</w:t>
            </w:r>
            <w:proofErr w:type="spellEnd"/>
            <w:r w:rsidRPr="00DA05F7">
              <w:rPr>
                <w:rFonts w:cs="Times New Roman"/>
                <w:color w:val="000000"/>
                <w:lang w:val="es-ES"/>
              </w:rPr>
              <w:t xml:space="preserve"> Muñoz, José Alejandro</w:t>
            </w:r>
          </w:p>
        </w:tc>
      </w:tr>
      <w:tr w:rsidR="00DA05F7" w:rsidRPr="00DA05F7" w:rsidTr="00DA05F7">
        <w:trPr>
          <w:trHeight w:val="315"/>
        </w:trPr>
        <w:tc>
          <w:tcPr>
            <w:tcW w:w="3740" w:type="dxa"/>
            <w:tcBorders>
              <w:top w:val="nil"/>
              <w:left w:val="single" w:sz="4" w:space="0" w:color="000000"/>
              <w:bottom w:val="single" w:sz="4" w:space="0" w:color="000000"/>
              <w:right w:val="single" w:sz="4" w:space="0" w:color="000000"/>
            </w:tcBorders>
            <w:shd w:val="clear" w:color="auto" w:fill="auto"/>
            <w:noWrap/>
            <w:vAlign w:val="bottom"/>
            <w:hideMark/>
          </w:tcPr>
          <w:p w:rsidR="00DA05F7" w:rsidRPr="00DA05F7" w:rsidRDefault="00DA05F7" w:rsidP="00DA05F7">
            <w:pPr>
              <w:rPr>
                <w:rFonts w:cs="Times New Roman"/>
                <w:color w:val="000000"/>
                <w:lang w:val="es-ES"/>
              </w:rPr>
            </w:pPr>
            <w:r w:rsidRPr="00DA05F7">
              <w:rPr>
                <w:rFonts w:cs="Times New Roman"/>
                <w:color w:val="000000"/>
                <w:lang w:val="es-ES"/>
              </w:rPr>
              <w:t>Franco Sánchez, Juan Manuel</w:t>
            </w:r>
          </w:p>
        </w:tc>
      </w:tr>
      <w:tr w:rsidR="00DA05F7" w:rsidRPr="00DA05F7" w:rsidTr="00DA05F7">
        <w:trPr>
          <w:trHeight w:val="315"/>
        </w:trPr>
        <w:tc>
          <w:tcPr>
            <w:tcW w:w="3740" w:type="dxa"/>
            <w:tcBorders>
              <w:top w:val="nil"/>
              <w:left w:val="single" w:sz="4" w:space="0" w:color="000000"/>
              <w:bottom w:val="single" w:sz="4" w:space="0" w:color="000000"/>
              <w:right w:val="single" w:sz="4" w:space="0" w:color="000000"/>
            </w:tcBorders>
            <w:shd w:val="clear" w:color="auto" w:fill="auto"/>
            <w:noWrap/>
            <w:vAlign w:val="bottom"/>
            <w:hideMark/>
          </w:tcPr>
          <w:p w:rsidR="00DA05F7" w:rsidRPr="00DA05F7" w:rsidRDefault="00DA05F7" w:rsidP="00DA05F7">
            <w:pPr>
              <w:rPr>
                <w:rFonts w:cs="Times New Roman"/>
                <w:color w:val="000000"/>
                <w:lang w:val="es-ES"/>
              </w:rPr>
            </w:pPr>
            <w:r w:rsidRPr="00DA05F7">
              <w:rPr>
                <w:rFonts w:cs="Times New Roman"/>
                <w:color w:val="000000"/>
                <w:lang w:val="es-ES"/>
              </w:rPr>
              <w:t>Gámez Díaz, Juan Carlos</w:t>
            </w:r>
          </w:p>
        </w:tc>
      </w:tr>
      <w:tr w:rsidR="00DA05F7" w:rsidRPr="00DA05F7" w:rsidTr="00DA05F7">
        <w:trPr>
          <w:trHeight w:val="315"/>
        </w:trPr>
        <w:tc>
          <w:tcPr>
            <w:tcW w:w="3740" w:type="dxa"/>
            <w:tcBorders>
              <w:top w:val="nil"/>
              <w:left w:val="single" w:sz="4" w:space="0" w:color="000000"/>
              <w:bottom w:val="single" w:sz="4" w:space="0" w:color="000000"/>
              <w:right w:val="single" w:sz="4" w:space="0" w:color="000000"/>
            </w:tcBorders>
            <w:shd w:val="clear" w:color="auto" w:fill="auto"/>
            <w:noWrap/>
            <w:vAlign w:val="bottom"/>
            <w:hideMark/>
          </w:tcPr>
          <w:p w:rsidR="00DA05F7" w:rsidRPr="00DA05F7" w:rsidRDefault="00DA05F7" w:rsidP="00DA05F7">
            <w:pPr>
              <w:rPr>
                <w:rFonts w:cs="Times New Roman"/>
                <w:color w:val="000000"/>
                <w:lang w:val="es-ES"/>
              </w:rPr>
            </w:pPr>
            <w:r w:rsidRPr="00DA05F7">
              <w:rPr>
                <w:rFonts w:cs="Times New Roman"/>
                <w:color w:val="000000"/>
                <w:lang w:val="es-ES"/>
              </w:rPr>
              <w:t>López Castillo, Rosalía</w:t>
            </w:r>
          </w:p>
        </w:tc>
      </w:tr>
      <w:tr w:rsidR="00DA05F7" w:rsidRPr="00DA05F7" w:rsidTr="00DA05F7">
        <w:trPr>
          <w:trHeight w:val="315"/>
        </w:trPr>
        <w:tc>
          <w:tcPr>
            <w:tcW w:w="3740" w:type="dxa"/>
            <w:tcBorders>
              <w:top w:val="nil"/>
              <w:left w:val="single" w:sz="4" w:space="0" w:color="000000"/>
              <w:bottom w:val="single" w:sz="4" w:space="0" w:color="000000"/>
              <w:right w:val="single" w:sz="4" w:space="0" w:color="000000"/>
            </w:tcBorders>
            <w:shd w:val="clear" w:color="auto" w:fill="auto"/>
            <w:noWrap/>
            <w:vAlign w:val="bottom"/>
            <w:hideMark/>
          </w:tcPr>
          <w:p w:rsidR="00DA05F7" w:rsidRPr="00DA05F7" w:rsidRDefault="00DA05F7" w:rsidP="00DA05F7">
            <w:pPr>
              <w:rPr>
                <w:rFonts w:cs="Times New Roman"/>
                <w:color w:val="000000"/>
                <w:lang w:val="es-ES"/>
              </w:rPr>
            </w:pPr>
            <w:r w:rsidRPr="00DA05F7">
              <w:rPr>
                <w:rFonts w:cs="Times New Roman"/>
                <w:color w:val="000000"/>
                <w:lang w:val="es-ES"/>
              </w:rPr>
              <w:t>Muñoz Cáceres, Rosa María</w:t>
            </w:r>
          </w:p>
        </w:tc>
      </w:tr>
      <w:tr w:rsidR="00DA05F7" w:rsidRPr="00DA05F7" w:rsidTr="00DA05F7">
        <w:trPr>
          <w:trHeight w:val="315"/>
        </w:trPr>
        <w:tc>
          <w:tcPr>
            <w:tcW w:w="3740" w:type="dxa"/>
            <w:tcBorders>
              <w:top w:val="nil"/>
              <w:left w:val="single" w:sz="4" w:space="0" w:color="000000"/>
              <w:bottom w:val="single" w:sz="4" w:space="0" w:color="000000"/>
              <w:right w:val="single" w:sz="4" w:space="0" w:color="000000"/>
            </w:tcBorders>
            <w:shd w:val="clear" w:color="auto" w:fill="auto"/>
            <w:noWrap/>
            <w:vAlign w:val="bottom"/>
            <w:hideMark/>
          </w:tcPr>
          <w:p w:rsidR="00DA05F7" w:rsidRPr="00DA05F7" w:rsidRDefault="00DA05F7" w:rsidP="00DA05F7">
            <w:pPr>
              <w:rPr>
                <w:rFonts w:cs="Times New Roman"/>
                <w:color w:val="000000"/>
                <w:lang w:val="es-ES"/>
              </w:rPr>
            </w:pPr>
            <w:r w:rsidRPr="00DA05F7">
              <w:rPr>
                <w:rFonts w:cs="Times New Roman"/>
                <w:color w:val="000000"/>
                <w:lang w:val="es-ES"/>
              </w:rPr>
              <w:t>Navajas Nieto, Isabel</w:t>
            </w:r>
          </w:p>
        </w:tc>
      </w:tr>
    </w:tbl>
    <w:p w:rsidR="00DA05F7" w:rsidRDefault="00DA05F7" w:rsidP="00430AC7">
      <w:pPr>
        <w:rPr>
          <w:rFonts w:cs="Times New Roman"/>
          <w:b/>
          <w:sz w:val="22"/>
          <w:szCs w:val="22"/>
          <w:lang w:val="es-ES"/>
        </w:rPr>
      </w:pPr>
    </w:p>
    <w:p w:rsidR="00455E6C" w:rsidRPr="00430AC7" w:rsidRDefault="00455E6C" w:rsidP="00430AC7"/>
    <w:sectPr w:rsidR="00455E6C" w:rsidRPr="00430AC7" w:rsidSect="00366DD7">
      <w:pgSz w:w="16838" w:h="11906" w:orient="landscape"/>
      <w:pgMar w:top="1135" w:right="678"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66DD7"/>
    <w:rsid w:val="000F70AB"/>
    <w:rsid w:val="003038AB"/>
    <w:rsid w:val="00366DD7"/>
    <w:rsid w:val="00430AC7"/>
    <w:rsid w:val="00455E6C"/>
    <w:rsid w:val="006F63E5"/>
    <w:rsid w:val="0071786A"/>
    <w:rsid w:val="00750B26"/>
    <w:rsid w:val="00860A97"/>
    <w:rsid w:val="008936CC"/>
    <w:rsid w:val="008B0B42"/>
    <w:rsid w:val="0095205C"/>
    <w:rsid w:val="009C0204"/>
    <w:rsid w:val="00A8616E"/>
    <w:rsid w:val="00AC2BF3"/>
    <w:rsid w:val="00B2090C"/>
    <w:rsid w:val="00DA05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D7"/>
    <w:pPr>
      <w:spacing w:after="0" w:line="240" w:lineRule="auto"/>
    </w:pPr>
    <w:rPr>
      <w:rFonts w:ascii="Times New Roman" w:eastAsia="Times New Roman" w:hAnsi="Times New Roman"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1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3503</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dc:creator>
  <cp:lastModifiedBy>usuario</cp:lastModifiedBy>
  <cp:revision>2</cp:revision>
  <dcterms:created xsi:type="dcterms:W3CDTF">2017-11-14T08:45:00Z</dcterms:created>
  <dcterms:modified xsi:type="dcterms:W3CDTF">2017-11-14T08:45:00Z</dcterms:modified>
</cp:coreProperties>
</file>