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914"/>
        <w:gridCol w:w="2914"/>
        <w:gridCol w:w="2914"/>
        <w:gridCol w:w="2914"/>
        <w:gridCol w:w="2914"/>
      </w:tblGrid>
      <w:tr>
        <w:trPr/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HABILIDADES SOCIALES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Comprendo, respeto y asumo los diferentes puntos de vista, analizando la realidad y valorando los derechos de todos los niños.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Resuelvo los conflictos con actitud dialogante y aplicando las conductas básicas.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Mantengo una actitud dialogante ante los conflictos para así entender y aceptar las diferencias entre los niños.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Trabajo las conductas básicas: saludar, despedirse, dar las gracias, pedir perdón y pedir disculpas.</w:t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COMUNICACIÓN LINGÜÍSTICA 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 y mantengo conversaciones con otras personas, respetando las normas básicas en un diálogo y entender los mensajes con precisión y demostrar a los demás que han sido bien comprendidos.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 y mantengo conversaciones con otras personas, respetando las normas básicas en un diálogo y entender los mensajes con precisión.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Mantengo el respeto por las normas básicas ante una comunicación verbal y no verbal para recibir y entender mensajes.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 al alumno en el respeto por las normas básicas de un diálogo.</w:t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GESTIÓN DE EMOCIONES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Expreso emociones y escucho la de los demás en situaciones interpersonales tomando conciencia del grado de inmediatez emocional o sinceridad expresiva y el grado de reciprocidad en las relaciones.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Expreso emociones y escucho la de los demás en situaciones interpersonales tomando conciencia del grado de inmediatez emocional o sinceridad expresiva en la relación.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Expreso emociones y escucho la de los demás en situaciones interpersonales.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Expreso emociones.</w:t>
            </w:r>
          </w:p>
        </w:tc>
      </w:tr>
      <w:tr>
        <w:trPr/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PREVENCIÓN Y RESOLUCIÓN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Identifico, anticipo o afronto resolutivamente conflictos sociales y problemas interpersonales.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Identifico situaciones que requieren una solución o decisión preventiva y evalúo riesgos, barreras y recursos, evitando comportamientos que puedan generar conflictos y afrontándolos de forma positiva, aportando soluciones informadas y constructivas.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Identifico situaciones que requieren una solución o decisión preventiva y evalúo riesgos, barreras y recursos, evitando comportamientos que puedan generar conflictos.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Identifico situaciones que requieren una solución o decisión </w:t>
            </w:r>
            <w:r>
              <w:rPr>
                <w:sz w:val="22"/>
                <w:szCs w:val="22"/>
              </w:rPr>
              <w:t>preventiva.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WenQuanYi Micro Hei" w:cs="Lohit Hindi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LibreOffice/5.0.5.2$Linux_x86 LibreOffice_project/00m0$Build-2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2018-05-23T09:24:10Z</dcterms:created>
  <dc:creator>usuario </dc:creator>
  <dc:language>es-ES</dc:language>
  <cp:lastModifiedBy>usuario </cp:lastModifiedBy>
  <dcterms:modified xsi:type="dcterms:W3CDTF">2018-05-23T09:40:31Z</dcterms:modified>
  <cp:revision>1</cp:revision>
</cp:coreProperties>
</file>