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0C" w:rsidRDefault="0018020C"/>
    <w:p w:rsidR="0018020C" w:rsidRDefault="0018020C"/>
    <w:p w:rsidR="0018020C" w:rsidRDefault="0018020C"/>
    <w:p w:rsidR="0018020C" w:rsidRDefault="0018020C"/>
    <w:p w:rsidR="0018020C" w:rsidRDefault="0018020C"/>
    <w:sdt>
      <w:sdtPr>
        <w:rPr>
          <w:rFonts w:asciiTheme="majorHAnsi" w:eastAsiaTheme="majorEastAsia" w:hAnsiTheme="majorHAnsi" w:cstheme="majorBidi"/>
          <w:sz w:val="80"/>
          <w:szCs w:val="80"/>
        </w:rPr>
        <w:id w:val="1335331272"/>
        <w:docPartObj>
          <w:docPartGallery w:val="Cover Pages"/>
          <w:docPartUnique/>
        </w:docPartObj>
      </w:sdtPr>
      <w:sdtContent>
        <w:tbl>
          <w:tblPr>
            <w:tblW w:w="5000" w:type="pct"/>
            <w:jc w:val="center"/>
            <w:tblLook w:val="04A0"/>
          </w:tblPr>
          <w:tblGrid>
            <w:gridCol w:w="8720"/>
          </w:tblGrid>
          <w:tr w:rsidR="0018020C" w:rsidTr="0018020C">
            <w:trPr>
              <w:trHeight w:val="1440"/>
              <w:jc w:val="center"/>
            </w:trPr>
            <w:sdt>
              <w:sdtPr>
                <w:rPr>
                  <w:rFonts w:asciiTheme="majorHAnsi" w:eastAsiaTheme="majorEastAsia" w:hAnsiTheme="majorHAnsi" w:cstheme="majorBidi"/>
                  <w:sz w:val="80"/>
                  <w:szCs w:val="80"/>
                </w:rPr>
                <w:alias w:val="Título"/>
                <w:id w:val="15524250"/>
                <w:placeholder>
                  <w:docPart w:val="1845A3F981904C9499B46679737A850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18020C" w:rsidRDefault="0018020C">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ALERGIAS E INTOLERANCIAS ALIMENTARIAS. DIABETES </w:t>
                    </w:r>
                  </w:p>
                </w:tc>
              </w:sdtContent>
            </w:sdt>
          </w:tr>
          <w:tr w:rsidR="0018020C" w:rsidTr="0018020C">
            <w:trPr>
              <w:trHeight w:val="720"/>
              <w:jc w:val="center"/>
            </w:trPr>
            <w:sdt>
              <w:sdtPr>
                <w:rPr>
                  <w:rFonts w:asciiTheme="majorHAnsi" w:eastAsiaTheme="majorEastAsia" w:hAnsiTheme="majorHAnsi" w:cstheme="majorBidi"/>
                  <w:sz w:val="44"/>
                  <w:szCs w:val="44"/>
                </w:rPr>
                <w:alias w:val="Subtítulo"/>
                <w:id w:val="15524255"/>
                <w:placeholder>
                  <w:docPart w:val="88D585ADB170493E9CD37CEC76FB8EE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18020C" w:rsidRDefault="0018020C">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Concepto, legislación y pautas a seguir</w:t>
                    </w:r>
                  </w:p>
                </w:tc>
              </w:sdtContent>
            </w:sdt>
          </w:tr>
        </w:tbl>
        <w:p w:rsidR="0018020C" w:rsidRDefault="0018020C"/>
        <w:p w:rsidR="0018020C" w:rsidRDefault="0018020C"/>
        <w:p w:rsidR="0018020C" w:rsidRDefault="0018020C"/>
        <w:p w:rsidR="0018020C" w:rsidRDefault="0018020C"/>
        <w:p w:rsidR="0018020C" w:rsidRDefault="0018020C"/>
        <w:p w:rsidR="0018020C" w:rsidRDefault="0018020C"/>
        <w:p w:rsidR="0018020C" w:rsidRDefault="0018020C"/>
        <w:p w:rsidR="0018020C" w:rsidRDefault="0018020C"/>
        <w:p w:rsidR="0018020C" w:rsidRDefault="0018020C"/>
        <w:p w:rsidR="0018020C" w:rsidRDefault="0018020C"/>
        <w:p w:rsidR="0018020C" w:rsidRDefault="0018020C"/>
        <w:p w:rsidR="0018020C" w:rsidRDefault="0018020C"/>
        <w:p w:rsidR="0018020C" w:rsidRDefault="0018020C"/>
        <w:p w:rsidR="0018020C" w:rsidRPr="0018020C" w:rsidRDefault="0018020C" w:rsidP="0018020C">
          <w:pPr>
            <w:jc w:val="right"/>
            <w:rPr>
              <w:rFonts w:ascii="Times New Roman" w:hAnsi="Times New Roman" w:cs="Times New Roman"/>
              <w:b/>
              <w:sz w:val="24"/>
              <w:szCs w:val="24"/>
            </w:rPr>
          </w:pPr>
          <w:r>
            <w:rPr>
              <w:rFonts w:ascii="Times New Roman" w:hAnsi="Times New Roman" w:cs="Times New Roman"/>
              <w:b/>
              <w:sz w:val="24"/>
              <w:szCs w:val="24"/>
            </w:rPr>
            <w:t>José Manuel Sánchez Almeneiro</w:t>
          </w:r>
        </w:p>
        <w:p w:rsidR="0018020C" w:rsidRDefault="0018020C" w:rsidP="0018020C">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ÍNDICE</w:t>
          </w:r>
        </w:p>
        <w:p w:rsidR="0018020C" w:rsidRDefault="0018020C" w:rsidP="0018020C">
          <w:pPr>
            <w:jc w:val="both"/>
            <w:rPr>
              <w:rFonts w:ascii="Times New Roman" w:hAnsi="Times New Roman" w:cs="Times New Roman"/>
              <w:b/>
              <w:sz w:val="28"/>
              <w:szCs w:val="28"/>
              <w:u w:val="single"/>
            </w:rPr>
          </w:pPr>
        </w:p>
        <w:p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INTRODUCCIÓN</w:t>
          </w:r>
        </w:p>
        <w:p w:rsidR="0018020C" w:rsidRPr="0018020C" w:rsidRDefault="0018020C" w:rsidP="0018020C">
          <w:pPr>
            <w:pStyle w:val="Prrafodelista"/>
            <w:jc w:val="both"/>
            <w:rPr>
              <w:rFonts w:ascii="Times New Roman" w:hAnsi="Times New Roman" w:cs="Times New Roman"/>
              <w:b/>
              <w:i/>
              <w:sz w:val="28"/>
              <w:szCs w:val="28"/>
            </w:rPr>
          </w:pPr>
        </w:p>
        <w:p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1.ALERGIAS ALIMENTARIAS</w:t>
          </w:r>
        </w:p>
        <w:p w:rsidR="0018020C" w:rsidRDefault="0018020C" w:rsidP="0018020C">
          <w:pPr>
            <w:pStyle w:val="Prrafodelista"/>
            <w:jc w:val="both"/>
            <w:rPr>
              <w:rFonts w:ascii="Times New Roman" w:hAnsi="Times New Roman" w:cs="Times New Roman"/>
              <w:b/>
              <w:i/>
              <w:sz w:val="28"/>
              <w:szCs w:val="28"/>
            </w:rPr>
          </w:pPr>
        </w:p>
        <w:p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2.INTOLERANCIAS ALIMENTARIAS</w:t>
          </w:r>
        </w:p>
        <w:p w:rsidR="0018020C" w:rsidRDefault="0018020C" w:rsidP="0018020C">
          <w:pPr>
            <w:pStyle w:val="Prrafodelista"/>
            <w:jc w:val="both"/>
            <w:rPr>
              <w:rFonts w:ascii="Times New Roman" w:hAnsi="Times New Roman" w:cs="Times New Roman"/>
              <w:b/>
              <w:i/>
              <w:sz w:val="28"/>
              <w:szCs w:val="28"/>
            </w:rPr>
          </w:pPr>
        </w:p>
        <w:p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3.PREPARACIÓN DE PLATOS PREPARADOS PARA ALÉRGICOS E INTOLERANTES</w:t>
          </w:r>
        </w:p>
        <w:p w:rsidR="0018020C" w:rsidRDefault="0018020C" w:rsidP="0018020C">
          <w:pPr>
            <w:pStyle w:val="Prrafodelista"/>
            <w:jc w:val="both"/>
            <w:rPr>
              <w:rFonts w:ascii="Times New Roman" w:hAnsi="Times New Roman" w:cs="Times New Roman"/>
              <w:b/>
              <w:i/>
              <w:sz w:val="28"/>
              <w:szCs w:val="28"/>
            </w:rPr>
          </w:pPr>
        </w:p>
        <w:p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4. INFORMACIÓN SOBRE ALÉRGENOS E INTOLERANCIAS</w:t>
          </w:r>
        </w:p>
        <w:p w:rsidR="0018020C" w:rsidRDefault="0018020C" w:rsidP="0018020C">
          <w:pPr>
            <w:pStyle w:val="Prrafodelista"/>
            <w:jc w:val="both"/>
            <w:rPr>
              <w:rFonts w:ascii="Times New Roman" w:hAnsi="Times New Roman" w:cs="Times New Roman"/>
              <w:b/>
              <w:i/>
              <w:sz w:val="28"/>
              <w:szCs w:val="28"/>
            </w:rPr>
          </w:pPr>
        </w:p>
        <w:p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5.PRODUCTOS PARA DIABÉTICOS</w:t>
          </w:r>
        </w:p>
        <w:p w:rsidR="0018020C" w:rsidRDefault="0018020C" w:rsidP="0018020C">
          <w:pPr>
            <w:pStyle w:val="Prrafodelista"/>
            <w:jc w:val="both"/>
            <w:rPr>
              <w:rFonts w:ascii="Times New Roman" w:hAnsi="Times New Roman" w:cs="Times New Roman"/>
              <w:b/>
              <w:i/>
              <w:sz w:val="28"/>
              <w:szCs w:val="28"/>
            </w:rPr>
          </w:pPr>
        </w:p>
        <w:p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CONCLUSIÓN</w:t>
          </w:r>
        </w:p>
        <w:p w:rsidR="0018020C" w:rsidRDefault="0018020C" w:rsidP="0018020C">
          <w:pPr>
            <w:pStyle w:val="Prrafodelista"/>
            <w:jc w:val="both"/>
            <w:rPr>
              <w:rFonts w:ascii="Times New Roman" w:hAnsi="Times New Roman" w:cs="Times New Roman"/>
              <w:b/>
              <w:i/>
              <w:sz w:val="28"/>
              <w:szCs w:val="28"/>
            </w:rPr>
          </w:pPr>
        </w:p>
        <w:p w:rsidR="0018020C" w:rsidRP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BIBLIOGRAFÍA</w:t>
          </w:r>
        </w:p>
        <w:p w:rsidR="0018020C" w:rsidRDefault="0018020C" w:rsidP="0018020C">
          <w:pPr>
            <w:jc w:val="right"/>
            <w:rPr>
              <w:rFonts w:asciiTheme="majorHAnsi" w:eastAsiaTheme="majorEastAsia" w:hAnsiTheme="majorHAnsi" w:cstheme="majorBidi"/>
              <w:sz w:val="80"/>
              <w:szCs w:val="80"/>
            </w:rPr>
          </w:pPr>
          <w:r>
            <w:rPr>
              <w:rFonts w:asciiTheme="majorHAnsi" w:eastAsiaTheme="majorEastAsia" w:hAnsiTheme="majorHAnsi" w:cstheme="majorBidi"/>
              <w:sz w:val="80"/>
              <w:szCs w:val="80"/>
            </w:rPr>
            <w:br w:type="page"/>
          </w:r>
        </w:p>
      </w:sdtContent>
    </w:sdt>
    <w:p w:rsidR="007232BB" w:rsidRDefault="003C3FBA" w:rsidP="003C3FBA">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ALERGIAS E INTOLERANCIAS ALIMENTARIAS. DIABETES.</w:t>
      </w:r>
    </w:p>
    <w:p w:rsidR="003C3FBA" w:rsidRDefault="003C3FBA" w:rsidP="003C3FBA">
      <w:pPr>
        <w:jc w:val="center"/>
        <w:rPr>
          <w:rFonts w:ascii="Times New Roman" w:hAnsi="Times New Roman" w:cs="Times New Roman"/>
          <w:sz w:val="24"/>
          <w:szCs w:val="24"/>
        </w:rPr>
      </w:pPr>
    </w:p>
    <w:p w:rsidR="003C3FBA" w:rsidRDefault="003C3FBA" w:rsidP="003C3FBA">
      <w:pPr>
        <w:jc w:val="both"/>
        <w:rPr>
          <w:rFonts w:ascii="Times New Roman" w:hAnsi="Times New Roman" w:cs="Times New Roman"/>
          <w:b/>
          <w:sz w:val="24"/>
          <w:szCs w:val="24"/>
          <w:u w:val="single"/>
        </w:rPr>
      </w:pPr>
      <w:r>
        <w:rPr>
          <w:rFonts w:ascii="Times New Roman" w:hAnsi="Times New Roman" w:cs="Times New Roman"/>
          <w:b/>
          <w:sz w:val="24"/>
          <w:szCs w:val="24"/>
          <w:u w:val="single"/>
        </w:rPr>
        <w:t>INTRODUCCIÓN</w:t>
      </w:r>
    </w:p>
    <w:p w:rsidR="00E06920" w:rsidRDefault="003C3FBA" w:rsidP="003C3FBA">
      <w:pPr>
        <w:jc w:val="both"/>
        <w:rPr>
          <w:rFonts w:ascii="Times New Roman" w:hAnsi="Times New Roman" w:cs="Times New Roman"/>
          <w:sz w:val="24"/>
          <w:szCs w:val="24"/>
        </w:rPr>
      </w:pPr>
      <w:r>
        <w:rPr>
          <w:rFonts w:ascii="Times New Roman" w:hAnsi="Times New Roman" w:cs="Times New Roman"/>
          <w:sz w:val="24"/>
          <w:szCs w:val="24"/>
        </w:rPr>
        <w:tab/>
        <w:t>Los trastornos metabólicos han sido y serán objeto de estudio permanente por sus connotaciones negativas en la salud de la población. Sin embargo</w:t>
      </w:r>
      <w:r w:rsidR="00E06920">
        <w:rPr>
          <w:rFonts w:ascii="Times New Roman" w:hAnsi="Times New Roman" w:cs="Times New Roman"/>
          <w:sz w:val="24"/>
          <w:szCs w:val="24"/>
        </w:rPr>
        <w:t>,</w:t>
      </w:r>
      <w:r>
        <w:rPr>
          <w:rFonts w:ascii="Times New Roman" w:hAnsi="Times New Roman" w:cs="Times New Roman"/>
          <w:sz w:val="24"/>
          <w:szCs w:val="24"/>
        </w:rPr>
        <w:t xml:space="preserve"> hoy día existe una extendida equivocación a la hora de referirse de igual manera al proceso patológico de alergia y de intolerancia cuando en sí son diametralmente opuestas.</w:t>
      </w:r>
      <w:r w:rsidR="00E06920">
        <w:rPr>
          <w:rFonts w:ascii="Times New Roman" w:hAnsi="Times New Roman" w:cs="Times New Roman"/>
          <w:sz w:val="24"/>
          <w:szCs w:val="24"/>
        </w:rPr>
        <w:t xml:space="preserve"> La única similitud que puede existir es que tengan su origen en la ingestión de una determinada sustancia presente en determinados alimentos. La intolerancia siempre va directamente relacionada con la toma de alimentos, por el contrario las alergias no tienen que ir forzosamente ligadas a esa toma alimentaria pues pueden aparecer por inhalación o contacto de manera tópica con el correspondiente alérgeno, por tanto lo primero que debemos diferenciar dentro de las alergias son las llamadas alergias alimentarias que pueden ser producidas por un componente del alimento que no necesariamente debe haber sido introducido en el organismo de la persona alérgica por vía digestiva.</w:t>
      </w:r>
    </w:p>
    <w:p w:rsidR="00576898" w:rsidRPr="001B3CE1" w:rsidRDefault="00E06920" w:rsidP="003C3FBA">
      <w:pPr>
        <w:jc w:val="both"/>
        <w:rPr>
          <w:rFonts w:ascii="Times New Roman" w:hAnsi="Times New Roman" w:cs="Times New Roman"/>
          <w:i/>
          <w:sz w:val="24"/>
          <w:szCs w:val="24"/>
          <w:u w:val="single"/>
        </w:rPr>
      </w:pPr>
      <w:r>
        <w:rPr>
          <w:rFonts w:ascii="Times New Roman" w:hAnsi="Times New Roman" w:cs="Times New Roman"/>
          <w:sz w:val="24"/>
          <w:szCs w:val="24"/>
        </w:rPr>
        <w:tab/>
      </w:r>
      <w:r w:rsidRPr="001B3CE1">
        <w:rPr>
          <w:rFonts w:ascii="Times New Roman" w:hAnsi="Times New Roman" w:cs="Times New Roman"/>
          <w:i/>
          <w:sz w:val="24"/>
          <w:szCs w:val="24"/>
          <w:u w:val="single"/>
        </w:rPr>
        <w:t xml:space="preserve">Esta diferenciación es lo primero que debe saber un profesional dedicado al sector de la restauración en cualquiera de sus modalidades (restaurantes, catering, pastelerías, etc.), especialmente aquellos que están implicados en la preparación y elaboración de los alimentos, y, en su caso, conocer y saber aplicar todas las medidas preventivas necesarias en la elaboración de los mismos para evitar </w:t>
      </w:r>
      <w:r w:rsidR="00576898" w:rsidRPr="001B3CE1">
        <w:rPr>
          <w:rFonts w:ascii="Times New Roman" w:hAnsi="Times New Roman" w:cs="Times New Roman"/>
          <w:i/>
          <w:sz w:val="24"/>
          <w:szCs w:val="24"/>
          <w:u w:val="single"/>
        </w:rPr>
        <w:t xml:space="preserve">la posibilidad de contaminaciones cruzadas. </w:t>
      </w:r>
    </w:p>
    <w:p w:rsidR="00576898" w:rsidRDefault="00576898" w:rsidP="003C3FBA">
      <w:pPr>
        <w:jc w:val="both"/>
        <w:rPr>
          <w:rFonts w:ascii="Times New Roman" w:hAnsi="Times New Roman" w:cs="Times New Roman"/>
          <w:sz w:val="24"/>
          <w:szCs w:val="24"/>
        </w:rPr>
      </w:pPr>
      <w:r>
        <w:rPr>
          <w:rFonts w:ascii="Times New Roman" w:hAnsi="Times New Roman" w:cs="Times New Roman"/>
          <w:sz w:val="24"/>
          <w:szCs w:val="24"/>
        </w:rPr>
        <w:tab/>
      </w:r>
      <w:r w:rsidR="00624106">
        <w:rPr>
          <w:rFonts w:ascii="Times New Roman" w:hAnsi="Times New Roman" w:cs="Times New Roman"/>
          <w:sz w:val="24"/>
          <w:szCs w:val="24"/>
        </w:rPr>
        <w:t xml:space="preserve">La prevalencia de estos procesos es variable pero parece ser que en el caso de las alergias </w:t>
      </w:r>
      <w:r w:rsidR="00023325">
        <w:rPr>
          <w:rFonts w:ascii="Times New Roman" w:hAnsi="Times New Roman" w:cs="Times New Roman"/>
          <w:sz w:val="24"/>
          <w:szCs w:val="24"/>
        </w:rPr>
        <w:t>aumenta su proporción, duplicándose el número de reacciones adversas relacionadas con los alimentos en los últimos años, así pues</w:t>
      </w:r>
      <w:r w:rsidR="00C83545">
        <w:rPr>
          <w:rFonts w:ascii="Times New Roman" w:hAnsi="Times New Roman" w:cs="Times New Roman"/>
          <w:sz w:val="24"/>
          <w:szCs w:val="24"/>
        </w:rPr>
        <w:t>,</w:t>
      </w:r>
      <w:r w:rsidR="00023325">
        <w:rPr>
          <w:rFonts w:ascii="Times New Roman" w:hAnsi="Times New Roman" w:cs="Times New Roman"/>
          <w:sz w:val="24"/>
          <w:szCs w:val="24"/>
        </w:rPr>
        <w:t xml:space="preserve"> hoy día en España existe un 7-8% de la población infantil afectada por algún tipo de alergia alimentaria, y entre un 1-2% de la población adulta. Mientras que para el caso de las intolerancias los números de personas afectadas es de un 10% para el caso de las intolerancias a la lactosa (aumentándose hasta un 35% si hablamos de diferentes grados de intolerancia), y de un 1% en el caso de la intolerancia al gluten (conocida como enfermedad celíaca).</w:t>
      </w:r>
    </w:p>
    <w:p w:rsidR="00023325" w:rsidRDefault="00023325" w:rsidP="003C3FBA">
      <w:pPr>
        <w:jc w:val="both"/>
        <w:rPr>
          <w:rFonts w:ascii="Times New Roman" w:hAnsi="Times New Roman" w:cs="Times New Roman"/>
          <w:sz w:val="24"/>
          <w:szCs w:val="24"/>
        </w:rPr>
      </w:pPr>
      <w:r>
        <w:rPr>
          <w:rFonts w:ascii="Times New Roman" w:hAnsi="Times New Roman" w:cs="Times New Roman"/>
          <w:sz w:val="24"/>
          <w:szCs w:val="24"/>
        </w:rPr>
        <w:tab/>
        <w:t>Por tanto resulta imprescindible conocer cada uno de estos tipos de procesos, máxime cuando han sido objeto de regulación normativa a nivel europeo y por las consecuencias que puede acarrear tanto negativamente, en el caso de no gestionar adecuadamente la preparación de aquellos alimentos que pueden provocar alguna de estas reacciones alimentarias, como positivamente</w:t>
      </w:r>
      <w:r w:rsidR="00AD1A7C">
        <w:rPr>
          <w:rFonts w:ascii="Times New Roman" w:hAnsi="Times New Roman" w:cs="Times New Roman"/>
          <w:sz w:val="24"/>
          <w:szCs w:val="24"/>
        </w:rPr>
        <w:t xml:space="preserve"> en el caso contrario, principalmente desde el punto de vista económico y de situación privilegiada en el sector.</w:t>
      </w:r>
    </w:p>
    <w:p w:rsidR="00F76B76" w:rsidRDefault="00F76B76" w:rsidP="003C3FBA">
      <w:pPr>
        <w:jc w:val="both"/>
        <w:rPr>
          <w:rFonts w:ascii="Times New Roman" w:hAnsi="Times New Roman" w:cs="Times New Roman"/>
          <w:sz w:val="24"/>
          <w:szCs w:val="24"/>
        </w:rPr>
      </w:pPr>
    </w:p>
    <w:p w:rsidR="00F76B76" w:rsidRDefault="00F76B76" w:rsidP="003C3FBA">
      <w:pPr>
        <w:jc w:val="both"/>
        <w:rPr>
          <w:rFonts w:ascii="Times New Roman" w:hAnsi="Times New Roman" w:cs="Times New Roman"/>
          <w:sz w:val="24"/>
          <w:szCs w:val="24"/>
        </w:rPr>
      </w:pPr>
    </w:p>
    <w:p w:rsidR="00F76B76" w:rsidRDefault="00F76B76" w:rsidP="00F76B76">
      <w:pPr>
        <w:pStyle w:val="Prrafodelista"/>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ALERGIAS ALIMENTARIAS</w:t>
      </w:r>
    </w:p>
    <w:p w:rsidR="00F76B76" w:rsidRDefault="00F76B76" w:rsidP="00F76B76">
      <w:pPr>
        <w:spacing w:after="0"/>
        <w:jc w:val="both"/>
        <w:rPr>
          <w:rFonts w:ascii="Times New Roman" w:hAnsi="Times New Roman" w:cs="Times New Roman"/>
          <w:sz w:val="24"/>
          <w:szCs w:val="24"/>
        </w:rPr>
      </w:pPr>
      <w:r>
        <w:rPr>
          <w:rFonts w:ascii="Times New Roman" w:hAnsi="Times New Roman" w:cs="Times New Roman"/>
          <w:sz w:val="24"/>
          <w:szCs w:val="24"/>
        </w:rPr>
        <w:tab/>
      </w:r>
      <w:r w:rsidRPr="0067565A">
        <w:rPr>
          <w:rFonts w:ascii="Times New Roman" w:hAnsi="Times New Roman" w:cs="Times New Roman"/>
          <w:i/>
          <w:sz w:val="24"/>
          <w:szCs w:val="24"/>
        </w:rPr>
        <w:t>La alergia alimentaria es una reacción anómala del organismo, secundaria a la ingesta, contacto o inhalación de algún tipo de alimento, provocada por una causa inmunológica comprobada</w:t>
      </w:r>
      <w:r w:rsidRPr="00F76B76">
        <w:rPr>
          <w:rFonts w:ascii="Times New Roman" w:hAnsi="Times New Roman" w:cs="Times New Roman"/>
          <w:sz w:val="24"/>
          <w:szCs w:val="24"/>
        </w:rPr>
        <w:t>. Se caracterizan porque</w:t>
      </w:r>
      <w:r>
        <w:rPr>
          <w:rFonts w:ascii="Times New Roman" w:hAnsi="Times New Roman" w:cs="Times New Roman"/>
          <w:sz w:val="24"/>
          <w:szCs w:val="24"/>
        </w:rPr>
        <w:t xml:space="preserve"> </w:t>
      </w:r>
      <w:r w:rsidRPr="00F76B76">
        <w:rPr>
          <w:rFonts w:ascii="Times New Roman" w:hAnsi="Times New Roman" w:cs="Times New Roman"/>
          <w:sz w:val="24"/>
          <w:szCs w:val="24"/>
        </w:rPr>
        <w:t>los alimentos implic</w:t>
      </w:r>
      <w:r w:rsidR="00C83545">
        <w:rPr>
          <w:rFonts w:ascii="Times New Roman" w:hAnsi="Times New Roman" w:cs="Times New Roman"/>
          <w:sz w:val="24"/>
          <w:szCs w:val="24"/>
        </w:rPr>
        <w:t>ados son perfectamente asimilados</w:t>
      </w:r>
      <w:r>
        <w:rPr>
          <w:rFonts w:ascii="Times New Roman" w:hAnsi="Times New Roman" w:cs="Times New Roman"/>
          <w:sz w:val="24"/>
          <w:szCs w:val="24"/>
        </w:rPr>
        <w:t xml:space="preserve"> (sin reacción)</w:t>
      </w:r>
      <w:r w:rsidRPr="00F76B76">
        <w:rPr>
          <w:rFonts w:ascii="Times New Roman" w:hAnsi="Times New Roman" w:cs="Times New Roman"/>
          <w:sz w:val="24"/>
          <w:szCs w:val="24"/>
        </w:rPr>
        <w:t xml:space="preserve"> por la mayoría de las</w:t>
      </w:r>
      <w:r>
        <w:rPr>
          <w:rFonts w:ascii="Times New Roman" w:hAnsi="Times New Roman" w:cs="Times New Roman"/>
          <w:sz w:val="24"/>
          <w:szCs w:val="24"/>
        </w:rPr>
        <w:t xml:space="preserve"> </w:t>
      </w:r>
      <w:r w:rsidRPr="00F76B76">
        <w:rPr>
          <w:rFonts w:ascii="Times New Roman" w:hAnsi="Times New Roman" w:cs="Times New Roman"/>
          <w:sz w:val="24"/>
          <w:szCs w:val="24"/>
        </w:rPr>
        <w:t>personas, excepto por los individuos sensibles</w:t>
      </w:r>
      <w:r w:rsidR="00C83545">
        <w:rPr>
          <w:rFonts w:ascii="Times New Roman" w:hAnsi="Times New Roman" w:cs="Times New Roman"/>
          <w:sz w:val="24"/>
          <w:szCs w:val="24"/>
        </w:rPr>
        <w:t xml:space="preserve"> que si presentan reacción, siendo</w:t>
      </w:r>
      <w:r w:rsidRPr="00F76B76">
        <w:rPr>
          <w:rFonts w:ascii="Times New Roman" w:hAnsi="Times New Roman" w:cs="Times New Roman"/>
          <w:sz w:val="24"/>
          <w:szCs w:val="24"/>
        </w:rPr>
        <w:t xml:space="preserve"> cada vez más frecuentes</w:t>
      </w:r>
      <w:r>
        <w:rPr>
          <w:rFonts w:ascii="Times New Roman" w:hAnsi="Times New Roman" w:cs="Times New Roman"/>
          <w:sz w:val="24"/>
          <w:szCs w:val="24"/>
        </w:rPr>
        <w:t xml:space="preserve"> </w:t>
      </w:r>
      <w:r w:rsidR="00C83545">
        <w:rPr>
          <w:rFonts w:ascii="Times New Roman" w:hAnsi="Times New Roman" w:cs="Times New Roman"/>
          <w:sz w:val="24"/>
          <w:szCs w:val="24"/>
        </w:rPr>
        <w:t>los casos  con algún tipo de reacción</w:t>
      </w:r>
      <w:r w:rsidRPr="00F76B76">
        <w:rPr>
          <w:rFonts w:ascii="Times New Roman" w:hAnsi="Times New Roman" w:cs="Times New Roman"/>
          <w:sz w:val="24"/>
          <w:szCs w:val="24"/>
        </w:rPr>
        <w:t xml:space="preserve"> por causas diversas</w:t>
      </w:r>
      <w:r>
        <w:rPr>
          <w:rFonts w:ascii="Times New Roman" w:hAnsi="Times New Roman" w:cs="Times New Roman"/>
          <w:sz w:val="24"/>
          <w:szCs w:val="24"/>
        </w:rPr>
        <w:t>.</w:t>
      </w:r>
    </w:p>
    <w:p w:rsidR="00F76B76" w:rsidRPr="00F76B76" w:rsidRDefault="00F76B76" w:rsidP="00F76B76">
      <w:pPr>
        <w:spacing w:after="0"/>
        <w:jc w:val="both"/>
        <w:rPr>
          <w:rFonts w:ascii="Times New Roman" w:hAnsi="Times New Roman" w:cs="Times New Roman"/>
          <w:sz w:val="24"/>
          <w:szCs w:val="24"/>
        </w:rPr>
      </w:pPr>
    </w:p>
    <w:p w:rsidR="00F76B76" w:rsidRDefault="00F76B76" w:rsidP="00F76B76">
      <w:pPr>
        <w:spacing w:after="0"/>
        <w:jc w:val="both"/>
        <w:rPr>
          <w:rFonts w:ascii="Times New Roman" w:hAnsi="Times New Roman" w:cs="Times New Roman"/>
          <w:sz w:val="24"/>
          <w:szCs w:val="24"/>
        </w:rPr>
      </w:pPr>
      <w:r>
        <w:rPr>
          <w:rFonts w:ascii="Times New Roman" w:hAnsi="Times New Roman" w:cs="Times New Roman"/>
          <w:sz w:val="24"/>
          <w:szCs w:val="24"/>
        </w:rPr>
        <w:tab/>
      </w:r>
      <w:r w:rsidRPr="00F76B76">
        <w:rPr>
          <w:rFonts w:ascii="Times New Roman" w:hAnsi="Times New Roman" w:cs="Times New Roman"/>
          <w:sz w:val="24"/>
          <w:szCs w:val="24"/>
        </w:rPr>
        <w:t>Aunque cualquier alimento, o sus componentes pueden dar lugar a</w:t>
      </w:r>
      <w:r>
        <w:rPr>
          <w:rFonts w:ascii="Times New Roman" w:hAnsi="Times New Roman" w:cs="Times New Roman"/>
          <w:sz w:val="24"/>
          <w:szCs w:val="24"/>
        </w:rPr>
        <w:t xml:space="preserve"> </w:t>
      </w:r>
      <w:r w:rsidRPr="00F76B76">
        <w:rPr>
          <w:rFonts w:ascii="Times New Roman" w:hAnsi="Times New Roman" w:cs="Times New Roman"/>
          <w:sz w:val="24"/>
          <w:szCs w:val="24"/>
        </w:rPr>
        <w:t>reacciones alérgicas, se han identificado algunos grupos que están más</w:t>
      </w:r>
      <w:r>
        <w:rPr>
          <w:rFonts w:ascii="Times New Roman" w:hAnsi="Times New Roman" w:cs="Times New Roman"/>
          <w:sz w:val="24"/>
          <w:szCs w:val="24"/>
        </w:rPr>
        <w:t xml:space="preserve"> </w:t>
      </w:r>
      <w:r w:rsidRPr="00F76B76">
        <w:rPr>
          <w:rFonts w:ascii="Times New Roman" w:hAnsi="Times New Roman" w:cs="Times New Roman"/>
          <w:sz w:val="24"/>
          <w:szCs w:val="24"/>
        </w:rPr>
        <w:t>asociados con mayor frecuencia. Es el caso de crustáceos, huevos, pescado,</w:t>
      </w:r>
      <w:r>
        <w:rPr>
          <w:rFonts w:ascii="Times New Roman" w:hAnsi="Times New Roman" w:cs="Times New Roman"/>
          <w:sz w:val="24"/>
          <w:szCs w:val="24"/>
        </w:rPr>
        <w:t xml:space="preserve"> </w:t>
      </w:r>
      <w:r w:rsidRPr="00F76B76">
        <w:rPr>
          <w:rFonts w:ascii="Times New Roman" w:hAnsi="Times New Roman" w:cs="Times New Roman"/>
          <w:sz w:val="24"/>
          <w:szCs w:val="24"/>
        </w:rPr>
        <w:t>caca</w:t>
      </w:r>
      <w:r>
        <w:rPr>
          <w:rFonts w:ascii="Times New Roman" w:hAnsi="Times New Roman" w:cs="Times New Roman"/>
          <w:sz w:val="24"/>
          <w:szCs w:val="24"/>
        </w:rPr>
        <w:t xml:space="preserve">huetes, soja, leche, frutas con </w:t>
      </w:r>
      <w:r w:rsidRPr="00F76B76">
        <w:rPr>
          <w:rFonts w:ascii="Times New Roman" w:hAnsi="Times New Roman" w:cs="Times New Roman"/>
          <w:sz w:val="24"/>
          <w:szCs w:val="24"/>
        </w:rPr>
        <w:t>cáscara, apio, mostaza, granos de sésamo,</w:t>
      </w:r>
      <w:r>
        <w:rPr>
          <w:rFonts w:ascii="Times New Roman" w:hAnsi="Times New Roman" w:cs="Times New Roman"/>
          <w:sz w:val="24"/>
          <w:szCs w:val="24"/>
        </w:rPr>
        <w:t xml:space="preserve"> </w:t>
      </w:r>
      <w:r w:rsidRPr="00F76B76">
        <w:rPr>
          <w:rFonts w:ascii="Times New Roman" w:hAnsi="Times New Roman" w:cs="Times New Roman"/>
          <w:sz w:val="24"/>
          <w:szCs w:val="24"/>
        </w:rPr>
        <w:t>altramuces, moluscos, sus derivados correspondientes, así como el dióxido de</w:t>
      </w:r>
      <w:r>
        <w:rPr>
          <w:rFonts w:ascii="Times New Roman" w:hAnsi="Times New Roman" w:cs="Times New Roman"/>
          <w:sz w:val="24"/>
          <w:szCs w:val="24"/>
        </w:rPr>
        <w:t xml:space="preserve"> </w:t>
      </w:r>
      <w:r w:rsidRPr="00F76B76">
        <w:rPr>
          <w:rFonts w:ascii="Times New Roman" w:hAnsi="Times New Roman" w:cs="Times New Roman"/>
          <w:sz w:val="24"/>
          <w:szCs w:val="24"/>
        </w:rPr>
        <w:t>azufre y sulfitos utilizados como aditivos, para los que son obligatoria su</w:t>
      </w:r>
      <w:r>
        <w:rPr>
          <w:rFonts w:ascii="Times New Roman" w:hAnsi="Times New Roman" w:cs="Times New Roman"/>
          <w:sz w:val="24"/>
          <w:szCs w:val="24"/>
        </w:rPr>
        <w:t xml:space="preserve"> </w:t>
      </w:r>
      <w:r w:rsidRPr="00F76B76">
        <w:rPr>
          <w:rFonts w:ascii="Times New Roman" w:hAnsi="Times New Roman" w:cs="Times New Roman"/>
          <w:sz w:val="24"/>
          <w:szCs w:val="24"/>
        </w:rPr>
        <w:t>mención en el etiquetado de lo</w:t>
      </w:r>
      <w:r>
        <w:rPr>
          <w:rFonts w:ascii="Times New Roman" w:hAnsi="Times New Roman" w:cs="Times New Roman"/>
          <w:sz w:val="24"/>
          <w:szCs w:val="24"/>
        </w:rPr>
        <w:t>s productos alimenticios, según el artí</w:t>
      </w:r>
      <w:r w:rsidRPr="00F76B76">
        <w:rPr>
          <w:rFonts w:ascii="Times New Roman" w:hAnsi="Times New Roman" w:cs="Times New Roman"/>
          <w:sz w:val="24"/>
          <w:szCs w:val="24"/>
        </w:rPr>
        <w:t>culo 9 del</w:t>
      </w:r>
      <w:r>
        <w:rPr>
          <w:rFonts w:ascii="Times New Roman" w:hAnsi="Times New Roman" w:cs="Times New Roman"/>
          <w:sz w:val="24"/>
          <w:szCs w:val="24"/>
        </w:rPr>
        <w:t xml:space="preserve"> </w:t>
      </w:r>
      <w:r w:rsidRPr="00F76B76">
        <w:rPr>
          <w:rFonts w:ascii="Times New Roman" w:hAnsi="Times New Roman" w:cs="Times New Roman"/>
          <w:sz w:val="24"/>
          <w:szCs w:val="24"/>
        </w:rPr>
        <w:t>Reglamento (UE) Nº 1169/2011 del Parlamento Europeo y del Consejo de 25</w:t>
      </w:r>
      <w:r>
        <w:rPr>
          <w:rFonts w:ascii="Times New Roman" w:hAnsi="Times New Roman" w:cs="Times New Roman"/>
          <w:sz w:val="24"/>
          <w:szCs w:val="24"/>
        </w:rPr>
        <w:t xml:space="preserve"> </w:t>
      </w:r>
      <w:r w:rsidRPr="00F76B76">
        <w:rPr>
          <w:rFonts w:ascii="Times New Roman" w:hAnsi="Times New Roman" w:cs="Times New Roman"/>
          <w:sz w:val="24"/>
          <w:szCs w:val="24"/>
        </w:rPr>
        <w:t>de octubre de 2011 sobre la información alimentaria facilitada al consumidor.</w:t>
      </w:r>
      <w:r>
        <w:rPr>
          <w:rFonts w:ascii="Times New Roman" w:hAnsi="Times New Roman" w:cs="Times New Roman"/>
          <w:sz w:val="24"/>
          <w:szCs w:val="24"/>
        </w:rPr>
        <w:t xml:space="preserve"> </w:t>
      </w:r>
      <w:r>
        <w:rPr>
          <w:rFonts w:ascii="Times New Roman" w:hAnsi="Times New Roman" w:cs="Times New Roman"/>
          <w:b/>
          <w:sz w:val="24"/>
          <w:szCs w:val="24"/>
          <w:u w:val="single"/>
        </w:rPr>
        <w:t>(El Reglamento es fa</w:t>
      </w:r>
      <w:r w:rsidR="005D536B">
        <w:rPr>
          <w:rFonts w:ascii="Times New Roman" w:hAnsi="Times New Roman" w:cs="Times New Roman"/>
          <w:b/>
          <w:sz w:val="24"/>
          <w:szCs w:val="24"/>
          <w:u w:val="single"/>
        </w:rPr>
        <w:t>cilitado como documento adjunto).</w:t>
      </w:r>
    </w:p>
    <w:p w:rsidR="005D536B" w:rsidRPr="005D536B" w:rsidRDefault="005D536B" w:rsidP="00F76B76">
      <w:pPr>
        <w:spacing w:after="0"/>
        <w:jc w:val="both"/>
        <w:rPr>
          <w:rFonts w:ascii="Times New Roman" w:hAnsi="Times New Roman" w:cs="Times New Roman"/>
          <w:sz w:val="24"/>
          <w:szCs w:val="24"/>
        </w:rPr>
      </w:pPr>
    </w:p>
    <w:p w:rsidR="00F76B76" w:rsidRDefault="005D536B" w:rsidP="00F76B76">
      <w:pPr>
        <w:spacing w:after="0"/>
        <w:jc w:val="both"/>
        <w:rPr>
          <w:rFonts w:ascii="Times New Roman" w:hAnsi="Times New Roman" w:cs="Times New Roman"/>
          <w:sz w:val="24"/>
          <w:szCs w:val="24"/>
        </w:rPr>
      </w:pPr>
      <w:r>
        <w:rPr>
          <w:rFonts w:ascii="Times New Roman" w:hAnsi="Times New Roman" w:cs="Times New Roman"/>
          <w:sz w:val="24"/>
          <w:szCs w:val="24"/>
        </w:rPr>
        <w:tab/>
      </w:r>
      <w:r w:rsidR="00F76B76" w:rsidRPr="00F76B76">
        <w:rPr>
          <w:rFonts w:ascii="Times New Roman" w:hAnsi="Times New Roman" w:cs="Times New Roman"/>
          <w:sz w:val="24"/>
          <w:szCs w:val="24"/>
        </w:rPr>
        <w:t>Entre los alérgenos más frecuentes destaca la proteína de la leche de</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vaca, sobre todo en niños de corta edad, aunque normalmente desaparece al</w:t>
      </w:r>
      <w:r>
        <w:rPr>
          <w:rFonts w:ascii="Times New Roman" w:hAnsi="Times New Roman" w:cs="Times New Roman"/>
          <w:sz w:val="24"/>
          <w:szCs w:val="24"/>
        </w:rPr>
        <w:t xml:space="preserve"> cabo del tiempo. </w:t>
      </w:r>
      <w:r w:rsidR="00F76B76" w:rsidRPr="00F76B76">
        <w:rPr>
          <w:rFonts w:ascii="Times New Roman" w:hAnsi="Times New Roman" w:cs="Times New Roman"/>
          <w:sz w:val="24"/>
          <w:szCs w:val="24"/>
        </w:rPr>
        <w:t>Aunque son más preocupantes las alergias a los cacahuetes y</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otros frutos secos, ya que empezarán precozmente y normalmente se</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mantienen durante toda la vida. Además están asociadas con mayor</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frecuencia a sintomatología importante, incluso en casos en los que el</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contacto ha sido mínimo, y también con choque anafiláctico.</w:t>
      </w:r>
    </w:p>
    <w:p w:rsidR="005D536B" w:rsidRPr="00F76B76" w:rsidRDefault="005D536B" w:rsidP="00F76B76">
      <w:pPr>
        <w:spacing w:after="0"/>
        <w:jc w:val="both"/>
        <w:rPr>
          <w:rFonts w:ascii="Times New Roman" w:hAnsi="Times New Roman" w:cs="Times New Roman"/>
          <w:sz w:val="24"/>
          <w:szCs w:val="24"/>
        </w:rPr>
      </w:pPr>
    </w:p>
    <w:p w:rsidR="00F76B76" w:rsidRDefault="005D536B" w:rsidP="00F76B76">
      <w:pPr>
        <w:spacing w:after="0"/>
        <w:jc w:val="both"/>
        <w:rPr>
          <w:rFonts w:ascii="Times New Roman" w:hAnsi="Times New Roman" w:cs="Times New Roman"/>
          <w:sz w:val="24"/>
          <w:szCs w:val="24"/>
        </w:rPr>
      </w:pPr>
      <w:r>
        <w:rPr>
          <w:rFonts w:ascii="Times New Roman" w:hAnsi="Times New Roman" w:cs="Times New Roman"/>
          <w:sz w:val="24"/>
          <w:szCs w:val="24"/>
        </w:rPr>
        <w:tab/>
      </w:r>
      <w:r w:rsidR="00F76B76" w:rsidRPr="00F76B76">
        <w:rPr>
          <w:rFonts w:ascii="Times New Roman" w:hAnsi="Times New Roman" w:cs="Times New Roman"/>
          <w:sz w:val="24"/>
          <w:szCs w:val="24"/>
        </w:rPr>
        <w:t>Los alérgenos alimentarios más corrientes intervienen en la composición</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de gran variedad de alimentos preparados. El Comité Científico de la Unión</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Europea sobre la Alimentación Humana ha indicado que los aditivos</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alimentarios pueden provocar reacciones adversas y que a menudo resulta</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difícil e</w:t>
      </w:r>
      <w:r>
        <w:rPr>
          <w:rFonts w:ascii="Times New Roman" w:hAnsi="Times New Roman" w:cs="Times New Roman"/>
          <w:sz w:val="24"/>
          <w:szCs w:val="24"/>
        </w:rPr>
        <w:t xml:space="preserve">vitar los aditivos alimentarios </w:t>
      </w:r>
      <w:r w:rsidR="00F76B76" w:rsidRPr="00F76B76">
        <w:rPr>
          <w:rFonts w:ascii="Times New Roman" w:hAnsi="Times New Roman" w:cs="Times New Roman"/>
          <w:sz w:val="24"/>
          <w:szCs w:val="24"/>
        </w:rPr>
        <w:t>porque no siempre se mencionan en el</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etiquetado.</w:t>
      </w:r>
      <w:r>
        <w:rPr>
          <w:rFonts w:ascii="Times New Roman" w:hAnsi="Times New Roman" w:cs="Times New Roman"/>
          <w:sz w:val="24"/>
          <w:szCs w:val="24"/>
        </w:rPr>
        <w:t xml:space="preserve"> Es en este último caso en lo que más incidencia hacen los colectivos de asociaciones de alérgicos y el motivo principal de establecer protocolos firmes y estandarizados de control y prevención de alérgenos, sin olvidar que el principal responsable es el productor del alimento en cuestión.</w:t>
      </w:r>
    </w:p>
    <w:p w:rsidR="005D536B" w:rsidRDefault="005D536B" w:rsidP="00F76B76">
      <w:pPr>
        <w:spacing w:after="0"/>
        <w:jc w:val="both"/>
        <w:rPr>
          <w:rFonts w:ascii="Times New Roman" w:hAnsi="Times New Roman" w:cs="Times New Roman"/>
          <w:sz w:val="24"/>
          <w:szCs w:val="24"/>
        </w:rPr>
      </w:pPr>
    </w:p>
    <w:p w:rsidR="005D536B" w:rsidRDefault="005D536B" w:rsidP="00F76B76">
      <w:pPr>
        <w:spacing w:after="0"/>
        <w:jc w:val="both"/>
        <w:rPr>
          <w:rFonts w:ascii="Times New Roman" w:hAnsi="Times New Roman" w:cs="Times New Roman"/>
          <w:sz w:val="24"/>
          <w:szCs w:val="24"/>
        </w:rPr>
      </w:pPr>
      <w:r>
        <w:rPr>
          <w:rFonts w:ascii="Times New Roman" w:hAnsi="Times New Roman" w:cs="Times New Roman"/>
          <w:sz w:val="24"/>
          <w:szCs w:val="24"/>
        </w:rPr>
        <w:tab/>
        <w:t>El Programa de control de Alérgenos establecido por la Consejería de Salud de la Junta de Andalucía son los siguientes:</w:t>
      </w:r>
    </w:p>
    <w:p w:rsidR="005D536B" w:rsidRDefault="005D536B" w:rsidP="00F76B76">
      <w:pPr>
        <w:spacing w:after="0"/>
        <w:jc w:val="both"/>
        <w:rPr>
          <w:rFonts w:ascii="Times New Roman" w:hAnsi="Times New Roman" w:cs="Times New Roman"/>
          <w:sz w:val="24"/>
          <w:szCs w:val="24"/>
        </w:rPr>
      </w:pPr>
    </w:p>
    <w:p w:rsidR="005D536B" w:rsidRPr="005D536B" w:rsidRDefault="005D536B" w:rsidP="005D536B">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i/>
          <w:sz w:val="24"/>
          <w:szCs w:val="24"/>
        </w:rPr>
        <w:t>Proteína de leche</w:t>
      </w:r>
    </w:p>
    <w:p w:rsidR="005D536B" w:rsidRPr="005D536B" w:rsidRDefault="005D536B" w:rsidP="005D536B">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i/>
          <w:sz w:val="24"/>
          <w:szCs w:val="24"/>
        </w:rPr>
        <w:t>Proteínas de huevo</w:t>
      </w:r>
    </w:p>
    <w:p w:rsidR="005D536B" w:rsidRPr="005D536B" w:rsidRDefault="005D536B" w:rsidP="005D536B">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i/>
          <w:sz w:val="24"/>
          <w:szCs w:val="24"/>
        </w:rPr>
        <w:t>Frutos secos</w:t>
      </w:r>
    </w:p>
    <w:p w:rsidR="005D536B" w:rsidRPr="005D536B" w:rsidRDefault="005D536B" w:rsidP="005D536B">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i/>
          <w:sz w:val="24"/>
          <w:szCs w:val="24"/>
        </w:rPr>
        <w:t>Soja</w:t>
      </w:r>
    </w:p>
    <w:p w:rsidR="005D536B" w:rsidRPr="005D536B" w:rsidRDefault="005D536B" w:rsidP="005D536B">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i/>
          <w:sz w:val="24"/>
          <w:szCs w:val="24"/>
        </w:rPr>
        <w:t>Crustáceos</w:t>
      </w:r>
    </w:p>
    <w:p w:rsidR="005D536B" w:rsidRDefault="005D536B" w:rsidP="005D536B">
      <w:pPr>
        <w:spacing w:after="0"/>
        <w:jc w:val="both"/>
        <w:rPr>
          <w:rFonts w:ascii="Times New Roman" w:hAnsi="Times New Roman" w:cs="Times New Roman"/>
          <w:sz w:val="24"/>
          <w:szCs w:val="24"/>
        </w:rPr>
      </w:pPr>
    </w:p>
    <w:p w:rsidR="005D536B" w:rsidRDefault="005D536B" w:rsidP="005D536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Según este plan de prevención estos alérgenos </w:t>
      </w:r>
      <w:r w:rsidRPr="00F737A6">
        <w:rPr>
          <w:rFonts w:ascii="Times New Roman" w:hAnsi="Times New Roman" w:cs="Times New Roman"/>
          <w:b/>
          <w:i/>
          <w:sz w:val="24"/>
          <w:szCs w:val="24"/>
        </w:rPr>
        <w:t>se caracterizan</w:t>
      </w:r>
      <w:r>
        <w:rPr>
          <w:rFonts w:ascii="Times New Roman" w:hAnsi="Times New Roman" w:cs="Times New Roman"/>
          <w:sz w:val="24"/>
          <w:szCs w:val="24"/>
        </w:rPr>
        <w:t xml:space="preserve"> por lo siguiente:</w:t>
      </w:r>
    </w:p>
    <w:p w:rsidR="00F737A6" w:rsidRDefault="00F737A6" w:rsidP="005D536B">
      <w:pPr>
        <w:spacing w:after="0"/>
        <w:jc w:val="both"/>
        <w:rPr>
          <w:rFonts w:ascii="Times New Roman" w:hAnsi="Times New Roman" w:cs="Times New Roman"/>
          <w:sz w:val="24"/>
          <w:szCs w:val="24"/>
        </w:rPr>
      </w:pPr>
    </w:p>
    <w:p w:rsidR="00F737A6" w:rsidRPr="005E34E8" w:rsidRDefault="00F737A6" w:rsidP="005E34E8">
      <w:pPr>
        <w:pStyle w:val="Prrafodelista"/>
        <w:numPr>
          <w:ilvl w:val="0"/>
          <w:numId w:val="3"/>
        </w:numPr>
        <w:spacing w:after="0"/>
        <w:jc w:val="both"/>
        <w:rPr>
          <w:rFonts w:ascii="Times New Roman" w:hAnsi="Times New Roman" w:cs="Times New Roman"/>
          <w:b/>
          <w:sz w:val="24"/>
          <w:szCs w:val="24"/>
        </w:rPr>
      </w:pPr>
      <w:r w:rsidRPr="005E34E8">
        <w:rPr>
          <w:rFonts w:ascii="Times New Roman" w:hAnsi="Times New Roman" w:cs="Times New Roman"/>
          <w:b/>
          <w:sz w:val="24"/>
          <w:szCs w:val="24"/>
        </w:rPr>
        <w:t>Proteína de leche</w:t>
      </w:r>
    </w:p>
    <w:p w:rsidR="00F737A6" w:rsidRPr="00F737A6" w:rsidRDefault="00F737A6" w:rsidP="00F737A6">
      <w:pPr>
        <w:autoSpaceDE w:val="0"/>
        <w:autoSpaceDN w:val="0"/>
        <w:adjustRightInd w:val="0"/>
        <w:spacing w:after="0"/>
        <w:jc w:val="both"/>
        <w:rPr>
          <w:rFonts w:ascii="Times New Roman" w:hAnsi="Times New Roman" w:cs="Times New Roman"/>
          <w:sz w:val="24"/>
          <w:szCs w:val="24"/>
        </w:rPr>
      </w:pPr>
      <w:r w:rsidRPr="00F737A6">
        <w:rPr>
          <w:rFonts w:ascii="Times New Roman" w:hAnsi="Times New Roman" w:cs="Times New Roman"/>
          <w:sz w:val="24"/>
          <w:szCs w:val="24"/>
        </w:rPr>
        <w:t>La leche de vaca, o una fórmula derivada, suele ser el primer alimento</w:t>
      </w:r>
      <w:r>
        <w:rPr>
          <w:rFonts w:ascii="Times New Roman" w:hAnsi="Times New Roman" w:cs="Times New Roman"/>
          <w:sz w:val="24"/>
          <w:szCs w:val="24"/>
        </w:rPr>
        <w:t xml:space="preserve"> </w:t>
      </w:r>
      <w:r w:rsidRPr="00F737A6">
        <w:rPr>
          <w:rFonts w:ascii="Times New Roman" w:hAnsi="Times New Roman" w:cs="Times New Roman"/>
          <w:sz w:val="24"/>
          <w:szCs w:val="24"/>
        </w:rPr>
        <w:t>no homologo que los niños reciben en cantidades considerables, lo cual indica</w:t>
      </w:r>
      <w:r>
        <w:rPr>
          <w:rFonts w:ascii="Times New Roman" w:hAnsi="Times New Roman" w:cs="Times New Roman"/>
          <w:sz w:val="24"/>
          <w:szCs w:val="24"/>
        </w:rPr>
        <w:t xml:space="preserve"> que es el primer antígeno </w:t>
      </w:r>
      <w:r w:rsidRPr="00F737A6">
        <w:rPr>
          <w:rFonts w:ascii="Times New Roman" w:hAnsi="Times New Roman" w:cs="Times New Roman"/>
          <w:sz w:val="24"/>
          <w:szCs w:val="24"/>
        </w:rPr>
        <w:t>alimentario con el que se entra en contacto, siendo</w:t>
      </w:r>
      <w:r>
        <w:rPr>
          <w:rFonts w:ascii="Times New Roman" w:hAnsi="Times New Roman" w:cs="Times New Roman"/>
          <w:sz w:val="24"/>
          <w:szCs w:val="24"/>
        </w:rPr>
        <w:t xml:space="preserve"> </w:t>
      </w:r>
      <w:r w:rsidRPr="00F737A6">
        <w:rPr>
          <w:rFonts w:ascii="Times New Roman" w:hAnsi="Times New Roman" w:cs="Times New Roman"/>
          <w:sz w:val="24"/>
          <w:szCs w:val="24"/>
        </w:rPr>
        <w:t>la mayor causa de reacciones adversas en la infancia.</w:t>
      </w:r>
      <w:r>
        <w:rPr>
          <w:rFonts w:ascii="Times New Roman" w:hAnsi="Times New Roman" w:cs="Times New Roman"/>
          <w:sz w:val="24"/>
          <w:szCs w:val="24"/>
        </w:rPr>
        <w:t xml:space="preserve"> </w:t>
      </w:r>
      <w:r w:rsidRPr="00F737A6">
        <w:rPr>
          <w:rFonts w:ascii="Times New Roman" w:hAnsi="Times New Roman" w:cs="Times New Roman"/>
          <w:sz w:val="24"/>
          <w:szCs w:val="24"/>
        </w:rPr>
        <w:t>La leche de vaca contiene más de 25 proteínas diferentes, no obstante</w:t>
      </w:r>
      <w:r>
        <w:rPr>
          <w:rFonts w:ascii="Times New Roman" w:hAnsi="Times New Roman" w:cs="Times New Roman"/>
          <w:sz w:val="24"/>
          <w:szCs w:val="24"/>
        </w:rPr>
        <w:t xml:space="preserve"> </w:t>
      </w:r>
      <w:r w:rsidRPr="00F737A6">
        <w:rPr>
          <w:rFonts w:ascii="Times New Roman" w:hAnsi="Times New Roman" w:cs="Times New Roman"/>
          <w:sz w:val="24"/>
          <w:szCs w:val="24"/>
        </w:rPr>
        <w:t>las fracciones que mayor índice de alergenicidad presentan son la</w:t>
      </w:r>
      <w:r>
        <w:rPr>
          <w:rFonts w:ascii="Times New Roman" w:hAnsi="Times New Roman" w:cs="Times New Roman"/>
          <w:sz w:val="24"/>
          <w:szCs w:val="24"/>
        </w:rPr>
        <w:t xml:space="preserve"> </w:t>
      </w:r>
      <w:r w:rsidRPr="00F737A6">
        <w:rPr>
          <w:rFonts w:ascii="Times New Roman" w:hAnsi="Times New Roman" w:cs="Times New Roman"/>
          <w:sz w:val="24"/>
          <w:szCs w:val="24"/>
        </w:rPr>
        <w:t>lactoglobulina, la lactoalbúmina y la caseína.</w:t>
      </w:r>
      <w:r>
        <w:rPr>
          <w:rFonts w:ascii="Times New Roman" w:hAnsi="Times New Roman" w:cs="Times New Roman"/>
          <w:sz w:val="24"/>
          <w:szCs w:val="24"/>
        </w:rPr>
        <w:t xml:space="preserve"> </w:t>
      </w:r>
      <w:r w:rsidRPr="00F737A6">
        <w:rPr>
          <w:rFonts w:ascii="Times New Roman" w:hAnsi="Times New Roman" w:cs="Times New Roman"/>
          <w:sz w:val="24"/>
          <w:szCs w:val="24"/>
        </w:rPr>
        <w:t>La leche se emplea en la fabricación de muchos productos alimenticios,</w:t>
      </w:r>
      <w:r>
        <w:rPr>
          <w:rFonts w:ascii="Times New Roman" w:hAnsi="Times New Roman" w:cs="Times New Roman"/>
          <w:sz w:val="24"/>
          <w:szCs w:val="24"/>
        </w:rPr>
        <w:t xml:space="preserve"> </w:t>
      </w:r>
      <w:r w:rsidRPr="00F737A6">
        <w:rPr>
          <w:rFonts w:ascii="Times New Roman" w:hAnsi="Times New Roman" w:cs="Times New Roman"/>
          <w:sz w:val="24"/>
          <w:szCs w:val="24"/>
        </w:rPr>
        <w:t>como pastas, c</w:t>
      </w:r>
      <w:r>
        <w:rPr>
          <w:rFonts w:ascii="Times New Roman" w:hAnsi="Times New Roman" w:cs="Times New Roman"/>
          <w:sz w:val="24"/>
          <w:szCs w:val="24"/>
        </w:rPr>
        <w:t xml:space="preserve">hocolates, helados, frankfurts, </w:t>
      </w:r>
      <w:r w:rsidRPr="00F737A6">
        <w:rPr>
          <w:rFonts w:ascii="Times New Roman" w:hAnsi="Times New Roman" w:cs="Times New Roman"/>
          <w:sz w:val="24"/>
          <w:szCs w:val="24"/>
        </w:rPr>
        <w:t>salchichas, repostería, etc.</w:t>
      </w:r>
    </w:p>
    <w:p w:rsidR="00F737A6" w:rsidRPr="00F737A6" w:rsidRDefault="00F737A6" w:rsidP="00F737A6">
      <w:pPr>
        <w:autoSpaceDE w:val="0"/>
        <w:autoSpaceDN w:val="0"/>
        <w:adjustRightInd w:val="0"/>
        <w:spacing w:after="0"/>
        <w:jc w:val="both"/>
        <w:rPr>
          <w:rFonts w:ascii="Times New Roman" w:hAnsi="Times New Roman" w:cs="Times New Roman"/>
          <w:sz w:val="24"/>
          <w:szCs w:val="24"/>
        </w:rPr>
      </w:pPr>
      <w:r w:rsidRPr="00F737A6">
        <w:rPr>
          <w:rFonts w:ascii="Times New Roman" w:hAnsi="Times New Roman" w:cs="Times New Roman"/>
          <w:sz w:val="24"/>
          <w:szCs w:val="24"/>
        </w:rPr>
        <w:t>El tratamiento térmico desnaturaliza algunas de las proteínas lácteas,</w:t>
      </w:r>
      <w:r>
        <w:rPr>
          <w:rFonts w:ascii="Times New Roman" w:hAnsi="Times New Roman" w:cs="Times New Roman"/>
          <w:sz w:val="24"/>
          <w:szCs w:val="24"/>
        </w:rPr>
        <w:t xml:space="preserve"> </w:t>
      </w:r>
      <w:r w:rsidRPr="00F737A6">
        <w:rPr>
          <w:rFonts w:ascii="Times New Roman" w:hAnsi="Times New Roman" w:cs="Times New Roman"/>
          <w:sz w:val="24"/>
          <w:szCs w:val="24"/>
        </w:rPr>
        <w:t>reduciendo su alergenicidad. Por este motivo, algunas personas sensibles a la</w:t>
      </w:r>
      <w:r>
        <w:rPr>
          <w:rFonts w:ascii="Times New Roman" w:hAnsi="Times New Roman" w:cs="Times New Roman"/>
          <w:sz w:val="24"/>
          <w:szCs w:val="24"/>
        </w:rPr>
        <w:t xml:space="preserve"> </w:t>
      </w:r>
      <w:r w:rsidRPr="00F737A6">
        <w:rPr>
          <w:rFonts w:ascii="Times New Roman" w:hAnsi="Times New Roman" w:cs="Times New Roman"/>
          <w:sz w:val="24"/>
          <w:szCs w:val="24"/>
        </w:rPr>
        <w:t>leche pueden tolerar productos con leche esterilizada o evaporada, pero no la</w:t>
      </w:r>
      <w:r>
        <w:rPr>
          <w:rFonts w:ascii="Times New Roman" w:hAnsi="Times New Roman" w:cs="Times New Roman"/>
          <w:sz w:val="24"/>
          <w:szCs w:val="24"/>
        </w:rPr>
        <w:t xml:space="preserve"> l</w:t>
      </w:r>
      <w:r w:rsidRPr="00F737A6">
        <w:rPr>
          <w:rFonts w:ascii="Times New Roman" w:hAnsi="Times New Roman" w:cs="Times New Roman"/>
          <w:sz w:val="24"/>
          <w:szCs w:val="24"/>
        </w:rPr>
        <w:t>eche pasteurizada.</w:t>
      </w:r>
    </w:p>
    <w:p w:rsidR="005D536B" w:rsidRDefault="005D536B" w:rsidP="005D536B">
      <w:pPr>
        <w:spacing w:after="0"/>
        <w:jc w:val="both"/>
        <w:rPr>
          <w:rFonts w:ascii="Times New Roman" w:hAnsi="Times New Roman" w:cs="Times New Roman"/>
          <w:sz w:val="24"/>
          <w:szCs w:val="24"/>
        </w:rPr>
      </w:pPr>
    </w:p>
    <w:p w:rsidR="005D536B" w:rsidRPr="005E34E8" w:rsidRDefault="005D536B" w:rsidP="005E34E8">
      <w:pPr>
        <w:pStyle w:val="Prrafodelista"/>
        <w:numPr>
          <w:ilvl w:val="0"/>
          <w:numId w:val="3"/>
        </w:numPr>
        <w:spacing w:after="0"/>
        <w:jc w:val="both"/>
        <w:rPr>
          <w:rFonts w:ascii="Times New Roman" w:hAnsi="Times New Roman" w:cs="Times New Roman"/>
          <w:b/>
          <w:sz w:val="24"/>
          <w:szCs w:val="24"/>
        </w:rPr>
      </w:pPr>
      <w:r w:rsidRPr="005E34E8">
        <w:rPr>
          <w:rFonts w:ascii="Times New Roman" w:hAnsi="Times New Roman" w:cs="Times New Roman"/>
          <w:b/>
          <w:sz w:val="24"/>
          <w:szCs w:val="24"/>
        </w:rPr>
        <w:t>Proteínas de huevo.</w:t>
      </w:r>
    </w:p>
    <w:p w:rsidR="00F737A6" w:rsidRDefault="005D536B" w:rsidP="005D536B">
      <w:pPr>
        <w:spacing w:after="0"/>
        <w:jc w:val="both"/>
        <w:rPr>
          <w:rFonts w:ascii="Times New Roman" w:hAnsi="Times New Roman" w:cs="Times New Roman"/>
          <w:sz w:val="24"/>
          <w:szCs w:val="24"/>
        </w:rPr>
      </w:pPr>
      <w:r w:rsidRPr="005D536B">
        <w:rPr>
          <w:rFonts w:ascii="Times New Roman" w:hAnsi="Times New Roman" w:cs="Times New Roman"/>
          <w:sz w:val="24"/>
          <w:szCs w:val="24"/>
        </w:rPr>
        <w:t>El huevo de gallina es un alérgeno al</w:t>
      </w:r>
      <w:r>
        <w:rPr>
          <w:rFonts w:ascii="Times New Roman" w:hAnsi="Times New Roman" w:cs="Times New Roman"/>
          <w:sz w:val="24"/>
          <w:szCs w:val="24"/>
        </w:rPr>
        <w:t xml:space="preserve">imentario común, cuya ingestión </w:t>
      </w:r>
      <w:r w:rsidRPr="005D536B">
        <w:rPr>
          <w:rFonts w:ascii="Times New Roman" w:hAnsi="Times New Roman" w:cs="Times New Roman"/>
          <w:sz w:val="24"/>
          <w:szCs w:val="24"/>
        </w:rPr>
        <w:t>puede causar síntomas dérmicos (urticari</w:t>
      </w:r>
      <w:r w:rsidR="00F737A6">
        <w:rPr>
          <w:rFonts w:ascii="Times New Roman" w:hAnsi="Times New Roman" w:cs="Times New Roman"/>
          <w:sz w:val="24"/>
          <w:szCs w:val="24"/>
        </w:rPr>
        <w:t xml:space="preserve">a y angioedema) y respiratorios (asma y/o rinoconjuntivitis). </w:t>
      </w:r>
      <w:r w:rsidRPr="005D536B">
        <w:rPr>
          <w:rFonts w:ascii="Times New Roman" w:hAnsi="Times New Roman" w:cs="Times New Roman"/>
          <w:sz w:val="24"/>
          <w:szCs w:val="24"/>
        </w:rPr>
        <w:t>En general, los indi</w:t>
      </w:r>
      <w:r w:rsidR="00F737A6">
        <w:rPr>
          <w:rFonts w:ascii="Times New Roman" w:hAnsi="Times New Roman" w:cs="Times New Roman"/>
          <w:sz w:val="24"/>
          <w:szCs w:val="24"/>
        </w:rPr>
        <w:t xml:space="preserve">viduos con hipersensibilidad al </w:t>
      </w:r>
      <w:r w:rsidRPr="005D536B">
        <w:rPr>
          <w:rFonts w:ascii="Times New Roman" w:hAnsi="Times New Roman" w:cs="Times New Roman"/>
          <w:sz w:val="24"/>
          <w:szCs w:val="24"/>
        </w:rPr>
        <w:t>huevo reacc</w:t>
      </w:r>
      <w:r w:rsidR="00F737A6">
        <w:rPr>
          <w:rFonts w:ascii="Times New Roman" w:hAnsi="Times New Roman" w:cs="Times New Roman"/>
          <w:sz w:val="24"/>
          <w:szCs w:val="24"/>
        </w:rPr>
        <w:t xml:space="preserve">ionan a la ingesta de la clara. </w:t>
      </w:r>
      <w:r w:rsidRPr="005D536B">
        <w:rPr>
          <w:rFonts w:ascii="Times New Roman" w:hAnsi="Times New Roman" w:cs="Times New Roman"/>
          <w:sz w:val="24"/>
          <w:szCs w:val="24"/>
        </w:rPr>
        <w:t>Muchos alimentos contienen huevo en</w:t>
      </w:r>
      <w:r w:rsidR="00F737A6">
        <w:rPr>
          <w:rFonts w:ascii="Times New Roman" w:hAnsi="Times New Roman" w:cs="Times New Roman"/>
          <w:sz w:val="24"/>
          <w:szCs w:val="24"/>
        </w:rPr>
        <w:t xml:space="preserve"> su composición, como productos </w:t>
      </w:r>
      <w:r w:rsidRPr="005D536B">
        <w:rPr>
          <w:rFonts w:ascii="Times New Roman" w:hAnsi="Times New Roman" w:cs="Times New Roman"/>
          <w:sz w:val="24"/>
          <w:szCs w:val="24"/>
        </w:rPr>
        <w:t>de pastelería-bollería, sopas preparadas</w:t>
      </w:r>
      <w:r w:rsidR="00F737A6">
        <w:rPr>
          <w:rFonts w:ascii="Times New Roman" w:hAnsi="Times New Roman" w:cs="Times New Roman"/>
          <w:sz w:val="24"/>
          <w:szCs w:val="24"/>
        </w:rPr>
        <w:t xml:space="preserve">, salchichas, helados, flanes y </w:t>
      </w:r>
      <w:r w:rsidRPr="005D536B">
        <w:rPr>
          <w:rFonts w:ascii="Times New Roman" w:hAnsi="Times New Roman" w:cs="Times New Roman"/>
          <w:sz w:val="24"/>
          <w:szCs w:val="24"/>
        </w:rPr>
        <w:t>mayonesas, y en ocasiones el huevo es utilizado para clarificar vino.</w:t>
      </w:r>
    </w:p>
    <w:p w:rsidR="00F737A6" w:rsidRDefault="00F737A6" w:rsidP="005D536B">
      <w:pPr>
        <w:spacing w:after="0"/>
        <w:jc w:val="both"/>
        <w:rPr>
          <w:rFonts w:ascii="Times New Roman" w:hAnsi="Times New Roman" w:cs="Times New Roman"/>
          <w:sz w:val="24"/>
          <w:szCs w:val="24"/>
        </w:rPr>
      </w:pPr>
    </w:p>
    <w:p w:rsidR="005D536B" w:rsidRPr="005E34E8" w:rsidRDefault="005D536B" w:rsidP="005E34E8">
      <w:pPr>
        <w:pStyle w:val="Prrafodelista"/>
        <w:numPr>
          <w:ilvl w:val="0"/>
          <w:numId w:val="3"/>
        </w:numPr>
        <w:spacing w:after="0"/>
        <w:jc w:val="both"/>
        <w:rPr>
          <w:rFonts w:ascii="Times New Roman" w:hAnsi="Times New Roman" w:cs="Times New Roman"/>
          <w:sz w:val="24"/>
          <w:szCs w:val="24"/>
        </w:rPr>
      </w:pPr>
      <w:r w:rsidRPr="005E34E8">
        <w:rPr>
          <w:rFonts w:ascii="Times New Roman" w:hAnsi="Times New Roman" w:cs="Times New Roman"/>
          <w:b/>
          <w:sz w:val="24"/>
          <w:szCs w:val="24"/>
        </w:rPr>
        <w:t>Frutos secos.</w:t>
      </w:r>
    </w:p>
    <w:p w:rsidR="005D536B" w:rsidRDefault="005D536B" w:rsidP="005D536B">
      <w:pPr>
        <w:spacing w:after="0"/>
        <w:jc w:val="both"/>
        <w:rPr>
          <w:rFonts w:ascii="Times New Roman" w:hAnsi="Times New Roman" w:cs="Times New Roman"/>
          <w:sz w:val="24"/>
          <w:szCs w:val="24"/>
        </w:rPr>
      </w:pPr>
      <w:r w:rsidRPr="005D536B">
        <w:rPr>
          <w:rFonts w:ascii="Times New Roman" w:hAnsi="Times New Roman" w:cs="Times New Roman"/>
          <w:sz w:val="24"/>
          <w:szCs w:val="24"/>
        </w:rPr>
        <w:t xml:space="preserve">Mientras que las alergias al </w:t>
      </w:r>
      <w:r w:rsidR="00F737A6">
        <w:rPr>
          <w:rFonts w:ascii="Times New Roman" w:hAnsi="Times New Roman" w:cs="Times New Roman"/>
          <w:sz w:val="24"/>
          <w:szCs w:val="24"/>
        </w:rPr>
        <w:t xml:space="preserve">huevo y la leche de vaca pueden </w:t>
      </w:r>
      <w:r w:rsidRPr="005D536B">
        <w:rPr>
          <w:rFonts w:ascii="Times New Roman" w:hAnsi="Times New Roman" w:cs="Times New Roman"/>
          <w:sz w:val="24"/>
          <w:szCs w:val="24"/>
        </w:rPr>
        <w:t>desaparecer, las alergias a los frutos secos su</w:t>
      </w:r>
      <w:r w:rsidR="00F737A6">
        <w:rPr>
          <w:rFonts w:ascii="Times New Roman" w:hAnsi="Times New Roman" w:cs="Times New Roman"/>
          <w:sz w:val="24"/>
          <w:szCs w:val="24"/>
        </w:rPr>
        <w:t xml:space="preserve">elen permanecer durante toda la </w:t>
      </w:r>
      <w:r w:rsidRPr="005D536B">
        <w:rPr>
          <w:rFonts w:ascii="Times New Roman" w:hAnsi="Times New Roman" w:cs="Times New Roman"/>
          <w:sz w:val="24"/>
          <w:szCs w:val="24"/>
        </w:rPr>
        <w:t>vida del individuo.</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Los frutos secos se utilizan mucho en alimentación al estar presentes en</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diferentes alimentos, salsas, postres, be</w:t>
      </w:r>
      <w:r w:rsidR="00F737A6">
        <w:rPr>
          <w:rFonts w:ascii="Times New Roman" w:hAnsi="Times New Roman" w:cs="Times New Roman"/>
          <w:sz w:val="24"/>
          <w:szCs w:val="24"/>
        </w:rPr>
        <w:t xml:space="preserve">bidas, cereales para desayunos, </w:t>
      </w:r>
      <w:r w:rsidRPr="005D536B">
        <w:rPr>
          <w:rFonts w:ascii="Times New Roman" w:hAnsi="Times New Roman" w:cs="Times New Roman"/>
          <w:sz w:val="24"/>
          <w:szCs w:val="24"/>
        </w:rPr>
        <w:t>chocolates, pasteles y ensaladas, gene</w:t>
      </w:r>
      <w:r w:rsidR="00F737A6">
        <w:rPr>
          <w:rFonts w:ascii="Times New Roman" w:hAnsi="Times New Roman" w:cs="Times New Roman"/>
          <w:sz w:val="24"/>
          <w:szCs w:val="24"/>
        </w:rPr>
        <w:t xml:space="preserve">ralmente de forma disgregada de </w:t>
      </w:r>
      <w:r w:rsidRPr="005D536B">
        <w:rPr>
          <w:rFonts w:ascii="Times New Roman" w:hAnsi="Times New Roman" w:cs="Times New Roman"/>
          <w:sz w:val="24"/>
          <w:szCs w:val="24"/>
        </w:rPr>
        <w:t>pequeño tamaño, hecho éste importante d</w:t>
      </w:r>
      <w:r w:rsidR="00F737A6">
        <w:rPr>
          <w:rFonts w:ascii="Times New Roman" w:hAnsi="Times New Roman" w:cs="Times New Roman"/>
          <w:sz w:val="24"/>
          <w:szCs w:val="24"/>
        </w:rPr>
        <w:t xml:space="preserve">ebido a su posible ingestión de </w:t>
      </w:r>
      <w:r w:rsidRPr="005D536B">
        <w:rPr>
          <w:rFonts w:ascii="Times New Roman" w:hAnsi="Times New Roman" w:cs="Times New Roman"/>
          <w:sz w:val="24"/>
          <w:szCs w:val="24"/>
        </w:rPr>
        <w:t>forma inadvertida.</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En España, la almendra está considerada como el fruto seco con mayor</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incidencia de sensibilización. En ciertos paíse</w:t>
      </w:r>
      <w:r w:rsidR="00F737A6">
        <w:rPr>
          <w:rFonts w:ascii="Times New Roman" w:hAnsi="Times New Roman" w:cs="Times New Roman"/>
          <w:sz w:val="24"/>
          <w:szCs w:val="24"/>
        </w:rPr>
        <w:t xml:space="preserve">s del norte de Europa, la mayor </w:t>
      </w:r>
      <w:r w:rsidRPr="005D536B">
        <w:rPr>
          <w:rFonts w:ascii="Times New Roman" w:hAnsi="Times New Roman" w:cs="Times New Roman"/>
          <w:sz w:val="24"/>
          <w:szCs w:val="24"/>
        </w:rPr>
        <w:t>incidencia, por el contrario, se atribuye a la ave</w:t>
      </w:r>
      <w:r w:rsidR="00F737A6">
        <w:rPr>
          <w:rFonts w:ascii="Times New Roman" w:hAnsi="Times New Roman" w:cs="Times New Roman"/>
          <w:sz w:val="24"/>
          <w:szCs w:val="24"/>
        </w:rPr>
        <w:t xml:space="preserve">llana y en Estados Unidos es el </w:t>
      </w:r>
      <w:r w:rsidRPr="005D536B">
        <w:rPr>
          <w:rFonts w:ascii="Times New Roman" w:hAnsi="Times New Roman" w:cs="Times New Roman"/>
          <w:sz w:val="24"/>
          <w:szCs w:val="24"/>
        </w:rPr>
        <w:t>cacahuete el principal alérge</w:t>
      </w:r>
      <w:r w:rsidR="00F737A6">
        <w:rPr>
          <w:rFonts w:ascii="Times New Roman" w:hAnsi="Times New Roman" w:cs="Times New Roman"/>
          <w:sz w:val="24"/>
          <w:szCs w:val="24"/>
        </w:rPr>
        <w:t xml:space="preserve">nos dentro de los frutos secos. </w:t>
      </w:r>
      <w:r w:rsidRPr="005D536B">
        <w:rPr>
          <w:rFonts w:ascii="Times New Roman" w:hAnsi="Times New Roman" w:cs="Times New Roman"/>
          <w:sz w:val="24"/>
          <w:szCs w:val="24"/>
        </w:rPr>
        <w:t>Se determinarán dentro de este “Progra</w:t>
      </w:r>
      <w:r w:rsidR="00F737A6">
        <w:rPr>
          <w:rFonts w:ascii="Times New Roman" w:hAnsi="Times New Roman" w:cs="Times New Roman"/>
          <w:sz w:val="24"/>
          <w:szCs w:val="24"/>
        </w:rPr>
        <w:t xml:space="preserve">ma de Control de Alérgenos” los </w:t>
      </w:r>
      <w:r w:rsidRPr="005D536B">
        <w:rPr>
          <w:rFonts w:ascii="Times New Roman" w:hAnsi="Times New Roman" w:cs="Times New Roman"/>
          <w:sz w:val="24"/>
          <w:szCs w:val="24"/>
        </w:rPr>
        <w:t>ingredientes avellana, almendra y cacahuete.</w:t>
      </w:r>
    </w:p>
    <w:p w:rsidR="00F737A6" w:rsidRPr="005D536B" w:rsidRDefault="00F737A6" w:rsidP="005D536B">
      <w:pPr>
        <w:spacing w:after="0"/>
        <w:jc w:val="both"/>
        <w:rPr>
          <w:rFonts w:ascii="Times New Roman" w:hAnsi="Times New Roman" w:cs="Times New Roman"/>
          <w:sz w:val="24"/>
          <w:szCs w:val="24"/>
        </w:rPr>
      </w:pPr>
    </w:p>
    <w:p w:rsidR="005D536B" w:rsidRPr="005E34E8" w:rsidRDefault="00F737A6" w:rsidP="005E34E8">
      <w:pPr>
        <w:pStyle w:val="Prrafodelista"/>
        <w:numPr>
          <w:ilvl w:val="0"/>
          <w:numId w:val="3"/>
        </w:numPr>
        <w:spacing w:after="0"/>
        <w:jc w:val="both"/>
        <w:rPr>
          <w:rFonts w:ascii="Times New Roman" w:hAnsi="Times New Roman" w:cs="Times New Roman"/>
          <w:b/>
          <w:sz w:val="24"/>
          <w:szCs w:val="24"/>
        </w:rPr>
      </w:pPr>
      <w:r w:rsidRPr="005E34E8">
        <w:rPr>
          <w:rFonts w:ascii="Times New Roman" w:hAnsi="Times New Roman" w:cs="Times New Roman"/>
          <w:b/>
          <w:sz w:val="24"/>
          <w:szCs w:val="24"/>
        </w:rPr>
        <w:t>Soja</w:t>
      </w:r>
    </w:p>
    <w:p w:rsidR="005D536B" w:rsidRPr="005D536B" w:rsidRDefault="005D536B" w:rsidP="005D536B">
      <w:pPr>
        <w:spacing w:after="0"/>
        <w:jc w:val="both"/>
        <w:rPr>
          <w:rFonts w:ascii="Times New Roman" w:hAnsi="Times New Roman" w:cs="Times New Roman"/>
          <w:sz w:val="24"/>
          <w:szCs w:val="24"/>
        </w:rPr>
      </w:pPr>
      <w:r w:rsidRPr="005D536B">
        <w:rPr>
          <w:rFonts w:ascii="Times New Roman" w:hAnsi="Times New Roman" w:cs="Times New Roman"/>
          <w:sz w:val="24"/>
          <w:szCs w:val="24"/>
        </w:rPr>
        <w:t>En los últimos años el consumo de soja ha experimentado un</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considerable aumento, al promocionarse la pr</w:t>
      </w:r>
      <w:r w:rsidR="00F737A6">
        <w:rPr>
          <w:rFonts w:ascii="Times New Roman" w:hAnsi="Times New Roman" w:cs="Times New Roman"/>
          <w:sz w:val="24"/>
          <w:szCs w:val="24"/>
        </w:rPr>
        <w:t xml:space="preserve">oteína de soja como un alimento </w:t>
      </w:r>
      <w:r w:rsidRPr="005D536B">
        <w:rPr>
          <w:rFonts w:ascii="Times New Roman" w:hAnsi="Times New Roman" w:cs="Times New Roman"/>
          <w:sz w:val="24"/>
          <w:szCs w:val="24"/>
        </w:rPr>
        <w:t>valioso y nutritivo.</w:t>
      </w:r>
    </w:p>
    <w:p w:rsidR="005D536B" w:rsidRDefault="005D536B" w:rsidP="005D536B">
      <w:pPr>
        <w:spacing w:after="0"/>
        <w:jc w:val="both"/>
        <w:rPr>
          <w:rFonts w:ascii="Times New Roman" w:hAnsi="Times New Roman" w:cs="Times New Roman"/>
          <w:sz w:val="24"/>
          <w:szCs w:val="24"/>
        </w:rPr>
      </w:pPr>
      <w:r w:rsidRPr="005D536B">
        <w:rPr>
          <w:rFonts w:ascii="Times New Roman" w:hAnsi="Times New Roman" w:cs="Times New Roman"/>
          <w:sz w:val="24"/>
          <w:szCs w:val="24"/>
        </w:rPr>
        <w:t>Este aumento en el consumo, tanto directo (harina, leche, aceite…)</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como por la proliferación de los productos que l</w:t>
      </w:r>
      <w:r w:rsidR="00F737A6">
        <w:rPr>
          <w:rFonts w:ascii="Times New Roman" w:hAnsi="Times New Roman" w:cs="Times New Roman"/>
          <w:sz w:val="24"/>
          <w:szCs w:val="24"/>
        </w:rPr>
        <w:t xml:space="preserve">a contienen o en los que se usa </w:t>
      </w:r>
      <w:r w:rsidRPr="005D536B">
        <w:rPr>
          <w:rFonts w:ascii="Times New Roman" w:hAnsi="Times New Roman" w:cs="Times New Roman"/>
          <w:sz w:val="24"/>
          <w:szCs w:val="24"/>
        </w:rPr>
        <w:t xml:space="preserve">como aditivo (helados, zumos de frutas, </w:t>
      </w:r>
      <w:r w:rsidR="00F737A6">
        <w:rPr>
          <w:rFonts w:ascii="Times New Roman" w:hAnsi="Times New Roman" w:cs="Times New Roman"/>
          <w:sz w:val="24"/>
          <w:szCs w:val="24"/>
        </w:rPr>
        <w:t xml:space="preserve">productos de pastelería, sopas, </w:t>
      </w:r>
      <w:r w:rsidRPr="005D536B">
        <w:rPr>
          <w:rFonts w:ascii="Times New Roman" w:hAnsi="Times New Roman" w:cs="Times New Roman"/>
          <w:sz w:val="24"/>
          <w:szCs w:val="24"/>
        </w:rPr>
        <w:t>dulces, cereales para el desayuno, pas</w:t>
      </w:r>
      <w:r w:rsidR="00F737A6">
        <w:rPr>
          <w:rFonts w:ascii="Times New Roman" w:hAnsi="Times New Roman" w:cs="Times New Roman"/>
          <w:sz w:val="24"/>
          <w:szCs w:val="24"/>
        </w:rPr>
        <w:t xml:space="preserve">ta italiana, tofu, salchichas y </w:t>
      </w:r>
      <w:r w:rsidRPr="005D536B">
        <w:rPr>
          <w:rFonts w:ascii="Times New Roman" w:hAnsi="Times New Roman" w:cs="Times New Roman"/>
          <w:sz w:val="24"/>
          <w:szCs w:val="24"/>
        </w:rPr>
        <w:t>hamburguesas…) ha dado lugar, consecue</w:t>
      </w:r>
      <w:r w:rsidR="00F737A6">
        <w:rPr>
          <w:rFonts w:ascii="Times New Roman" w:hAnsi="Times New Roman" w:cs="Times New Roman"/>
          <w:sz w:val="24"/>
          <w:szCs w:val="24"/>
        </w:rPr>
        <w:t xml:space="preserve">ntemente, a un incremento en la </w:t>
      </w:r>
      <w:r w:rsidRPr="005D536B">
        <w:rPr>
          <w:rFonts w:ascii="Times New Roman" w:hAnsi="Times New Roman" w:cs="Times New Roman"/>
          <w:sz w:val="24"/>
          <w:szCs w:val="24"/>
        </w:rPr>
        <w:t xml:space="preserve">aparición de personas alérgicas a esta </w:t>
      </w:r>
      <w:r w:rsidRPr="005D536B">
        <w:rPr>
          <w:rFonts w:ascii="Times New Roman" w:hAnsi="Times New Roman" w:cs="Times New Roman"/>
          <w:sz w:val="24"/>
          <w:szCs w:val="24"/>
        </w:rPr>
        <w:lastRenderedPageBreak/>
        <w:t>leguminosa.</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La</w:t>
      </w:r>
      <w:r w:rsidR="00F737A6">
        <w:rPr>
          <w:rFonts w:ascii="Times New Roman" w:hAnsi="Times New Roman" w:cs="Times New Roman"/>
          <w:sz w:val="24"/>
          <w:szCs w:val="24"/>
        </w:rPr>
        <w:t xml:space="preserve"> alergia a la soja</w:t>
      </w:r>
      <w:r w:rsidRPr="005D536B">
        <w:rPr>
          <w:rFonts w:ascii="Times New Roman" w:hAnsi="Times New Roman" w:cs="Times New Roman"/>
          <w:sz w:val="24"/>
          <w:szCs w:val="24"/>
        </w:rPr>
        <w:t xml:space="preserve"> apar</w:t>
      </w:r>
      <w:r w:rsidR="00F737A6">
        <w:rPr>
          <w:rFonts w:ascii="Times New Roman" w:hAnsi="Times New Roman" w:cs="Times New Roman"/>
          <w:sz w:val="24"/>
          <w:szCs w:val="24"/>
        </w:rPr>
        <w:t xml:space="preserve">ece normalmente en la infancia, </w:t>
      </w:r>
      <w:r w:rsidRPr="005D536B">
        <w:rPr>
          <w:rFonts w:ascii="Times New Roman" w:hAnsi="Times New Roman" w:cs="Times New Roman"/>
          <w:sz w:val="24"/>
          <w:szCs w:val="24"/>
        </w:rPr>
        <w:t>alrededor de los tres meses de vida, y persis</w:t>
      </w:r>
      <w:r w:rsidR="00F737A6">
        <w:rPr>
          <w:rFonts w:ascii="Times New Roman" w:hAnsi="Times New Roman" w:cs="Times New Roman"/>
          <w:sz w:val="24"/>
          <w:szCs w:val="24"/>
        </w:rPr>
        <w:t xml:space="preserve">te con la edad, pudiendo causar </w:t>
      </w:r>
      <w:r w:rsidRPr="005D536B">
        <w:rPr>
          <w:rFonts w:ascii="Times New Roman" w:hAnsi="Times New Roman" w:cs="Times New Roman"/>
          <w:sz w:val="24"/>
          <w:szCs w:val="24"/>
        </w:rPr>
        <w:t>síntomas dérmicos, respiratorios y gastrointest</w:t>
      </w:r>
      <w:r w:rsidR="00F737A6">
        <w:rPr>
          <w:rFonts w:ascii="Times New Roman" w:hAnsi="Times New Roman" w:cs="Times New Roman"/>
          <w:sz w:val="24"/>
          <w:szCs w:val="24"/>
        </w:rPr>
        <w:t xml:space="preserve">inales, e incluso en el peor de </w:t>
      </w:r>
      <w:r w:rsidRPr="005D536B">
        <w:rPr>
          <w:rFonts w:ascii="Times New Roman" w:hAnsi="Times New Roman" w:cs="Times New Roman"/>
          <w:sz w:val="24"/>
          <w:szCs w:val="24"/>
        </w:rPr>
        <w:t>los casos producir anafilaxia.</w:t>
      </w:r>
    </w:p>
    <w:p w:rsidR="00F737A6" w:rsidRPr="005D536B" w:rsidRDefault="00F737A6" w:rsidP="005D536B">
      <w:pPr>
        <w:spacing w:after="0"/>
        <w:jc w:val="both"/>
        <w:rPr>
          <w:rFonts w:ascii="Times New Roman" w:hAnsi="Times New Roman" w:cs="Times New Roman"/>
          <w:sz w:val="24"/>
          <w:szCs w:val="24"/>
        </w:rPr>
      </w:pPr>
    </w:p>
    <w:p w:rsidR="005D536B" w:rsidRPr="005E34E8" w:rsidRDefault="005D536B" w:rsidP="005E34E8">
      <w:pPr>
        <w:pStyle w:val="Prrafodelista"/>
        <w:numPr>
          <w:ilvl w:val="0"/>
          <w:numId w:val="3"/>
        </w:numPr>
        <w:spacing w:after="0"/>
        <w:jc w:val="both"/>
        <w:rPr>
          <w:rFonts w:ascii="Times New Roman" w:hAnsi="Times New Roman" w:cs="Times New Roman"/>
          <w:sz w:val="24"/>
          <w:szCs w:val="24"/>
        </w:rPr>
      </w:pPr>
      <w:r w:rsidRPr="005E34E8">
        <w:rPr>
          <w:rFonts w:ascii="Times New Roman" w:hAnsi="Times New Roman" w:cs="Times New Roman"/>
          <w:b/>
          <w:sz w:val="24"/>
          <w:szCs w:val="24"/>
        </w:rPr>
        <w:t>Crustáceos.</w:t>
      </w:r>
    </w:p>
    <w:p w:rsidR="005D536B" w:rsidRDefault="005D536B" w:rsidP="005D536B">
      <w:pPr>
        <w:spacing w:after="0"/>
        <w:jc w:val="both"/>
        <w:rPr>
          <w:rFonts w:ascii="Times New Roman" w:hAnsi="Times New Roman" w:cs="Times New Roman"/>
          <w:sz w:val="24"/>
          <w:szCs w:val="24"/>
        </w:rPr>
      </w:pPr>
      <w:r w:rsidRPr="005D536B">
        <w:rPr>
          <w:rFonts w:ascii="Times New Roman" w:hAnsi="Times New Roman" w:cs="Times New Roman"/>
          <w:sz w:val="24"/>
          <w:szCs w:val="24"/>
        </w:rPr>
        <w:t>La alergia a crustáceos, es una d</w:t>
      </w:r>
      <w:r w:rsidR="00F737A6">
        <w:rPr>
          <w:rFonts w:ascii="Times New Roman" w:hAnsi="Times New Roman" w:cs="Times New Roman"/>
          <w:sz w:val="24"/>
          <w:szCs w:val="24"/>
        </w:rPr>
        <w:t xml:space="preserve">e las alergias alimentarias más </w:t>
      </w:r>
      <w:r w:rsidRPr="005D536B">
        <w:rPr>
          <w:rFonts w:ascii="Times New Roman" w:hAnsi="Times New Roman" w:cs="Times New Roman"/>
          <w:sz w:val="24"/>
          <w:szCs w:val="24"/>
        </w:rPr>
        <w:t>frecuentes. Gambas, langostinos, cangrejos, nécoras, bueyes, cigalas,</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 xml:space="preserve">centollos y langostas, sobre todo, pueden </w:t>
      </w:r>
      <w:r w:rsidR="00F737A6">
        <w:rPr>
          <w:rFonts w:ascii="Times New Roman" w:hAnsi="Times New Roman" w:cs="Times New Roman"/>
          <w:sz w:val="24"/>
          <w:szCs w:val="24"/>
        </w:rPr>
        <w:t xml:space="preserve">producir reacciones graves. Los </w:t>
      </w:r>
      <w:r w:rsidRPr="005D536B">
        <w:rPr>
          <w:rFonts w:ascii="Times New Roman" w:hAnsi="Times New Roman" w:cs="Times New Roman"/>
          <w:sz w:val="24"/>
          <w:szCs w:val="24"/>
        </w:rPr>
        <w:t>alérgicos a mariscos suelen presentar también s</w:t>
      </w:r>
      <w:r w:rsidR="00F737A6">
        <w:rPr>
          <w:rFonts w:ascii="Times New Roman" w:hAnsi="Times New Roman" w:cs="Times New Roman"/>
          <w:sz w:val="24"/>
          <w:szCs w:val="24"/>
        </w:rPr>
        <w:t>íntomas al inhalar su humo.</w:t>
      </w:r>
    </w:p>
    <w:p w:rsidR="00F737A6" w:rsidRDefault="00F737A6" w:rsidP="005D536B">
      <w:pPr>
        <w:spacing w:after="0"/>
        <w:jc w:val="both"/>
        <w:rPr>
          <w:rFonts w:ascii="Times New Roman" w:hAnsi="Times New Roman" w:cs="Times New Roman"/>
          <w:sz w:val="24"/>
          <w:szCs w:val="24"/>
        </w:rPr>
      </w:pPr>
    </w:p>
    <w:p w:rsidR="00F737A6" w:rsidRDefault="00F737A6" w:rsidP="005D536B">
      <w:pPr>
        <w:spacing w:after="0"/>
        <w:jc w:val="both"/>
        <w:rPr>
          <w:rFonts w:ascii="Times New Roman" w:hAnsi="Times New Roman" w:cs="Times New Roman"/>
          <w:sz w:val="24"/>
          <w:szCs w:val="24"/>
        </w:rPr>
      </w:pPr>
      <w:r>
        <w:rPr>
          <w:rFonts w:ascii="Times New Roman" w:hAnsi="Times New Roman" w:cs="Times New Roman"/>
          <w:sz w:val="24"/>
          <w:szCs w:val="24"/>
        </w:rPr>
        <w:tab/>
        <w:t>IMPORTANTE:</w:t>
      </w:r>
    </w:p>
    <w:p w:rsidR="00F737A6" w:rsidRDefault="004209D9" w:rsidP="005D536B">
      <w:pPr>
        <w:spacing w:after="0"/>
        <w:jc w:val="both"/>
        <w:rPr>
          <w:rFonts w:ascii="Times New Roman" w:hAnsi="Times New Roman" w:cs="Times New Roman"/>
          <w:sz w:val="24"/>
          <w:szCs w:val="24"/>
        </w:rPr>
      </w:pPr>
      <w:r w:rsidRPr="004209D9">
        <w:rPr>
          <w:rFonts w:ascii="Times New Roman" w:hAnsi="Times New Roman" w:cs="Times New Roman"/>
          <w:i/>
          <w:noProof/>
          <w:sz w:val="24"/>
          <w:szCs w:val="24"/>
          <w:u w:val="single"/>
          <w:lang w:eastAsia="es-ES"/>
        </w:rPr>
        <w:pict>
          <v:rect id="_x0000_s1026" style="position:absolute;left:0;text-align:left;margin-left:-8.55pt;margin-top:8.1pt;width:450pt;height:102.75pt;z-index:251658240" filled="f" strokecolor="red" strokeweight="1.5pt"/>
        </w:pict>
      </w:r>
    </w:p>
    <w:p w:rsidR="00F737A6" w:rsidRDefault="00F737A6" w:rsidP="005D536B">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Aunque estos alérgenos sean los que están recogidos en el plan de control de la Consejería de Salud, es importante recordar que no son los únicos alérgenos que por ley deben ser informados al consumidor su presencia en los alimentos tal como recoge el Regla</w:t>
      </w:r>
      <w:r w:rsidR="001B3CE1">
        <w:rPr>
          <w:rFonts w:ascii="Times New Roman" w:hAnsi="Times New Roman" w:cs="Times New Roman"/>
          <w:i/>
          <w:sz w:val="24"/>
          <w:szCs w:val="24"/>
          <w:u w:val="single"/>
        </w:rPr>
        <w:t>mento 1169/2011. Dicho Reglamento, en su ANEXO II desarrolla el listado de las sustancias que deben ser informadas (independientemente de que causen alergias o intolerancias.</w:t>
      </w:r>
    </w:p>
    <w:p w:rsidR="001B3CE1" w:rsidRDefault="001B3CE1" w:rsidP="005D536B">
      <w:pPr>
        <w:spacing w:after="0"/>
        <w:jc w:val="both"/>
        <w:rPr>
          <w:rFonts w:ascii="Times New Roman" w:hAnsi="Times New Roman" w:cs="Times New Roman"/>
          <w:i/>
          <w:sz w:val="24"/>
          <w:szCs w:val="24"/>
          <w:u w:val="single"/>
        </w:rPr>
      </w:pPr>
    </w:p>
    <w:p w:rsidR="001B3CE1" w:rsidRDefault="001B3CE1" w:rsidP="001B3CE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(El Anexo II es facilitado como documento adjunto)</w:t>
      </w:r>
    </w:p>
    <w:p w:rsidR="001B3CE1" w:rsidRDefault="001B3CE1" w:rsidP="001B3CE1">
      <w:pPr>
        <w:spacing w:after="0"/>
        <w:jc w:val="center"/>
        <w:rPr>
          <w:rFonts w:ascii="Times New Roman" w:hAnsi="Times New Roman" w:cs="Times New Roman"/>
          <w:b/>
          <w:sz w:val="24"/>
          <w:szCs w:val="24"/>
          <w:u w:val="single"/>
        </w:rPr>
      </w:pPr>
    </w:p>
    <w:p w:rsidR="001B3CE1" w:rsidRDefault="001A2FBF" w:rsidP="001B3CE1">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Y debe quedarnos muy claro que </w:t>
      </w:r>
      <w:r>
        <w:rPr>
          <w:rFonts w:ascii="Times New Roman" w:hAnsi="Times New Roman" w:cs="Times New Roman"/>
          <w:b/>
          <w:sz w:val="24"/>
          <w:szCs w:val="24"/>
          <w:u w:val="single"/>
        </w:rPr>
        <w:t>hay que diferenciar claramente la alergia a alimentos de otros problemas de reacciones adversas a los alimentos de tipo tóxico, infeccioso u otros mecanismos inmunológicos no alérgicos, y SOBRE TODO DIFERENCIARLAS DE LAS INTOLERANCIAS, y como ejemplos más conocidos de equivocación de problemas con alimentos no causados por la alergia, son la INTOLERANCIA A LA LACTOSA que produce cuadros de diarreas y meteorismo y la INTOLERANCIA AL GLUTEN (enfermedad celíaca), en la que los pacientes presentan cuadros clínicos digestivos tras la ingesta del gluten y en la que hay un mecanismo inmunológico pero no alérgico.</w:t>
      </w:r>
    </w:p>
    <w:p w:rsidR="00D93172" w:rsidRDefault="00D93172" w:rsidP="001B3CE1">
      <w:pPr>
        <w:spacing w:after="0"/>
        <w:jc w:val="both"/>
        <w:rPr>
          <w:rFonts w:ascii="Times New Roman" w:hAnsi="Times New Roman" w:cs="Times New Roman"/>
          <w:b/>
          <w:sz w:val="24"/>
          <w:szCs w:val="24"/>
          <w:u w:val="single"/>
        </w:rPr>
      </w:pPr>
    </w:p>
    <w:p w:rsidR="00D93172" w:rsidRDefault="00D93172" w:rsidP="001B3CE1">
      <w:pPr>
        <w:spacing w:after="0"/>
        <w:jc w:val="both"/>
        <w:rPr>
          <w:rFonts w:ascii="Times New Roman" w:hAnsi="Times New Roman" w:cs="Times New Roman"/>
          <w:b/>
          <w:sz w:val="24"/>
          <w:szCs w:val="24"/>
          <w:u w:val="single"/>
        </w:rPr>
      </w:pPr>
    </w:p>
    <w:p w:rsidR="00D93172" w:rsidRDefault="00D93172" w:rsidP="00D93172">
      <w:pPr>
        <w:pStyle w:val="Prrafodelista"/>
        <w:numPr>
          <w:ilvl w:val="0"/>
          <w:numId w:val="1"/>
        </w:num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INTOLERANCIAS ALIMENTARIAS</w:t>
      </w:r>
    </w:p>
    <w:p w:rsidR="00D93172" w:rsidRDefault="00D93172" w:rsidP="00D93172">
      <w:pPr>
        <w:spacing w:after="0"/>
        <w:jc w:val="both"/>
        <w:rPr>
          <w:rFonts w:ascii="Times New Roman" w:hAnsi="Times New Roman" w:cs="Times New Roman"/>
          <w:b/>
          <w:sz w:val="24"/>
          <w:szCs w:val="24"/>
          <w:u w:val="single"/>
        </w:rPr>
      </w:pPr>
    </w:p>
    <w:p w:rsidR="008371B3" w:rsidRPr="008371B3" w:rsidRDefault="00D93172" w:rsidP="00D93172">
      <w:pPr>
        <w:spacing w:after="0"/>
        <w:jc w:val="both"/>
        <w:rPr>
          <w:rFonts w:ascii="Times New Roman" w:hAnsi="Times New Roman" w:cs="Times New Roman"/>
          <w:i/>
          <w:sz w:val="24"/>
          <w:szCs w:val="24"/>
        </w:rPr>
      </w:pPr>
      <w:r>
        <w:rPr>
          <w:rFonts w:ascii="Times New Roman" w:hAnsi="Times New Roman" w:cs="Times New Roman"/>
          <w:sz w:val="24"/>
          <w:szCs w:val="24"/>
        </w:rPr>
        <w:tab/>
        <w:t xml:space="preserve">Como definición más sencilla de lo que es una intolerancia alimentaria podemos decir que una intolerancia no es más que </w:t>
      </w:r>
      <w:r w:rsidRPr="00D93172">
        <w:rPr>
          <w:rFonts w:ascii="Times New Roman" w:hAnsi="Times New Roman" w:cs="Times New Roman"/>
          <w:sz w:val="24"/>
          <w:szCs w:val="24"/>
        </w:rPr>
        <w:t xml:space="preserve">una </w:t>
      </w:r>
      <w:r w:rsidRPr="0067565A">
        <w:rPr>
          <w:rFonts w:ascii="Times New Roman" w:hAnsi="Times New Roman" w:cs="Times New Roman"/>
          <w:i/>
          <w:sz w:val="24"/>
          <w:szCs w:val="24"/>
        </w:rPr>
        <w:t>reacción adv</w:t>
      </w:r>
      <w:r w:rsidR="0067565A" w:rsidRPr="0067565A">
        <w:rPr>
          <w:rFonts w:ascii="Times New Roman" w:hAnsi="Times New Roman" w:cs="Times New Roman"/>
          <w:i/>
          <w:sz w:val="24"/>
          <w:szCs w:val="24"/>
        </w:rPr>
        <w:t xml:space="preserve">ersa a un alimento en el que, a </w:t>
      </w:r>
      <w:r w:rsidRPr="0067565A">
        <w:rPr>
          <w:rFonts w:ascii="Times New Roman" w:hAnsi="Times New Roman" w:cs="Times New Roman"/>
          <w:i/>
          <w:sz w:val="24"/>
          <w:szCs w:val="24"/>
        </w:rPr>
        <w:t>diferencia de la alergia, el sistema inmunológico no se involucra y no se</w:t>
      </w:r>
      <w:r w:rsidR="0067565A" w:rsidRPr="0067565A">
        <w:rPr>
          <w:rFonts w:ascii="Times New Roman" w:hAnsi="Times New Roman" w:cs="Times New Roman"/>
          <w:i/>
          <w:sz w:val="24"/>
          <w:szCs w:val="24"/>
        </w:rPr>
        <w:t xml:space="preserve"> </w:t>
      </w:r>
      <w:r w:rsidRPr="0067565A">
        <w:rPr>
          <w:rFonts w:ascii="Times New Roman" w:hAnsi="Times New Roman" w:cs="Times New Roman"/>
          <w:i/>
          <w:sz w:val="24"/>
          <w:szCs w:val="24"/>
        </w:rPr>
        <w:t>pone en riesgo la vida de la persona, p</w:t>
      </w:r>
      <w:r w:rsidR="0067565A" w:rsidRPr="0067565A">
        <w:rPr>
          <w:rFonts w:ascii="Times New Roman" w:hAnsi="Times New Roman" w:cs="Times New Roman"/>
          <w:i/>
          <w:sz w:val="24"/>
          <w:szCs w:val="24"/>
        </w:rPr>
        <w:t xml:space="preserve">ero si puede afectar a su salud </w:t>
      </w:r>
      <w:r w:rsidRPr="0067565A">
        <w:rPr>
          <w:rFonts w:ascii="Times New Roman" w:hAnsi="Times New Roman" w:cs="Times New Roman"/>
          <w:i/>
          <w:sz w:val="24"/>
          <w:szCs w:val="24"/>
        </w:rPr>
        <w:t>de forma crónica.</w:t>
      </w:r>
    </w:p>
    <w:p w:rsidR="0067565A" w:rsidRDefault="0067565A" w:rsidP="00D93172">
      <w:pPr>
        <w:spacing w:after="0"/>
        <w:jc w:val="both"/>
        <w:rPr>
          <w:rFonts w:ascii="Times New Roman" w:hAnsi="Times New Roman" w:cs="Times New Roman"/>
          <w:i/>
          <w:sz w:val="24"/>
          <w:szCs w:val="24"/>
        </w:rPr>
      </w:pPr>
    </w:p>
    <w:p w:rsidR="0067565A" w:rsidRDefault="0067565A" w:rsidP="00D93172">
      <w:pPr>
        <w:spacing w:after="0"/>
        <w:jc w:val="both"/>
        <w:rPr>
          <w:rFonts w:ascii="Times New Roman" w:hAnsi="Times New Roman" w:cs="Times New Roman"/>
          <w:sz w:val="24"/>
          <w:szCs w:val="24"/>
        </w:rPr>
      </w:pPr>
      <w:r>
        <w:rPr>
          <w:rFonts w:ascii="Times New Roman" w:hAnsi="Times New Roman" w:cs="Times New Roman"/>
          <w:sz w:val="24"/>
          <w:szCs w:val="24"/>
        </w:rPr>
        <w:tab/>
        <w:t>Las dos intolerancias más frecuentes son las ya mencionadas antes, la intolerancia a la lactosa y la intolerancia al gluten. Esta última si puede llegar a tener una participación del sistema inmunológico pero de manera indirecta siendo más grave que la intolerancia a la lactosa.</w:t>
      </w:r>
      <w:r w:rsidR="008371B3">
        <w:rPr>
          <w:rFonts w:ascii="Times New Roman" w:hAnsi="Times New Roman" w:cs="Times New Roman"/>
          <w:sz w:val="24"/>
          <w:szCs w:val="24"/>
        </w:rPr>
        <w:t xml:space="preserve"> Son dos alteraciones digestivas que pueden tener origen genético o adquirido que impiden la asimilación, digestión y aprovechamiento de </w:t>
      </w:r>
      <w:r w:rsidR="008371B3">
        <w:rPr>
          <w:rFonts w:ascii="Times New Roman" w:hAnsi="Times New Roman" w:cs="Times New Roman"/>
          <w:sz w:val="24"/>
          <w:szCs w:val="24"/>
        </w:rPr>
        <w:lastRenderedPageBreak/>
        <w:t>alguna sustancia (el disacárido lactosa en el caso de la primera, y la proteína gluten en el segundo caso)</w:t>
      </w:r>
    </w:p>
    <w:p w:rsidR="005E34E8" w:rsidRDefault="005E34E8" w:rsidP="00D93172">
      <w:pPr>
        <w:spacing w:after="0"/>
        <w:jc w:val="both"/>
        <w:rPr>
          <w:rFonts w:ascii="Times New Roman" w:hAnsi="Times New Roman" w:cs="Times New Roman"/>
          <w:sz w:val="24"/>
          <w:szCs w:val="24"/>
        </w:rPr>
      </w:pPr>
    </w:p>
    <w:p w:rsidR="00BF0B49" w:rsidRDefault="005E34E8" w:rsidP="00BF0B49">
      <w:pPr>
        <w:pStyle w:val="Prrafodelista"/>
        <w:numPr>
          <w:ilvl w:val="0"/>
          <w:numId w:val="3"/>
        </w:numPr>
        <w:spacing w:after="0"/>
        <w:jc w:val="both"/>
        <w:rPr>
          <w:rFonts w:ascii="Times New Roman" w:hAnsi="Times New Roman" w:cs="Times New Roman"/>
          <w:b/>
          <w:sz w:val="24"/>
          <w:szCs w:val="24"/>
        </w:rPr>
      </w:pPr>
      <w:r w:rsidRPr="005E34E8">
        <w:rPr>
          <w:rFonts w:ascii="Times New Roman" w:hAnsi="Times New Roman" w:cs="Times New Roman"/>
          <w:b/>
          <w:sz w:val="24"/>
          <w:szCs w:val="24"/>
        </w:rPr>
        <w:t>Intolerancia a la lactosa.</w:t>
      </w:r>
    </w:p>
    <w:p w:rsidR="00BF0B49" w:rsidRDefault="00BF0B49" w:rsidP="00BF0B49">
      <w:pPr>
        <w:pStyle w:val="Prrafodelista"/>
        <w:spacing w:after="0"/>
        <w:ind w:left="0"/>
        <w:jc w:val="both"/>
        <w:rPr>
          <w:rFonts w:ascii="Times New Roman" w:hAnsi="Times New Roman" w:cs="Times New Roman"/>
          <w:sz w:val="24"/>
          <w:szCs w:val="24"/>
        </w:rPr>
      </w:pPr>
      <w:r w:rsidRPr="00BF0B49">
        <w:rPr>
          <w:rFonts w:ascii="Times New Roman" w:hAnsi="Times New Roman" w:cs="Times New Roman"/>
          <w:sz w:val="24"/>
          <w:szCs w:val="24"/>
        </w:rPr>
        <w:t>Afección de la mucosa intestinal debida a que el organismo</w:t>
      </w:r>
      <w:r>
        <w:rPr>
          <w:rFonts w:ascii="Times New Roman" w:hAnsi="Times New Roman" w:cs="Times New Roman"/>
          <w:sz w:val="24"/>
          <w:szCs w:val="24"/>
        </w:rPr>
        <w:t xml:space="preserve"> </w:t>
      </w:r>
      <w:r w:rsidRPr="00BF0B49">
        <w:rPr>
          <w:rFonts w:ascii="Times New Roman" w:hAnsi="Times New Roman" w:cs="Times New Roman"/>
          <w:sz w:val="24"/>
          <w:szCs w:val="24"/>
        </w:rPr>
        <w:t>no produce (ausencia total o parcial</w:t>
      </w:r>
      <w:r>
        <w:rPr>
          <w:rFonts w:ascii="Times New Roman" w:hAnsi="Times New Roman" w:cs="Times New Roman"/>
          <w:sz w:val="24"/>
          <w:szCs w:val="24"/>
        </w:rPr>
        <w:t>, primaria o secundaria</w:t>
      </w:r>
      <w:r w:rsidRPr="00BF0B49">
        <w:rPr>
          <w:rFonts w:ascii="Times New Roman" w:hAnsi="Times New Roman" w:cs="Times New Roman"/>
          <w:sz w:val="24"/>
          <w:szCs w:val="24"/>
        </w:rPr>
        <w:t>)</w:t>
      </w:r>
      <w:r>
        <w:rPr>
          <w:rFonts w:ascii="Times New Roman" w:hAnsi="Times New Roman" w:cs="Times New Roman"/>
          <w:sz w:val="24"/>
          <w:szCs w:val="24"/>
        </w:rPr>
        <w:t xml:space="preserve"> de la enzima lactasa por lo </w:t>
      </w:r>
      <w:r w:rsidRPr="00BF0B49">
        <w:rPr>
          <w:rFonts w:ascii="Times New Roman" w:hAnsi="Times New Roman" w:cs="Times New Roman"/>
          <w:sz w:val="24"/>
          <w:szCs w:val="24"/>
        </w:rPr>
        <w:t>que no se metaboliza</w:t>
      </w:r>
      <w:r>
        <w:rPr>
          <w:rFonts w:ascii="Times New Roman" w:hAnsi="Times New Roman" w:cs="Times New Roman"/>
          <w:sz w:val="24"/>
          <w:szCs w:val="24"/>
        </w:rPr>
        <w:t xml:space="preserve"> </w:t>
      </w:r>
      <w:r w:rsidRPr="00BF0B49">
        <w:rPr>
          <w:rFonts w:ascii="Times New Roman" w:hAnsi="Times New Roman" w:cs="Times New Roman"/>
          <w:sz w:val="24"/>
          <w:szCs w:val="24"/>
        </w:rPr>
        <w:t>correctamente la lactosa</w:t>
      </w:r>
      <w:r>
        <w:rPr>
          <w:rFonts w:ascii="Times New Roman" w:hAnsi="Times New Roman" w:cs="Times New Roman"/>
          <w:sz w:val="24"/>
          <w:szCs w:val="24"/>
        </w:rPr>
        <w:t>, disacárido presente en la leche formado por la unión de glucosa y galactosa. La lactosa solo se encuentra en la leche y en los productos derivados de la misma. Es el llamado azúcar de la leche.</w:t>
      </w:r>
    </w:p>
    <w:p w:rsidR="00BF0B49" w:rsidRDefault="00BF0B49" w:rsidP="00BF0B49">
      <w:pPr>
        <w:pStyle w:val="Prrafodelista"/>
        <w:spacing w:after="0"/>
        <w:ind w:left="0"/>
        <w:jc w:val="both"/>
        <w:rPr>
          <w:rFonts w:ascii="Times New Roman" w:hAnsi="Times New Roman" w:cs="Times New Roman"/>
          <w:sz w:val="24"/>
          <w:szCs w:val="24"/>
        </w:rPr>
      </w:pPr>
    </w:p>
    <w:p w:rsidR="00BF0B49" w:rsidRDefault="00BF0B49" w:rsidP="00BF0B49">
      <w:pPr>
        <w:pStyle w:val="Prrafodelista"/>
        <w:spacing w:after="0"/>
        <w:ind w:left="0"/>
        <w:jc w:val="both"/>
        <w:rPr>
          <w:rFonts w:ascii="Times New Roman" w:hAnsi="Times New Roman" w:cs="Times New Roman"/>
          <w:sz w:val="24"/>
          <w:szCs w:val="24"/>
        </w:rPr>
      </w:pPr>
      <w:r>
        <w:rPr>
          <w:rFonts w:ascii="Times New Roman" w:hAnsi="Times New Roman" w:cs="Times New Roman"/>
          <w:sz w:val="24"/>
          <w:szCs w:val="24"/>
        </w:rPr>
        <w:t>Hay varios tipos de intolerancia a la lactosa:</w:t>
      </w:r>
    </w:p>
    <w:p w:rsidR="00BF0B49" w:rsidRDefault="00BF0B49" w:rsidP="00BF0B49">
      <w:pPr>
        <w:pStyle w:val="Prrafodelista"/>
        <w:spacing w:after="0"/>
        <w:ind w:left="0"/>
        <w:jc w:val="both"/>
        <w:rPr>
          <w:rFonts w:ascii="Times New Roman" w:hAnsi="Times New Roman" w:cs="Times New Roman"/>
          <w:sz w:val="24"/>
          <w:szCs w:val="24"/>
        </w:rPr>
      </w:pPr>
    </w:p>
    <w:p w:rsidR="00BF0B49" w:rsidRDefault="00BF0B49" w:rsidP="00BF0B49">
      <w:pPr>
        <w:pStyle w:val="Prrafode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Congénita: Alteración genética por la que el individuo nace sin poder de sintetizar la enzima lactasa responsable de poder digerir la lactosa</w:t>
      </w:r>
    </w:p>
    <w:p w:rsidR="00314D8A" w:rsidRDefault="00314D8A" w:rsidP="00BF0B49">
      <w:pPr>
        <w:pStyle w:val="Prrafode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Primaria a la lactosa (persistente): Inducida por el ambiente y que se produce cuando el niño se cría en ambientes donde no se consumen productos lácteos</w:t>
      </w:r>
    </w:p>
    <w:p w:rsidR="00314D8A" w:rsidRDefault="00314D8A" w:rsidP="00BF0B49">
      <w:pPr>
        <w:pStyle w:val="Prrafode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Secundaria o adquirida (reversible/temporal): Deficiencia transitoria de la enzima lactasa debido a diversos procesos que impiden su síntesis o disminución de la reserva digestiva de lactasa como procesos gastrointestinales que pueden haber afectado a la mucosa intestinal o por la acción de determinados fármacos.</w:t>
      </w:r>
    </w:p>
    <w:p w:rsidR="00314D8A" w:rsidRDefault="00314D8A" w:rsidP="00314D8A">
      <w:pPr>
        <w:spacing w:after="0"/>
        <w:jc w:val="both"/>
        <w:rPr>
          <w:rFonts w:ascii="Times New Roman" w:hAnsi="Times New Roman" w:cs="Times New Roman"/>
          <w:sz w:val="24"/>
          <w:szCs w:val="24"/>
        </w:rPr>
      </w:pPr>
    </w:p>
    <w:p w:rsidR="00314D8A" w:rsidRDefault="00314D8A" w:rsidP="00314D8A">
      <w:pPr>
        <w:spacing w:after="0"/>
        <w:jc w:val="both"/>
        <w:rPr>
          <w:rFonts w:ascii="Times New Roman" w:hAnsi="Times New Roman" w:cs="Times New Roman"/>
          <w:sz w:val="24"/>
          <w:szCs w:val="24"/>
        </w:rPr>
      </w:pPr>
      <w:r>
        <w:rPr>
          <w:rFonts w:ascii="Times New Roman" w:hAnsi="Times New Roman" w:cs="Times New Roman"/>
          <w:sz w:val="24"/>
          <w:szCs w:val="24"/>
        </w:rPr>
        <w:t>La sintomatología propia de esta intolerancia es de tipo digestivo con problemas abdominales como dolor, flatulencias y diarreas pudiendo llegar a producir pérdida de peso y desnutrición en casos severos, todo ello porque el azúcar lactosa al llegar al tracto digestivo no puede ser hidrolizado (desdoblado) en sus dos componentes simples (glucosa y galactosa) que son los que si pueden absorberse, de tal forma que al no poder pasar del aparato digestivo a la sangre por la digestión, el organismo intenta eliminarlo aumentando la motilidad intestinal hasta llegar al colón donde las bacterias existentes en el colón si la hidrolizan y producen las flatulencias y el dolor abdominal.</w:t>
      </w:r>
    </w:p>
    <w:p w:rsidR="005755C7" w:rsidRDefault="005755C7" w:rsidP="00314D8A">
      <w:pPr>
        <w:spacing w:after="0"/>
        <w:jc w:val="both"/>
        <w:rPr>
          <w:rFonts w:ascii="Times New Roman" w:hAnsi="Times New Roman" w:cs="Times New Roman"/>
          <w:sz w:val="24"/>
          <w:szCs w:val="24"/>
        </w:rPr>
      </w:pPr>
    </w:p>
    <w:p w:rsidR="005755C7" w:rsidRDefault="005755C7" w:rsidP="00314D8A">
      <w:pPr>
        <w:spacing w:after="0"/>
        <w:jc w:val="both"/>
        <w:rPr>
          <w:rFonts w:ascii="Times New Roman" w:hAnsi="Times New Roman" w:cs="Times New Roman"/>
          <w:sz w:val="24"/>
          <w:szCs w:val="24"/>
        </w:rPr>
      </w:pPr>
      <w:r>
        <w:rPr>
          <w:rFonts w:ascii="Times New Roman" w:hAnsi="Times New Roman" w:cs="Times New Roman"/>
          <w:sz w:val="24"/>
          <w:szCs w:val="24"/>
        </w:rPr>
        <w:t>Hoy día podemos encontrar productos lácteos sin lactosa, en algunos casos porque en el proceso de fabricación del propio alimento se ha eliminado gran parte (no en su totalidad como pueden ser los yogures), y en otros por adición de la enzima lactasa a la leche que produce el desdoble de la lactosa en sus dos componentes realizando las funciones propias de dicha enzima pero extracorporalmente.</w:t>
      </w:r>
    </w:p>
    <w:p w:rsidR="003555C6" w:rsidRDefault="003555C6" w:rsidP="00314D8A">
      <w:pPr>
        <w:spacing w:after="0"/>
        <w:jc w:val="both"/>
        <w:rPr>
          <w:rFonts w:ascii="Times New Roman" w:hAnsi="Times New Roman" w:cs="Times New Roman"/>
          <w:sz w:val="24"/>
          <w:szCs w:val="24"/>
        </w:rPr>
      </w:pPr>
    </w:p>
    <w:p w:rsidR="003555C6" w:rsidRPr="005755C7" w:rsidRDefault="003555C6" w:rsidP="003555C6">
      <w:pPr>
        <w:pStyle w:val="Prrafodelista"/>
        <w:numPr>
          <w:ilvl w:val="0"/>
          <w:numId w:val="3"/>
        </w:numPr>
        <w:spacing w:after="0"/>
        <w:jc w:val="both"/>
        <w:rPr>
          <w:rFonts w:ascii="Times New Roman" w:hAnsi="Times New Roman" w:cs="Times New Roman"/>
          <w:sz w:val="24"/>
          <w:szCs w:val="24"/>
        </w:rPr>
      </w:pPr>
      <w:r>
        <w:rPr>
          <w:rFonts w:ascii="Times New Roman" w:hAnsi="Times New Roman" w:cs="Times New Roman"/>
          <w:b/>
          <w:sz w:val="24"/>
          <w:szCs w:val="24"/>
        </w:rPr>
        <w:t>Intolerancia al gluten (Enfermedad celíaca)</w:t>
      </w:r>
    </w:p>
    <w:p w:rsidR="005755C7" w:rsidRDefault="005755C7" w:rsidP="005755C7">
      <w:pPr>
        <w:spacing w:after="0"/>
        <w:jc w:val="both"/>
        <w:rPr>
          <w:rFonts w:ascii="Times New Roman" w:hAnsi="Times New Roman" w:cs="Times New Roman"/>
          <w:sz w:val="24"/>
          <w:szCs w:val="24"/>
        </w:rPr>
      </w:pPr>
    </w:p>
    <w:p w:rsidR="006127B6" w:rsidRPr="006127B6" w:rsidRDefault="006127B6" w:rsidP="006127B6">
      <w:pPr>
        <w:spacing w:after="0"/>
        <w:jc w:val="both"/>
        <w:rPr>
          <w:rFonts w:ascii="Times New Roman" w:hAnsi="Times New Roman" w:cs="Times New Roman"/>
          <w:sz w:val="24"/>
          <w:szCs w:val="24"/>
        </w:rPr>
      </w:pPr>
      <w:r w:rsidRPr="006127B6">
        <w:rPr>
          <w:rFonts w:ascii="Times New Roman" w:hAnsi="Times New Roman" w:cs="Times New Roman"/>
          <w:sz w:val="24"/>
          <w:szCs w:val="24"/>
        </w:rPr>
        <w:t>La enfermedad celíaca es una</w:t>
      </w:r>
      <w:r>
        <w:rPr>
          <w:rFonts w:ascii="Times New Roman" w:hAnsi="Times New Roman" w:cs="Times New Roman"/>
          <w:sz w:val="24"/>
          <w:szCs w:val="24"/>
        </w:rPr>
        <w:t xml:space="preserve"> enfermedad crónica del aparato </w:t>
      </w:r>
      <w:r w:rsidRPr="006127B6">
        <w:rPr>
          <w:rFonts w:ascii="Times New Roman" w:hAnsi="Times New Roman" w:cs="Times New Roman"/>
          <w:sz w:val="24"/>
          <w:szCs w:val="24"/>
        </w:rPr>
        <w:t>digestivo que se define como</w:t>
      </w:r>
      <w:r>
        <w:rPr>
          <w:rFonts w:ascii="Times New Roman" w:hAnsi="Times New Roman" w:cs="Times New Roman"/>
          <w:sz w:val="24"/>
          <w:szCs w:val="24"/>
        </w:rPr>
        <w:t xml:space="preserve"> una intolerancia permanente al </w:t>
      </w:r>
      <w:r w:rsidRPr="006127B6">
        <w:rPr>
          <w:rFonts w:ascii="Times New Roman" w:hAnsi="Times New Roman" w:cs="Times New Roman"/>
          <w:sz w:val="24"/>
          <w:szCs w:val="24"/>
        </w:rPr>
        <w:t>gluten.</w:t>
      </w:r>
      <w:r>
        <w:rPr>
          <w:rFonts w:ascii="Times New Roman" w:hAnsi="Times New Roman" w:cs="Times New Roman"/>
          <w:sz w:val="24"/>
          <w:szCs w:val="24"/>
        </w:rPr>
        <w:t xml:space="preserve"> </w:t>
      </w:r>
      <w:r w:rsidRPr="006127B6">
        <w:rPr>
          <w:rFonts w:ascii="Times New Roman" w:hAnsi="Times New Roman" w:cs="Times New Roman"/>
          <w:sz w:val="24"/>
          <w:szCs w:val="24"/>
        </w:rPr>
        <w:t>El gluten es una pequeña fracción de proteína que se encuentra</w:t>
      </w:r>
      <w:r>
        <w:rPr>
          <w:rFonts w:ascii="Times New Roman" w:hAnsi="Times New Roman" w:cs="Times New Roman"/>
          <w:sz w:val="24"/>
          <w:szCs w:val="24"/>
        </w:rPr>
        <w:t xml:space="preserve"> </w:t>
      </w:r>
      <w:r w:rsidRPr="006127B6">
        <w:rPr>
          <w:rFonts w:ascii="Times New Roman" w:hAnsi="Times New Roman" w:cs="Times New Roman"/>
          <w:sz w:val="24"/>
          <w:szCs w:val="24"/>
        </w:rPr>
        <w:t>en algunos cereales como trigo, c</w:t>
      </w:r>
      <w:r>
        <w:rPr>
          <w:rFonts w:ascii="Times New Roman" w:hAnsi="Times New Roman" w:cs="Times New Roman"/>
          <w:sz w:val="24"/>
          <w:szCs w:val="24"/>
        </w:rPr>
        <w:t xml:space="preserve">ebada, centeno, avena, espelta, </w:t>
      </w:r>
      <w:r w:rsidRPr="006127B6">
        <w:rPr>
          <w:rFonts w:ascii="Times New Roman" w:hAnsi="Times New Roman" w:cs="Times New Roman"/>
          <w:sz w:val="24"/>
          <w:szCs w:val="24"/>
        </w:rPr>
        <w:t xml:space="preserve">kamut y las variedades híbridas </w:t>
      </w:r>
      <w:r>
        <w:rPr>
          <w:rFonts w:ascii="Times New Roman" w:hAnsi="Times New Roman" w:cs="Times New Roman"/>
          <w:sz w:val="24"/>
          <w:szCs w:val="24"/>
        </w:rPr>
        <w:t xml:space="preserve">de todos ellos, así como en sus </w:t>
      </w:r>
      <w:r w:rsidRPr="006127B6">
        <w:rPr>
          <w:rFonts w:ascii="Times New Roman" w:hAnsi="Times New Roman" w:cs="Times New Roman"/>
          <w:sz w:val="24"/>
          <w:szCs w:val="24"/>
        </w:rPr>
        <w:t>productos derivados.</w:t>
      </w:r>
    </w:p>
    <w:p w:rsidR="006127B6" w:rsidRDefault="00AD05EB" w:rsidP="006127B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Para ser más específicos, el gluten es una glicoproteína que se encuentra en la semilla de muchos cereales combinada con el almidón o en estrecha relación con él. Está compuesta por dos fracciones proteínicas llamadas glutenina y gliadina. Parece ser que la responsable de los efectos perjudiciales en el sistema digestivo es la g</w:t>
      </w:r>
      <w:r w:rsidR="000A47C6">
        <w:rPr>
          <w:rFonts w:ascii="Times New Roman" w:hAnsi="Times New Roman" w:cs="Times New Roman"/>
          <w:sz w:val="24"/>
          <w:szCs w:val="24"/>
        </w:rPr>
        <w:t>liadina al no poder absorberse,</w:t>
      </w:r>
      <w:r>
        <w:rPr>
          <w:rFonts w:ascii="Times New Roman" w:hAnsi="Times New Roman" w:cs="Times New Roman"/>
          <w:sz w:val="24"/>
          <w:szCs w:val="24"/>
        </w:rPr>
        <w:t xml:space="preserve"> provoca</w:t>
      </w:r>
      <w:r w:rsidR="000A47C6">
        <w:rPr>
          <w:rFonts w:ascii="Times New Roman" w:hAnsi="Times New Roman" w:cs="Times New Roman"/>
          <w:sz w:val="24"/>
          <w:szCs w:val="24"/>
        </w:rPr>
        <w:t>ndo</w:t>
      </w:r>
      <w:r>
        <w:rPr>
          <w:rFonts w:ascii="Times New Roman" w:hAnsi="Times New Roman" w:cs="Times New Roman"/>
          <w:sz w:val="24"/>
          <w:szCs w:val="24"/>
        </w:rPr>
        <w:t xml:space="preserve"> alteraciones en las vellosidades del intestino delgado</w:t>
      </w:r>
      <w:r w:rsidR="000A47C6">
        <w:rPr>
          <w:rFonts w:ascii="Times New Roman" w:hAnsi="Times New Roman" w:cs="Times New Roman"/>
          <w:sz w:val="24"/>
          <w:szCs w:val="24"/>
        </w:rPr>
        <w:t xml:space="preserve"> lo que acarrea deficiencias de absorción de nutrientes como vitaminas que puede dar lugar</w:t>
      </w:r>
      <w:r w:rsidR="00E70F10">
        <w:rPr>
          <w:rFonts w:ascii="Times New Roman" w:hAnsi="Times New Roman" w:cs="Times New Roman"/>
          <w:sz w:val="24"/>
          <w:szCs w:val="24"/>
        </w:rPr>
        <w:t xml:space="preserve"> a desnutrición y avitaminosis. Si este proceso se produce de forma continuada con exposición a este gluten por parte de las personas celíacas, puede llegar a dañarse la mucosa digestiva produciendo pequeñas ulceraciones y otro tipo de daños que provocan la intervenc</w:t>
      </w:r>
      <w:r w:rsidR="000D347E">
        <w:rPr>
          <w:rFonts w:ascii="Times New Roman" w:hAnsi="Times New Roman" w:cs="Times New Roman"/>
          <w:sz w:val="24"/>
          <w:szCs w:val="24"/>
        </w:rPr>
        <w:t xml:space="preserve">ión del sistema inmunitario. </w:t>
      </w:r>
      <w:r w:rsidR="000D347E" w:rsidRPr="000D347E">
        <w:rPr>
          <w:rFonts w:ascii="Times New Roman" w:hAnsi="Times New Roman" w:cs="Times New Roman"/>
          <w:i/>
          <w:sz w:val="24"/>
          <w:szCs w:val="24"/>
          <w:u w:val="single"/>
        </w:rPr>
        <w:t>Es por esto que en muchos casos se considera erróneamente la intolerancia al gluten como una alergia.</w:t>
      </w:r>
    </w:p>
    <w:p w:rsidR="00E70F10" w:rsidRDefault="00E70F10" w:rsidP="006127B6">
      <w:pPr>
        <w:spacing w:after="0"/>
        <w:jc w:val="both"/>
        <w:rPr>
          <w:rFonts w:ascii="Times New Roman" w:hAnsi="Times New Roman" w:cs="Times New Roman"/>
          <w:sz w:val="24"/>
          <w:szCs w:val="24"/>
        </w:rPr>
      </w:pPr>
    </w:p>
    <w:p w:rsidR="00E70F10" w:rsidRDefault="00E70F10" w:rsidP="006127B6">
      <w:pPr>
        <w:spacing w:after="0"/>
        <w:jc w:val="both"/>
        <w:rPr>
          <w:rFonts w:ascii="Times New Roman" w:hAnsi="Times New Roman" w:cs="Times New Roman"/>
          <w:sz w:val="24"/>
          <w:szCs w:val="24"/>
        </w:rPr>
      </w:pPr>
      <w:r>
        <w:rPr>
          <w:rFonts w:ascii="Times New Roman" w:hAnsi="Times New Roman" w:cs="Times New Roman"/>
          <w:sz w:val="24"/>
          <w:szCs w:val="24"/>
        </w:rPr>
        <w:t>Las fracciones proteínicas que forman el gluten son insolubles en el agua por lo que no se disgregan ni se descomponen como les pasa a otras proteínas de los cereales como pueden ser las globulinas y las albúminas. Esta particularidad es la que le da la importancia en la fabricación de masas panarias y similares porque al no disolverse forma una red gomosa con el agua de estas masas que le confiere una serie de propiedades a las masas y a sus futuros productos panarios; es lo que se conoce como la “red de gluten”. Sin embargo, desde el punto de vista fisiológico esta característica de insolubilidad es la culpable de las intolerancias de aquellas personas que no son capaces de digerirlas ni de eliminarlas correctamente.</w:t>
      </w:r>
    </w:p>
    <w:p w:rsidR="00D9059A" w:rsidRDefault="00D9059A" w:rsidP="006127B6">
      <w:pPr>
        <w:spacing w:after="0"/>
        <w:jc w:val="both"/>
        <w:rPr>
          <w:rFonts w:ascii="Times New Roman" w:hAnsi="Times New Roman" w:cs="Times New Roman"/>
          <w:sz w:val="24"/>
          <w:szCs w:val="24"/>
        </w:rPr>
      </w:pPr>
    </w:p>
    <w:p w:rsidR="00D9059A" w:rsidRDefault="00D9059A" w:rsidP="006127B6">
      <w:pPr>
        <w:spacing w:after="0"/>
        <w:jc w:val="both"/>
        <w:rPr>
          <w:rFonts w:ascii="Times New Roman" w:hAnsi="Times New Roman" w:cs="Times New Roman"/>
          <w:i/>
          <w:sz w:val="24"/>
          <w:szCs w:val="24"/>
          <w:u w:val="single"/>
        </w:rPr>
      </w:pPr>
      <w:r>
        <w:rPr>
          <w:rFonts w:ascii="Times New Roman" w:hAnsi="Times New Roman" w:cs="Times New Roman"/>
          <w:sz w:val="24"/>
          <w:szCs w:val="24"/>
        </w:rPr>
        <w:tab/>
        <w:t xml:space="preserve">Existen otras intolerancias pero tienen menor incidencia en la población como puede ser la intolerancia a la fructosa, a la galactosa, al sorbitol, etc. De cualquier manera </w:t>
      </w:r>
      <w:r>
        <w:rPr>
          <w:rFonts w:ascii="Times New Roman" w:hAnsi="Times New Roman" w:cs="Times New Roman"/>
          <w:i/>
          <w:sz w:val="24"/>
          <w:szCs w:val="24"/>
          <w:u w:val="single"/>
        </w:rPr>
        <w:t>la gravedad de una intolerancia dependerá de la cantidad de alimentos que se integran en la dieta así como el tiempo de exposición, de tal forma que si se desconoce el origen de los síntomas, los alimentos causantes de la intolerancia siguen en la dieta y la salud se irá deteriorando progresivamente.</w:t>
      </w:r>
    </w:p>
    <w:p w:rsidR="00D9059A" w:rsidRDefault="00D9059A" w:rsidP="006127B6">
      <w:pPr>
        <w:spacing w:after="0"/>
        <w:jc w:val="both"/>
        <w:rPr>
          <w:rFonts w:ascii="Times New Roman" w:hAnsi="Times New Roman" w:cs="Times New Roman"/>
          <w:i/>
          <w:sz w:val="24"/>
          <w:szCs w:val="24"/>
          <w:u w:val="single"/>
        </w:rPr>
      </w:pPr>
    </w:p>
    <w:p w:rsidR="00D9059A" w:rsidRPr="00D9059A" w:rsidRDefault="00D9059A" w:rsidP="006127B6">
      <w:pPr>
        <w:spacing w:after="0"/>
        <w:jc w:val="both"/>
        <w:rPr>
          <w:rFonts w:ascii="Times New Roman" w:hAnsi="Times New Roman" w:cs="Times New Roman"/>
          <w:sz w:val="24"/>
          <w:szCs w:val="24"/>
        </w:rPr>
      </w:pPr>
      <w:r>
        <w:rPr>
          <w:rFonts w:ascii="Times New Roman" w:hAnsi="Times New Roman" w:cs="Times New Roman"/>
          <w:sz w:val="24"/>
          <w:szCs w:val="24"/>
        </w:rPr>
        <w:tab/>
        <w:t>En general, la intolerancia, a diferencia de las alergias, no implica exclusión estricta de los alimentos existiendo gran variabilidad interpersonal en cuanto al umbral de tolerancia, excepto en la intolerancia al gluten que un daño continuado puede afectar como hemos visto a la mucosa intestinal y dar paso a reacciones inmunológicas, además de que pequeñas cantidades de gluten, de manera continuada, puede causar trastornos importantes por lo que se debería de eliminar de forma estricta cualquier fuente propia o potencial de presencia de gluten</w:t>
      </w:r>
      <w:r w:rsidR="004C7013">
        <w:rPr>
          <w:rFonts w:ascii="Times New Roman" w:hAnsi="Times New Roman" w:cs="Times New Roman"/>
          <w:sz w:val="24"/>
          <w:szCs w:val="24"/>
        </w:rPr>
        <w:t xml:space="preserve"> aunque existen también diferentes grados de intolerancia al gluten.</w:t>
      </w:r>
    </w:p>
    <w:p w:rsidR="005755C7" w:rsidRPr="005755C7" w:rsidRDefault="005755C7" w:rsidP="006127B6">
      <w:pPr>
        <w:spacing w:after="0"/>
        <w:jc w:val="both"/>
        <w:rPr>
          <w:rFonts w:ascii="Times New Roman" w:hAnsi="Times New Roman" w:cs="Times New Roman"/>
          <w:sz w:val="24"/>
          <w:szCs w:val="24"/>
        </w:rPr>
      </w:pPr>
    </w:p>
    <w:p w:rsidR="00BF0B49" w:rsidRDefault="0064549E" w:rsidP="00BF0B49">
      <w:pPr>
        <w:pStyle w:val="Prrafodelista"/>
        <w:spacing w:after="0"/>
        <w:ind w:left="0"/>
        <w:jc w:val="both"/>
        <w:rPr>
          <w:rFonts w:ascii="Times New Roman" w:hAnsi="Times New Roman" w:cs="Times New Roman"/>
          <w:sz w:val="24"/>
          <w:szCs w:val="24"/>
        </w:rPr>
      </w:pPr>
      <w:r>
        <w:rPr>
          <w:rFonts w:ascii="Times New Roman" w:hAnsi="Times New Roman" w:cs="Times New Roman"/>
          <w:sz w:val="24"/>
          <w:szCs w:val="24"/>
        </w:rPr>
        <w:tab/>
        <w:t>Llegados a este punto podemos hacer un breve cuadro comparativo para tener aún más claro la diferencia entre alergia e intolerancia. Del conocimiento de esas diferencias se podrán sacar conclusiones para elaborar y extremar las precauciones en las elaboraciones de menús y otros productos alimentarios</w:t>
      </w:r>
    </w:p>
    <w:p w:rsidR="0064549E" w:rsidRDefault="0064549E" w:rsidP="00BF0B49">
      <w:pPr>
        <w:pStyle w:val="Prrafodelista"/>
        <w:spacing w:after="0"/>
        <w:ind w:left="0"/>
        <w:jc w:val="both"/>
        <w:rPr>
          <w:rFonts w:ascii="Times New Roman" w:hAnsi="Times New Roman" w:cs="Times New Roman"/>
          <w:sz w:val="24"/>
          <w:szCs w:val="24"/>
        </w:rPr>
      </w:pPr>
    </w:p>
    <w:p w:rsidR="0064549E" w:rsidRDefault="0064549E" w:rsidP="00BF0B49">
      <w:pPr>
        <w:pStyle w:val="Prrafodelista"/>
        <w:spacing w:after="0"/>
        <w:ind w:left="0"/>
        <w:jc w:val="both"/>
        <w:rPr>
          <w:rFonts w:ascii="Times New Roman" w:hAnsi="Times New Roman" w:cs="Times New Roman"/>
          <w:sz w:val="24"/>
          <w:szCs w:val="24"/>
        </w:rPr>
      </w:pPr>
    </w:p>
    <w:p w:rsidR="008053C5" w:rsidRDefault="008053C5" w:rsidP="0061173C">
      <w:pPr>
        <w:pStyle w:val="Prrafodelista"/>
        <w:spacing w:after="0"/>
        <w:ind w:left="0"/>
        <w:jc w:val="center"/>
        <w:rPr>
          <w:rFonts w:ascii="Times New Roman" w:hAnsi="Times New Roman" w:cs="Times New Roman"/>
          <w:b/>
          <w:color w:val="005DA2"/>
          <w:sz w:val="24"/>
          <w:szCs w:val="24"/>
          <w:u w:val="single"/>
        </w:rPr>
      </w:pPr>
    </w:p>
    <w:p w:rsidR="0064549E" w:rsidRPr="0061173C" w:rsidRDefault="0061173C" w:rsidP="0061173C">
      <w:pPr>
        <w:pStyle w:val="Prrafodelista"/>
        <w:spacing w:after="0"/>
        <w:ind w:left="0"/>
        <w:jc w:val="center"/>
        <w:rPr>
          <w:rFonts w:ascii="Times New Roman" w:hAnsi="Times New Roman" w:cs="Times New Roman"/>
          <w:b/>
          <w:color w:val="005DA2"/>
          <w:sz w:val="24"/>
          <w:szCs w:val="24"/>
          <w:u w:val="single"/>
        </w:rPr>
      </w:pPr>
      <w:r w:rsidRPr="0061173C">
        <w:rPr>
          <w:rFonts w:ascii="Times New Roman" w:hAnsi="Times New Roman" w:cs="Times New Roman"/>
          <w:b/>
          <w:color w:val="005DA2"/>
          <w:sz w:val="24"/>
          <w:szCs w:val="24"/>
          <w:u w:val="single"/>
        </w:rPr>
        <w:t>DIFERENCIAS ENTRE ALERGIAS E INTOLERANCIAS</w:t>
      </w:r>
    </w:p>
    <w:p w:rsidR="0064549E" w:rsidRDefault="0064549E" w:rsidP="00BF0B49">
      <w:pPr>
        <w:pStyle w:val="Prrafodelista"/>
        <w:spacing w:after="0"/>
        <w:ind w:left="0"/>
        <w:jc w:val="both"/>
        <w:rPr>
          <w:rFonts w:ascii="Times New Roman" w:hAnsi="Times New Roman" w:cs="Times New Roman"/>
          <w:sz w:val="24"/>
          <w:szCs w:val="24"/>
        </w:rPr>
      </w:pPr>
    </w:p>
    <w:tbl>
      <w:tblPr>
        <w:tblStyle w:val="Tablaconcuadrcula"/>
        <w:tblW w:w="0" w:type="auto"/>
        <w:tblLook w:val="04A0"/>
      </w:tblPr>
      <w:tblGrid>
        <w:gridCol w:w="4322"/>
        <w:gridCol w:w="4322"/>
      </w:tblGrid>
      <w:tr w:rsidR="0064549E" w:rsidTr="0064549E">
        <w:tc>
          <w:tcPr>
            <w:tcW w:w="4322" w:type="dxa"/>
          </w:tcPr>
          <w:p w:rsidR="0064549E" w:rsidRPr="0064549E" w:rsidRDefault="0064549E" w:rsidP="0064549E">
            <w:pPr>
              <w:pStyle w:val="Prrafodelista"/>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ALERGIAS</w:t>
            </w:r>
          </w:p>
        </w:tc>
        <w:tc>
          <w:tcPr>
            <w:tcW w:w="4322" w:type="dxa"/>
          </w:tcPr>
          <w:p w:rsidR="0064549E" w:rsidRPr="0064549E" w:rsidRDefault="0064549E" w:rsidP="0064549E">
            <w:pPr>
              <w:pStyle w:val="Prrafodelista"/>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INTOLERANCIAS</w:t>
            </w:r>
          </w:p>
        </w:tc>
      </w:tr>
      <w:tr w:rsidR="0064549E" w:rsidTr="0064549E">
        <w:tc>
          <w:tcPr>
            <w:tcW w:w="4322" w:type="dxa"/>
          </w:tcPr>
          <w:p w:rsidR="0064549E" w:rsidRPr="0064549E" w:rsidRDefault="0064549E" w:rsidP="0064549E">
            <w:pPr>
              <w:pStyle w:val="Prrafodelista"/>
              <w:numPr>
                <w:ilvl w:val="0"/>
                <w:numId w:val="3"/>
              </w:numPr>
              <w:jc w:val="both"/>
              <w:rPr>
                <w:rFonts w:ascii="Times New Roman" w:hAnsi="Times New Roman" w:cs="Times New Roman"/>
                <w:sz w:val="24"/>
                <w:szCs w:val="24"/>
              </w:rPr>
            </w:pPr>
            <w:r w:rsidRPr="0064549E">
              <w:rPr>
                <w:rFonts w:ascii="Times New Roman" w:hAnsi="Times New Roman" w:cs="Times New Roman"/>
                <w:sz w:val="24"/>
                <w:szCs w:val="24"/>
              </w:rPr>
              <w:t>Sustancia que provoca la reacción se conoce como alérgeno y en todos los casos es una PROTEÍNA</w:t>
            </w:r>
            <w:r w:rsidR="004C7013">
              <w:rPr>
                <w:rFonts w:ascii="Times New Roman" w:hAnsi="Times New Roman" w:cs="Times New Roman"/>
                <w:sz w:val="24"/>
                <w:szCs w:val="24"/>
              </w:rPr>
              <w:t>.</w:t>
            </w:r>
          </w:p>
          <w:p w:rsidR="0064549E" w:rsidRDefault="0064549E" w:rsidP="0064549E">
            <w:pPr>
              <w:jc w:val="both"/>
              <w:rPr>
                <w:rFonts w:ascii="Times New Roman" w:hAnsi="Times New Roman" w:cs="Times New Roman"/>
                <w:sz w:val="24"/>
                <w:szCs w:val="24"/>
              </w:rPr>
            </w:pPr>
          </w:p>
          <w:p w:rsidR="0064549E" w:rsidRDefault="0064549E" w:rsidP="0064549E">
            <w:pPr>
              <w:jc w:val="both"/>
              <w:rPr>
                <w:rFonts w:ascii="Times New Roman" w:hAnsi="Times New Roman" w:cs="Times New Roman"/>
                <w:sz w:val="24"/>
                <w:szCs w:val="24"/>
              </w:rPr>
            </w:pPr>
          </w:p>
          <w:p w:rsidR="0064549E" w:rsidRDefault="0064549E" w:rsidP="0064549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La sustancia presente en el alimento (alérgeno), puede provocar la reacción tanto por vía digestiva como inhalatoria o tópica</w:t>
            </w:r>
            <w:r w:rsidR="004C7013">
              <w:rPr>
                <w:rFonts w:ascii="Times New Roman" w:hAnsi="Times New Roman" w:cs="Times New Roman"/>
                <w:sz w:val="24"/>
                <w:szCs w:val="24"/>
              </w:rPr>
              <w:t xml:space="preserve">. </w:t>
            </w:r>
          </w:p>
          <w:p w:rsidR="004C7013" w:rsidRDefault="004C7013" w:rsidP="004C7013">
            <w:pPr>
              <w:jc w:val="both"/>
              <w:rPr>
                <w:rFonts w:ascii="Times New Roman" w:hAnsi="Times New Roman" w:cs="Times New Roman"/>
                <w:sz w:val="24"/>
                <w:szCs w:val="24"/>
              </w:rPr>
            </w:pPr>
          </w:p>
          <w:p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La reacción es definida e inmediata con actuación del sistema inmunológico (entre 30 y 60 minutos primeros e incluso antes).</w:t>
            </w:r>
          </w:p>
          <w:p w:rsidR="004C7013" w:rsidRDefault="004C7013" w:rsidP="004C7013">
            <w:pPr>
              <w:pStyle w:val="Prrafodelista"/>
              <w:rPr>
                <w:rFonts w:ascii="Times New Roman" w:hAnsi="Times New Roman" w:cs="Times New Roman"/>
                <w:sz w:val="24"/>
                <w:szCs w:val="24"/>
              </w:rPr>
            </w:pPr>
          </w:p>
          <w:p w:rsidR="0061173C" w:rsidRDefault="0061173C" w:rsidP="004C7013">
            <w:pPr>
              <w:pStyle w:val="Prrafodelista"/>
              <w:rPr>
                <w:rFonts w:ascii="Times New Roman" w:hAnsi="Times New Roman" w:cs="Times New Roman"/>
                <w:sz w:val="24"/>
                <w:szCs w:val="24"/>
              </w:rPr>
            </w:pPr>
          </w:p>
          <w:p w:rsidR="004C7013" w:rsidRPr="004C7013" w:rsidRDefault="004C7013" w:rsidP="004C7013">
            <w:pPr>
              <w:pStyle w:val="Prrafodelista"/>
              <w:rPr>
                <w:rFonts w:ascii="Times New Roman" w:hAnsi="Times New Roman" w:cs="Times New Roman"/>
                <w:sz w:val="24"/>
                <w:szCs w:val="24"/>
              </w:rPr>
            </w:pPr>
          </w:p>
          <w:p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No existe una cantidad mínima de la sustancia para producir la reacción. Con su solo presencia es suficiente.</w:t>
            </w:r>
          </w:p>
          <w:p w:rsidR="004C7013" w:rsidRDefault="004C7013" w:rsidP="004C7013">
            <w:pPr>
              <w:jc w:val="both"/>
              <w:rPr>
                <w:rFonts w:ascii="Times New Roman" w:hAnsi="Times New Roman" w:cs="Times New Roman"/>
                <w:sz w:val="24"/>
                <w:szCs w:val="24"/>
              </w:rPr>
            </w:pPr>
          </w:p>
          <w:p w:rsidR="0061173C" w:rsidRDefault="0061173C" w:rsidP="004C7013">
            <w:pPr>
              <w:jc w:val="both"/>
              <w:rPr>
                <w:rFonts w:ascii="Times New Roman" w:hAnsi="Times New Roman" w:cs="Times New Roman"/>
                <w:sz w:val="24"/>
                <w:szCs w:val="24"/>
              </w:rPr>
            </w:pPr>
          </w:p>
          <w:p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De no actuar rápidamente la persona alérgica sufre un shock anafiláctico que puede provocarle la muerte.</w:t>
            </w:r>
          </w:p>
          <w:p w:rsidR="0061173C" w:rsidRDefault="0061173C" w:rsidP="0061173C">
            <w:pPr>
              <w:pStyle w:val="Prrafodelista"/>
              <w:rPr>
                <w:rFonts w:ascii="Times New Roman" w:hAnsi="Times New Roman" w:cs="Times New Roman"/>
                <w:sz w:val="24"/>
                <w:szCs w:val="24"/>
              </w:rPr>
            </w:pPr>
          </w:p>
          <w:p w:rsidR="0061173C" w:rsidRDefault="0061173C" w:rsidP="0061173C">
            <w:pPr>
              <w:pStyle w:val="Prrafodelista"/>
              <w:rPr>
                <w:rFonts w:ascii="Times New Roman" w:hAnsi="Times New Roman" w:cs="Times New Roman"/>
                <w:sz w:val="24"/>
                <w:szCs w:val="24"/>
              </w:rPr>
            </w:pPr>
          </w:p>
          <w:p w:rsidR="0061173C" w:rsidRPr="0061173C" w:rsidRDefault="0061173C" w:rsidP="0061173C">
            <w:pPr>
              <w:pStyle w:val="Prrafodelista"/>
              <w:rPr>
                <w:rFonts w:ascii="Times New Roman" w:hAnsi="Times New Roman" w:cs="Times New Roman"/>
                <w:sz w:val="24"/>
                <w:szCs w:val="24"/>
              </w:rPr>
            </w:pPr>
          </w:p>
          <w:p w:rsidR="0061173C" w:rsidRPr="004C7013" w:rsidRDefault="0061173C"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El cuidado en la elaboración de menús y alimentos para personas alérgicas debe realizarse con sumo cuidado y extremando las precauciones para evitar las reacciones cruzadas y si no es posible EN TODO CASO, se debe informar al consumidor.</w:t>
            </w:r>
          </w:p>
        </w:tc>
        <w:tc>
          <w:tcPr>
            <w:tcW w:w="4322" w:type="dxa"/>
          </w:tcPr>
          <w:p w:rsidR="0064549E" w:rsidRDefault="0064549E" w:rsidP="0064549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Sustancia que provoca la reacción no es un alérgeno y normalmente no es una proteína (excepto en la intolerancia al gluten)</w:t>
            </w:r>
            <w:r w:rsidR="004C7013">
              <w:rPr>
                <w:rFonts w:ascii="Times New Roman" w:hAnsi="Times New Roman" w:cs="Times New Roman"/>
                <w:sz w:val="24"/>
                <w:szCs w:val="24"/>
              </w:rPr>
              <w:t>.</w:t>
            </w:r>
          </w:p>
          <w:p w:rsidR="004C7013" w:rsidRDefault="004C7013" w:rsidP="004C7013">
            <w:pPr>
              <w:pStyle w:val="Prrafodelista"/>
              <w:jc w:val="both"/>
              <w:rPr>
                <w:rFonts w:ascii="Times New Roman" w:hAnsi="Times New Roman" w:cs="Times New Roman"/>
                <w:sz w:val="24"/>
                <w:szCs w:val="24"/>
              </w:rPr>
            </w:pPr>
          </w:p>
          <w:p w:rsidR="0061173C" w:rsidRDefault="0061173C" w:rsidP="004C7013">
            <w:pPr>
              <w:pStyle w:val="Prrafodelista"/>
              <w:jc w:val="both"/>
              <w:rPr>
                <w:rFonts w:ascii="Times New Roman" w:hAnsi="Times New Roman" w:cs="Times New Roman"/>
                <w:sz w:val="24"/>
                <w:szCs w:val="24"/>
              </w:rPr>
            </w:pPr>
          </w:p>
          <w:p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La reacción solo se puede dar por introducción de la sustancia por vía digestiva.</w:t>
            </w:r>
          </w:p>
          <w:p w:rsidR="004C7013" w:rsidRPr="004C7013" w:rsidRDefault="004C7013" w:rsidP="004C7013">
            <w:pPr>
              <w:pStyle w:val="Prrafodelista"/>
              <w:rPr>
                <w:rFonts w:ascii="Times New Roman" w:hAnsi="Times New Roman" w:cs="Times New Roman"/>
                <w:sz w:val="24"/>
                <w:szCs w:val="24"/>
              </w:rPr>
            </w:pPr>
          </w:p>
          <w:p w:rsidR="0061173C" w:rsidRDefault="0061173C" w:rsidP="004C7013">
            <w:pPr>
              <w:jc w:val="both"/>
              <w:rPr>
                <w:rFonts w:ascii="Times New Roman" w:hAnsi="Times New Roman" w:cs="Times New Roman"/>
                <w:sz w:val="24"/>
                <w:szCs w:val="24"/>
              </w:rPr>
            </w:pPr>
          </w:p>
          <w:p w:rsidR="0061173C" w:rsidRDefault="0061173C" w:rsidP="004C7013">
            <w:pPr>
              <w:jc w:val="both"/>
              <w:rPr>
                <w:rFonts w:ascii="Times New Roman" w:hAnsi="Times New Roman" w:cs="Times New Roman"/>
                <w:sz w:val="24"/>
                <w:szCs w:val="24"/>
              </w:rPr>
            </w:pPr>
          </w:p>
          <w:p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El rechazo no se produce de forma directa e inmediata, se prolonga en el tiempo y no hay intervención del sistema inmunológico (excepto en la intolerancia al gluten que puede aparecer de forma indirecta).</w:t>
            </w:r>
          </w:p>
          <w:p w:rsidR="004C7013" w:rsidRDefault="004C7013" w:rsidP="004C7013">
            <w:pPr>
              <w:jc w:val="both"/>
              <w:rPr>
                <w:rFonts w:ascii="Times New Roman" w:hAnsi="Times New Roman" w:cs="Times New Roman"/>
                <w:sz w:val="24"/>
                <w:szCs w:val="24"/>
              </w:rPr>
            </w:pPr>
          </w:p>
          <w:p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Dependiendo del grado de intolerancia, se pueden consumir pequeñas cantidades del alimento o componente alimenticio sin que den síntomas.</w:t>
            </w:r>
          </w:p>
          <w:p w:rsidR="004C7013" w:rsidRPr="004C7013" w:rsidRDefault="004C7013" w:rsidP="004C7013">
            <w:pPr>
              <w:pStyle w:val="Prrafodelista"/>
              <w:rPr>
                <w:rFonts w:ascii="Times New Roman" w:hAnsi="Times New Roman" w:cs="Times New Roman"/>
                <w:sz w:val="24"/>
                <w:szCs w:val="24"/>
              </w:rPr>
            </w:pPr>
          </w:p>
          <w:p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En ningún caso las intolerancias provocan el shock anafiláctico y en todo caso como máximo pueden llegar a deteriorar la salud de la persona en el caso de recibir dosis repetitivas de la sustancia</w:t>
            </w:r>
            <w:r w:rsidR="0061173C">
              <w:rPr>
                <w:rFonts w:ascii="Times New Roman" w:hAnsi="Times New Roman" w:cs="Times New Roman"/>
                <w:sz w:val="24"/>
                <w:szCs w:val="24"/>
              </w:rPr>
              <w:t>.</w:t>
            </w:r>
          </w:p>
          <w:p w:rsidR="0061173C" w:rsidRPr="0061173C" w:rsidRDefault="0061173C" w:rsidP="0061173C">
            <w:pPr>
              <w:pStyle w:val="Prrafodelista"/>
              <w:rPr>
                <w:rFonts w:ascii="Times New Roman" w:hAnsi="Times New Roman" w:cs="Times New Roman"/>
                <w:sz w:val="24"/>
                <w:szCs w:val="24"/>
              </w:rPr>
            </w:pPr>
          </w:p>
          <w:p w:rsidR="0061173C" w:rsidRPr="004C7013" w:rsidRDefault="0061173C"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Si bien las reacciones cruzadas no son tan importantes como en las alergias, las precauciones a llevar a cabo en la preparación de alimentos pueden ser las mismas y también deben informarse al consumidor en el caso de intolerancia al gluten o a la lactosa.</w:t>
            </w:r>
          </w:p>
        </w:tc>
      </w:tr>
    </w:tbl>
    <w:p w:rsidR="0064549E" w:rsidRPr="00BF0B49" w:rsidRDefault="0064549E" w:rsidP="00BF0B49">
      <w:pPr>
        <w:pStyle w:val="Prrafodelista"/>
        <w:spacing w:after="0"/>
        <w:ind w:left="0"/>
        <w:jc w:val="both"/>
        <w:rPr>
          <w:rFonts w:ascii="Times New Roman" w:hAnsi="Times New Roman" w:cs="Times New Roman"/>
          <w:sz w:val="24"/>
          <w:szCs w:val="24"/>
        </w:rPr>
      </w:pPr>
    </w:p>
    <w:p w:rsidR="005E34E8" w:rsidRPr="005E34E8" w:rsidRDefault="005E34E8" w:rsidP="005E34E8">
      <w:pPr>
        <w:pStyle w:val="Prrafodelista"/>
        <w:spacing w:after="0"/>
        <w:ind w:left="0"/>
        <w:jc w:val="both"/>
        <w:rPr>
          <w:rFonts w:ascii="Times New Roman" w:hAnsi="Times New Roman" w:cs="Times New Roman"/>
          <w:b/>
          <w:sz w:val="24"/>
          <w:szCs w:val="24"/>
        </w:rPr>
      </w:pPr>
    </w:p>
    <w:p w:rsidR="005E34E8" w:rsidRPr="005E34E8" w:rsidRDefault="005E34E8" w:rsidP="00D93172">
      <w:pPr>
        <w:spacing w:after="0"/>
        <w:jc w:val="both"/>
        <w:rPr>
          <w:rFonts w:ascii="Times New Roman" w:hAnsi="Times New Roman" w:cs="Times New Roman"/>
          <w:b/>
          <w:sz w:val="24"/>
          <w:szCs w:val="24"/>
        </w:rPr>
      </w:pPr>
    </w:p>
    <w:p w:rsidR="001B3CE1" w:rsidRDefault="001B3CE1" w:rsidP="001B3CE1">
      <w:pPr>
        <w:spacing w:after="0"/>
        <w:jc w:val="center"/>
        <w:rPr>
          <w:rFonts w:ascii="Times New Roman" w:hAnsi="Times New Roman" w:cs="Times New Roman"/>
          <w:b/>
          <w:sz w:val="24"/>
          <w:szCs w:val="24"/>
          <w:u w:val="single"/>
        </w:rPr>
      </w:pPr>
    </w:p>
    <w:p w:rsidR="00547041" w:rsidRPr="00547041" w:rsidRDefault="00547041" w:rsidP="00547041">
      <w:pPr>
        <w:pStyle w:val="Prrafodelista"/>
        <w:numPr>
          <w:ilvl w:val="0"/>
          <w:numId w:val="1"/>
        </w:numPr>
        <w:spacing w:after="0"/>
        <w:jc w:val="both"/>
        <w:rPr>
          <w:rFonts w:ascii="Times New Roman" w:hAnsi="Times New Roman" w:cs="Times New Roman"/>
          <w:b/>
          <w:sz w:val="28"/>
          <w:szCs w:val="28"/>
          <w:u w:val="single"/>
        </w:rPr>
      </w:pPr>
      <w:r w:rsidRPr="00547041">
        <w:rPr>
          <w:rFonts w:ascii="Times New Roman" w:hAnsi="Times New Roman" w:cs="Times New Roman"/>
          <w:b/>
          <w:sz w:val="28"/>
          <w:szCs w:val="28"/>
          <w:u w:val="single"/>
        </w:rPr>
        <w:t>PREPARACIÓN DE PLATOS PREPARADOS PARA ALÉRGICOS E INTOLERANTES.</w:t>
      </w:r>
    </w:p>
    <w:p w:rsidR="00547041" w:rsidRDefault="00547041" w:rsidP="00547041">
      <w:pPr>
        <w:spacing w:after="0"/>
        <w:jc w:val="both"/>
        <w:rPr>
          <w:rFonts w:ascii="Times New Roman" w:hAnsi="Times New Roman" w:cs="Times New Roman"/>
          <w:b/>
          <w:sz w:val="28"/>
          <w:szCs w:val="28"/>
          <w:u w:val="single"/>
        </w:rPr>
      </w:pPr>
    </w:p>
    <w:p w:rsidR="00547041" w:rsidRDefault="00547041" w:rsidP="00547041">
      <w:pPr>
        <w:spacing w:after="0"/>
        <w:jc w:val="both"/>
        <w:rPr>
          <w:rFonts w:ascii="Times New Roman" w:hAnsi="Times New Roman" w:cs="Times New Roman"/>
          <w:sz w:val="24"/>
          <w:szCs w:val="24"/>
          <w:u w:val="single"/>
        </w:rPr>
      </w:pPr>
      <w:r>
        <w:rPr>
          <w:rFonts w:ascii="Times New Roman" w:hAnsi="Times New Roman" w:cs="Times New Roman"/>
          <w:sz w:val="24"/>
          <w:szCs w:val="24"/>
        </w:rPr>
        <w:tab/>
        <w:t xml:space="preserve">La preparación de comidas para personas alérgicas o intolerantes, requiere de una </w:t>
      </w:r>
      <w:r>
        <w:rPr>
          <w:rFonts w:ascii="Times New Roman" w:hAnsi="Times New Roman" w:cs="Times New Roman"/>
          <w:i/>
          <w:sz w:val="24"/>
          <w:szCs w:val="24"/>
          <w:u w:val="single"/>
        </w:rPr>
        <w:t>atención especial, que se inicia desde la recepción de las materias primas en su establecimiento, hasta el servicio en el plato.</w:t>
      </w:r>
    </w:p>
    <w:p w:rsidR="00547041" w:rsidRDefault="00547041" w:rsidP="00547041">
      <w:pPr>
        <w:spacing w:after="0"/>
        <w:jc w:val="both"/>
        <w:rPr>
          <w:rFonts w:ascii="Times New Roman" w:hAnsi="Times New Roman" w:cs="Times New Roman"/>
          <w:sz w:val="24"/>
          <w:szCs w:val="24"/>
          <w:u w:val="single"/>
        </w:rPr>
      </w:pPr>
    </w:p>
    <w:p w:rsidR="00547041" w:rsidRDefault="00547041" w:rsidP="00547041">
      <w:pPr>
        <w:spacing w:after="0"/>
        <w:jc w:val="both"/>
        <w:rPr>
          <w:rFonts w:ascii="Times New Roman" w:hAnsi="Times New Roman" w:cs="Times New Roman"/>
          <w:sz w:val="24"/>
          <w:szCs w:val="24"/>
        </w:rPr>
      </w:pPr>
      <w:r>
        <w:rPr>
          <w:rFonts w:ascii="Times New Roman" w:hAnsi="Times New Roman" w:cs="Times New Roman"/>
          <w:sz w:val="24"/>
          <w:szCs w:val="24"/>
        </w:rPr>
        <w:tab/>
        <w:t>Los sistemas de autocontrol de los establecimientos alimentarios deben gestionar la presencia de estos alérgenos o sustancias que provocan intolerancias, evitando la presencia de reacciones cruzadas que provoquen alteraciones en la salud del consumidor, además de la obligatoriedad de informar de la presencia de esos alérgenos ya sea a través del etiquetado para productos envasados como por otros medios para  productos no envasados. La Seguridad alimentaria incorpora un nuevo elemento a tener en cuenta en la evaluación de peligros en los alimentos, además de los peligros microbiológicos, químicos o físicos, ahora se debe valorar la presencia de alérgenos alimentarios.</w:t>
      </w:r>
    </w:p>
    <w:p w:rsidR="00547041" w:rsidRDefault="00547041" w:rsidP="00547041">
      <w:pPr>
        <w:spacing w:after="0"/>
        <w:jc w:val="both"/>
        <w:rPr>
          <w:rFonts w:ascii="Times New Roman" w:hAnsi="Times New Roman" w:cs="Times New Roman"/>
          <w:sz w:val="24"/>
          <w:szCs w:val="24"/>
        </w:rPr>
      </w:pPr>
    </w:p>
    <w:p w:rsidR="00547041" w:rsidRDefault="00547041" w:rsidP="00547041">
      <w:pPr>
        <w:spacing w:after="0"/>
        <w:jc w:val="both"/>
        <w:rPr>
          <w:rFonts w:ascii="Times New Roman" w:hAnsi="Times New Roman" w:cs="Times New Roman"/>
          <w:sz w:val="24"/>
          <w:szCs w:val="24"/>
        </w:rPr>
      </w:pPr>
      <w:r>
        <w:rPr>
          <w:rFonts w:ascii="Times New Roman" w:hAnsi="Times New Roman" w:cs="Times New Roman"/>
          <w:sz w:val="24"/>
          <w:szCs w:val="24"/>
        </w:rPr>
        <w:tab/>
        <w:t>En este apartado trataremos de establecer las mínimas precauciones a tener en cuenta en la preparación de platos para estas personas alérgicas</w:t>
      </w:r>
      <w:r w:rsidR="000E549A">
        <w:rPr>
          <w:rFonts w:ascii="Times New Roman" w:hAnsi="Times New Roman" w:cs="Times New Roman"/>
          <w:sz w:val="24"/>
          <w:szCs w:val="24"/>
        </w:rPr>
        <w:t>. Estas medidas pueden ser más estrictas o más flexibles, dependiendo del tipo de alérgeno que queramos gestionar, pero en NINGÚN CASO deben suponer un riesgo no controlado en el plato final.</w:t>
      </w:r>
    </w:p>
    <w:p w:rsidR="000E549A" w:rsidRDefault="000E549A" w:rsidP="00547041">
      <w:pPr>
        <w:spacing w:after="0"/>
        <w:jc w:val="both"/>
        <w:rPr>
          <w:rFonts w:ascii="Times New Roman" w:hAnsi="Times New Roman" w:cs="Times New Roman"/>
          <w:sz w:val="24"/>
          <w:szCs w:val="24"/>
        </w:rPr>
      </w:pPr>
    </w:p>
    <w:p w:rsidR="000E549A" w:rsidRDefault="000E549A" w:rsidP="00547041">
      <w:pPr>
        <w:spacing w:after="0"/>
        <w:jc w:val="both"/>
        <w:rPr>
          <w:rFonts w:ascii="Times New Roman" w:hAnsi="Times New Roman" w:cs="Times New Roman"/>
          <w:sz w:val="24"/>
          <w:szCs w:val="24"/>
        </w:rPr>
      </w:pPr>
      <w:r>
        <w:rPr>
          <w:rFonts w:ascii="Times New Roman" w:hAnsi="Times New Roman" w:cs="Times New Roman"/>
          <w:sz w:val="24"/>
          <w:szCs w:val="24"/>
        </w:rPr>
        <w:tab/>
        <w:t>Como hemos comentado antes, las precauciones y prevenciones deben ser muy estrictas en el caso de los alérgenos, por lo que a continuación vamos a desarrollar está centrada fundamentalmente para personas alérgicas pero no son medidas excluyentes para las personas intolerantes pues llevando a cabo las mismas precauciones (con algunas pequeñas diferencias), pueden ser aplicadas perfectamente a las intolerancias.</w:t>
      </w:r>
    </w:p>
    <w:p w:rsidR="000E549A" w:rsidRDefault="000E549A" w:rsidP="00547041">
      <w:pPr>
        <w:spacing w:after="0"/>
        <w:jc w:val="both"/>
        <w:rPr>
          <w:rFonts w:ascii="Times New Roman" w:hAnsi="Times New Roman" w:cs="Times New Roman"/>
          <w:sz w:val="24"/>
          <w:szCs w:val="24"/>
        </w:rPr>
      </w:pPr>
    </w:p>
    <w:p w:rsidR="000E549A" w:rsidRDefault="000E549A" w:rsidP="000E549A">
      <w:pPr>
        <w:pStyle w:val="Prrafodelista"/>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Recomendaciones generales de manipulaciones</w:t>
      </w:r>
    </w:p>
    <w:p w:rsidR="000E549A" w:rsidRDefault="000E549A" w:rsidP="000E549A">
      <w:pPr>
        <w:spacing w:after="0"/>
        <w:jc w:val="both"/>
        <w:rPr>
          <w:rFonts w:ascii="Times New Roman" w:hAnsi="Times New Roman" w:cs="Times New Roman"/>
          <w:b/>
          <w:sz w:val="24"/>
          <w:szCs w:val="24"/>
        </w:rPr>
      </w:pPr>
    </w:p>
    <w:p w:rsidR="000E549A" w:rsidRPr="00375F62" w:rsidRDefault="000E549A"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En el caso de que debamos servir o vayamos a elaborar algún producto para alérgicos o intolerantes, eliminar ese alimento o el ingrediente del menú o del alimento.</w:t>
      </w:r>
    </w:p>
    <w:p w:rsidR="00375F62" w:rsidRPr="000E549A" w:rsidRDefault="00375F62"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Comprobar que los proveedores nos suministran productos sin alérgenos, solicitándoles, si es necesario, una declaración de ausencia de alérgenos.</w:t>
      </w:r>
    </w:p>
    <w:p w:rsidR="000E549A" w:rsidRPr="00DA3FBC" w:rsidRDefault="000E549A"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Cocinar primero la comida del alérgico/intolerante para evitar contaminaciones cruzadas.</w:t>
      </w:r>
      <w:r w:rsidR="00375F62">
        <w:rPr>
          <w:rFonts w:ascii="Times New Roman" w:hAnsi="Times New Roman" w:cs="Times New Roman"/>
          <w:i/>
          <w:sz w:val="24"/>
          <w:szCs w:val="24"/>
        </w:rPr>
        <w:t xml:space="preserve"> Si ello no es posible, deje su elaboración para el final con una limpieza y desinfección extrema previa de las instalaciones e utensilios antes de su elaboración (a no ser que se disponga de instalaciones específicas para la preparación de estos alimentos).</w:t>
      </w:r>
    </w:p>
    <w:p w:rsidR="00DA3FBC" w:rsidRPr="00375F62" w:rsidRDefault="00DA3FBC"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lastRenderedPageBreak/>
        <w:t>Evitar tocar otros alimentos mientras esté elaborando la comida de una persona alérgica o intolerante.</w:t>
      </w:r>
    </w:p>
    <w:p w:rsidR="00375F62" w:rsidRPr="000E549A" w:rsidRDefault="00375F62"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No utilizar ningún alimento no envasado ni correctamente etiquetado para elaborar un menú destinado a personas alérgicas o intolerantes.</w:t>
      </w:r>
    </w:p>
    <w:p w:rsidR="000E549A" w:rsidRPr="000E549A" w:rsidRDefault="000E549A"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No usar el aceite que se ha usado para freír otros alimentos que pueden contener el alimento o ingrediente al que es alérgico o intolerante</w:t>
      </w:r>
      <w:r w:rsidR="00DA3FBC">
        <w:rPr>
          <w:rFonts w:ascii="Times New Roman" w:hAnsi="Times New Roman" w:cs="Times New Roman"/>
          <w:i/>
          <w:sz w:val="24"/>
          <w:szCs w:val="24"/>
        </w:rPr>
        <w:t>, si es posible, freírlos en sartenes o freidoras aparte</w:t>
      </w:r>
      <w:r w:rsidR="009E5A02">
        <w:rPr>
          <w:rFonts w:ascii="Times New Roman" w:hAnsi="Times New Roman" w:cs="Times New Roman"/>
          <w:i/>
          <w:sz w:val="24"/>
          <w:szCs w:val="24"/>
        </w:rPr>
        <w:t>.</w:t>
      </w:r>
    </w:p>
    <w:p w:rsidR="000E549A" w:rsidRPr="000E549A" w:rsidRDefault="000E549A"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Higienizar cuidadosamente todas las superficies de trabajo para evitar las contaminaciones cruzadas.</w:t>
      </w:r>
    </w:p>
    <w:p w:rsidR="000E549A" w:rsidRPr="00375F62" w:rsidRDefault="000E549A"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Almacenamiento hermético de los alimentos especiales en la nevera y en armarios de almacenes</w:t>
      </w:r>
      <w:r w:rsidR="00375F62">
        <w:rPr>
          <w:rFonts w:ascii="Times New Roman" w:hAnsi="Times New Roman" w:cs="Times New Roman"/>
          <w:i/>
          <w:sz w:val="24"/>
          <w:szCs w:val="24"/>
        </w:rPr>
        <w:t>, separados del resto de alimentos, en las estanterías superiores,</w:t>
      </w:r>
      <w:r>
        <w:rPr>
          <w:rFonts w:ascii="Times New Roman" w:hAnsi="Times New Roman" w:cs="Times New Roman"/>
          <w:i/>
          <w:sz w:val="24"/>
          <w:szCs w:val="24"/>
        </w:rPr>
        <w:t xml:space="preserve"> para evitar contaminaciones cruzadas</w:t>
      </w:r>
      <w:r w:rsidR="00375F62">
        <w:rPr>
          <w:rFonts w:ascii="Times New Roman" w:hAnsi="Times New Roman" w:cs="Times New Roman"/>
          <w:i/>
          <w:sz w:val="24"/>
          <w:szCs w:val="24"/>
        </w:rPr>
        <w:t>.</w:t>
      </w:r>
    </w:p>
    <w:p w:rsidR="00375F62" w:rsidRPr="00DA3FBC" w:rsidRDefault="00375F62"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Manipular con cuidado los productos en polvo y líquidos, como harinas y salsas, dejándolos de nuevo cerrados para evitar que se derramen accidentalmente.</w:t>
      </w:r>
    </w:p>
    <w:p w:rsidR="00DA3FBC" w:rsidRPr="000E549A" w:rsidRDefault="00DA3FBC"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De la misma forma para extremar la precaución de contaminaciones cruzadas, intente que ciertos ingredientes como sal, especias,  etc., estén en tarros donde no se tenga que introducir la mano</w:t>
      </w:r>
    </w:p>
    <w:p w:rsidR="000E549A" w:rsidRPr="009E5A02" w:rsidRDefault="000E549A"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Manipular cuidadosamente los utensilios (mejor si son exclusivos para el alérgico) como cuchillos, tablas, batidoras, amasadoras, paños, cazos,</w:t>
      </w:r>
      <w:r w:rsidR="009E5A02">
        <w:rPr>
          <w:rFonts w:ascii="Times New Roman" w:hAnsi="Times New Roman" w:cs="Times New Roman"/>
          <w:i/>
          <w:sz w:val="24"/>
          <w:szCs w:val="24"/>
        </w:rPr>
        <w:t xml:space="preserve"> planchas, etc.</w:t>
      </w:r>
    </w:p>
    <w:p w:rsidR="009E5A02" w:rsidRPr="009E5A02" w:rsidRDefault="009E5A02"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Antes de servir estas comidas, lávese las manos y asegúrese de que la comida de otros platos no va a parar, por error, dentro del plato e una persona alérgica o intolerante.</w:t>
      </w:r>
    </w:p>
    <w:p w:rsidR="009E5A02" w:rsidRDefault="009E5A02" w:rsidP="009E5A02">
      <w:pPr>
        <w:spacing w:after="0"/>
        <w:jc w:val="both"/>
        <w:rPr>
          <w:rFonts w:ascii="Times New Roman" w:hAnsi="Times New Roman" w:cs="Times New Roman"/>
          <w:b/>
          <w:sz w:val="24"/>
          <w:szCs w:val="24"/>
        </w:rPr>
      </w:pPr>
    </w:p>
    <w:p w:rsidR="009E5A02" w:rsidRDefault="009E5A02" w:rsidP="009E5A02">
      <w:pPr>
        <w:spacing w:after="0"/>
        <w:jc w:val="both"/>
        <w:rPr>
          <w:rFonts w:ascii="Times New Roman" w:hAnsi="Times New Roman" w:cs="Times New Roman"/>
          <w:sz w:val="24"/>
          <w:szCs w:val="24"/>
        </w:rPr>
      </w:pPr>
      <w:r>
        <w:rPr>
          <w:rFonts w:ascii="Times New Roman" w:hAnsi="Times New Roman" w:cs="Times New Roman"/>
          <w:sz w:val="24"/>
          <w:szCs w:val="24"/>
        </w:rPr>
        <w:t>IMPORTANTE:</w:t>
      </w:r>
    </w:p>
    <w:p w:rsidR="009E5A02" w:rsidRDefault="004209D9" w:rsidP="009E5A02">
      <w:pPr>
        <w:spacing w:after="0"/>
        <w:jc w:val="both"/>
        <w:rPr>
          <w:rFonts w:ascii="Times New Roman" w:hAnsi="Times New Roman" w:cs="Times New Roman"/>
          <w:sz w:val="24"/>
          <w:szCs w:val="24"/>
        </w:rPr>
      </w:pPr>
      <w:r w:rsidRPr="004209D9">
        <w:rPr>
          <w:rFonts w:ascii="Times New Roman" w:hAnsi="Times New Roman" w:cs="Times New Roman"/>
          <w:i/>
          <w:noProof/>
          <w:sz w:val="24"/>
          <w:szCs w:val="24"/>
          <w:u w:val="single"/>
          <w:lang w:eastAsia="es-ES"/>
        </w:rPr>
        <w:pict>
          <v:rect id="_x0000_s1027" style="position:absolute;left:0;text-align:left;margin-left:-10.05pt;margin-top:8.05pt;width:441.75pt;height:141.75pt;z-index:251659264" filled="f" strokecolor="red" strokeweight="1.5pt"/>
        </w:pict>
      </w:r>
    </w:p>
    <w:p w:rsidR="009E5A02" w:rsidRPr="009E5A02" w:rsidRDefault="009E5A02" w:rsidP="009E5A02">
      <w:pPr>
        <w:spacing w:after="0"/>
        <w:jc w:val="both"/>
        <w:rPr>
          <w:rFonts w:ascii="Times New Roman" w:hAnsi="Times New Roman" w:cs="Times New Roman"/>
          <w:i/>
          <w:sz w:val="24"/>
          <w:szCs w:val="24"/>
          <w:u w:val="single"/>
        </w:rPr>
      </w:pPr>
      <w:r w:rsidRPr="009E5A02">
        <w:rPr>
          <w:rFonts w:ascii="Times New Roman" w:hAnsi="Times New Roman" w:cs="Times New Roman"/>
          <w:i/>
          <w:sz w:val="24"/>
          <w:szCs w:val="24"/>
          <w:u w:val="single"/>
        </w:rPr>
        <w:t>Existe una alergia NO ALIMENTARIA pero si muy relacionada con la industria alimentaria que es la ALERGIA AL LATEX. Se produce cuando la persona reacciona exageradamente al contacto, ingestión o inhalación de partículas de látex de CAUCHO NATURAL (algunos niños con alergia a frutas como kiwi, plátano, castaña y aguacate presentan esta alergia). Es por ello que el uso de GUANTE</w:t>
      </w:r>
      <w:r w:rsidR="00B7751E">
        <w:rPr>
          <w:rFonts w:ascii="Times New Roman" w:hAnsi="Times New Roman" w:cs="Times New Roman"/>
          <w:i/>
          <w:sz w:val="24"/>
          <w:szCs w:val="24"/>
          <w:u w:val="single"/>
        </w:rPr>
        <w:t>S DE LATEX no es adecuado</w:t>
      </w:r>
      <w:r w:rsidRPr="009E5A02">
        <w:rPr>
          <w:rFonts w:ascii="Times New Roman" w:hAnsi="Times New Roman" w:cs="Times New Roman"/>
          <w:i/>
          <w:sz w:val="24"/>
          <w:szCs w:val="24"/>
          <w:u w:val="single"/>
        </w:rPr>
        <w:t xml:space="preserve"> por el riesgo de reacciones alérgicas por las proteínas del latex y por tanto provocar reacciones cruzadas. Es preferible lavarse las manos todas las veces que sea necesario.</w:t>
      </w:r>
    </w:p>
    <w:p w:rsidR="00547041" w:rsidRPr="00547041" w:rsidRDefault="00547041" w:rsidP="00547041">
      <w:pPr>
        <w:pStyle w:val="Prrafodelista"/>
        <w:spacing w:after="0"/>
        <w:jc w:val="both"/>
        <w:rPr>
          <w:rFonts w:ascii="Times New Roman" w:hAnsi="Times New Roman" w:cs="Times New Roman"/>
          <w:b/>
          <w:sz w:val="28"/>
          <w:szCs w:val="28"/>
          <w:u w:val="single"/>
        </w:rPr>
      </w:pPr>
    </w:p>
    <w:p w:rsidR="00E2675B" w:rsidRDefault="00E2675B" w:rsidP="001B3CE1">
      <w:pPr>
        <w:spacing w:after="0"/>
        <w:jc w:val="both"/>
        <w:rPr>
          <w:rFonts w:ascii="Times New Roman" w:hAnsi="Times New Roman" w:cs="Times New Roman"/>
          <w:sz w:val="24"/>
          <w:szCs w:val="24"/>
        </w:rPr>
      </w:pPr>
    </w:p>
    <w:p w:rsidR="00E2675B" w:rsidRDefault="00E2675B" w:rsidP="001B3CE1">
      <w:pPr>
        <w:spacing w:after="0"/>
        <w:jc w:val="both"/>
        <w:rPr>
          <w:rFonts w:ascii="Times New Roman" w:hAnsi="Times New Roman" w:cs="Times New Roman"/>
          <w:sz w:val="24"/>
          <w:szCs w:val="24"/>
        </w:rPr>
      </w:pPr>
      <w:r>
        <w:rPr>
          <w:rFonts w:ascii="Times New Roman" w:hAnsi="Times New Roman" w:cs="Times New Roman"/>
          <w:sz w:val="24"/>
          <w:szCs w:val="24"/>
        </w:rPr>
        <w:tab/>
        <w:t>Llevando a cabo estas recomendaciones u otras que se considere podemos decir que minimizamos el riesgo de posibles reacciones alérgicas causadas por los platos o alimentos que elaboremos. Si no tenemos el control suficiente o la seguridad de que algún alérgeno ha llegado al alimento por la causa que sea, no deberíamos de ofrecer ese plato. Por tanto el primer paso es tener estandarizado y controlado el proceso de fabricación de nuestro alimento y para ello es conveniente tener unas buenas prácticas de fabricación que a modo de ejemplo apuntamos aquí:</w:t>
      </w:r>
    </w:p>
    <w:p w:rsidR="00E2675B" w:rsidRDefault="00E2675B" w:rsidP="001B3CE1">
      <w:pPr>
        <w:spacing w:after="0"/>
        <w:jc w:val="both"/>
        <w:rPr>
          <w:rFonts w:ascii="Times New Roman" w:hAnsi="Times New Roman" w:cs="Times New Roman"/>
          <w:sz w:val="24"/>
          <w:szCs w:val="24"/>
        </w:rPr>
      </w:pPr>
    </w:p>
    <w:p w:rsidR="00E2675B" w:rsidRDefault="00E2675B" w:rsidP="00E2675B">
      <w:pPr>
        <w:pStyle w:val="Prrafodelista"/>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Buenas prácticas de fabricación</w:t>
      </w:r>
    </w:p>
    <w:p w:rsidR="00542D1A" w:rsidRDefault="00542D1A" w:rsidP="00542D1A">
      <w:pPr>
        <w:pStyle w:val="Prrafodelista"/>
        <w:spacing w:after="0"/>
        <w:jc w:val="both"/>
        <w:rPr>
          <w:rFonts w:ascii="Times New Roman" w:hAnsi="Times New Roman" w:cs="Times New Roman"/>
          <w:b/>
          <w:sz w:val="24"/>
          <w:szCs w:val="24"/>
        </w:rPr>
      </w:pPr>
    </w:p>
    <w:p w:rsidR="00542D1A" w:rsidRDefault="00542D1A" w:rsidP="00542D1A">
      <w:pPr>
        <w:pStyle w:val="Prrafodelista"/>
        <w:spacing w:after="0"/>
        <w:ind w:left="0" w:firstLine="720"/>
        <w:jc w:val="both"/>
        <w:rPr>
          <w:rFonts w:ascii="Times New Roman" w:hAnsi="Times New Roman" w:cs="Times New Roman"/>
          <w:sz w:val="24"/>
          <w:szCs w:val="24"/>
        </w:rPr>
      </w:pPr>
      <w:r w:rsidRPr="00542D1A">
        <w:rPr>
          <w:rFonts w:ascii="Times New Roman" w:hAnsi="Times New Roman" w:cs="Times New Roman"/>
          <w:sz w:val="24"/>
          <w:szCs w:val="24"/>
        </w:rPr>
        <w:t>Se propone intervenir a seis niveles distintos, pero siempre unidos en la gestión del Sistema de Autocontrol de cada Servicio de Alimentación: (1) materias primas, (2) fichas técnicas de platos, (3) instalaciones, equipos y procesos, (4) limpieza y desinfección, (5) formación y capacitación del personal, y (6) etiquetado.</w:t>
      </w:r>
      <w:r>
        <w:rPr>
          <w:rFonts w:ascii="Times New Roman" w:hAnsi="Times New Roman" w:cs="Times New Roman"/>
          <w:sz w:val="24"/>
          <w:szCs w:val="24"/>
        </w:rPr>
        <w:t xml:space="preserve"> Si bien el etiquetado por su importancia lo veremos como un punto específico de este documento dentro de la información alimentaria a aportar al consumidor.</w:t>
      </w:r>
    </w:p>
    <w:p w:rsidR="00542D1A" w:rsidRDefault="00542D1A" w:rsidP="00542D1A">
      <w:pPr>
        <w:pStyle w:val="Prrafodelista"/>
        <w:spacing w:after="0"/>
        <w:ind w:left="0" w:firstLine="720"/>
        <w:jc w:val="both"/>
        <w:rPr>
          <w:rFonts w:ascii="Times New Roman" w:hAnsi="Times New Roman" w:cs="Times New Roman"/>
          <w:sz w:val="24"/>
          <w:szCs w:val="24"/>
        </w:rPr>
      </w:pPr>
    </w:p>
    <w:p w:rsidR="00542D1A" w:rsidRPr="00542D1A" w:rsidRDefault="00542D1A" w:rsidP="00542D1A">
      <w:pPr>
        <w:pStyle w:val="Prrafodelista"/>
        <w:spacing w:after="0"/>
        <w:ind w:left="0" w:firstLine="720"/>
        <w:jc w:val="both"/>
        <w:rPr>
          <w:rFonts w:ascii="Times New Roman" w:hAnsi="Times New Roman" w:cs="Times New Roman"/>
          <w:b/>
          <w:sz w:val="24"/>
          <w:szCs w:val="24"/>
        </w:rPr>
      </w:pPr>
      <w:r>
        <w:rPr>
          <w:rFonts w:ascii="Times New Roman" w:hAnsi="Times New Roman" w:cs="Times New Roman"/>
          <w:sz w:val="24"/>
          <w:szCs w:val="24"/>
        </w:rPr>
        <w:t>Lo expuesto a continuación puede y debe ser adaptado a las circunstancias de la empresa en cuestión, pudiendo ser más sencillas o más complejas pero siempre deben conseguir el mismo objetivo, el de preservar la salud de las personas con alergias e intolerancias.</w:t>
      </w:r>
    </w:p>
    <w:p w:rsidR="00E2675B" w:rsidRDefault="00E2675B" w:rsidP="00E2675B">
      <w:pPr>
        <w:spacing w:after="0"/>
        <w:jc w:val="both"/>
        <w:rPr>
          <w:rFonts w:ascii="Times New Roman" w:hAnsi="Times New Roman" w:cs="Times New Roman"/>
          <w:b/>
          <w:sz w:val="24"/>
          <w:szCs w:val="24"/>
        </w:rPr>
      </w:pPr>
    </w:p>
    <w:p w:rsidR="00E2675B" w:rsidRPr="00542D1A" w:rsidRDefault="00E2675B" w:rsidP="00E2675B">
      <w:pPr>
        <w:widowControl w:val="0"/>
        <w:autoSpaceDE w:val="0"/>
        <w:autoSpaceDN w:val="0"/>
        <w:adjustRightInd w:val="0"/>
        <w:rPr>
          <w:rFonts w:ascii="Times New Roman" w:hAnsi="Times New Roman" w:cs="Times New Roman"/>
          <w:sz w:val="24"/>
          <w:szCs w:val="24"/>
        </w:rPr>
      </w:pPr>
      <w:r w:rsidRPr="00542D1A">
        <w:rPr>
          <w:rFonts w:ascii="Times New Roman" w:hAnsi="Times New Roman" w:cs="Times New Roman"/>
          <w:sz w:val="24"/>
          <w:szCs w:val="24"/>
        </w:rPr>
        <w:t>1. MATERIAS PRIMAS</w:t>
      </w:r>
    </w:p>
    <w:p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sz w:val="24"/>
          <w:szCs w:val="24"/>
        </w:rPr>
        <w:t xml:space="preserve">  -    </w:t>
      </w:r>
      <w:r w:rsidRPr="00542D1A">
        <w:rPr>
          <w:rFonts w:ascii="Times New Roman" w:hAnsi="Times New Roman" w:cs="Times New Roman"/>
          <w:b/>
          <w:bCs/>
          <w:i/>
          <w:iCs/>
          <w:sz w:val="24"/>
          <w:szCs w:val="24"/>
        </w:rPr>
        <w:t>Solicitar información al proveedor sobre la presencia intencionada o fortuita de sustancias alergénicas en las materias primas.</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Verificar el contenido de alérgenos de todas las materias primas con los proveedores y revisarlo con regularidad.</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Solicitar a los proveedores que notifiquen el contenido de alérgenos presentes de forma intencionada y fortuita (por contaminación cruzada) de las materias primas que suministran y cualquier cambio de su situación.</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Actualizar el sistema de certificación de proveedores mediante auditorías.</w:t>
      </w:r>
    </w:p>
    <w:p w:rsidR="00E2675B" w:rsidRPr="00542D1A" w:rsidRDefault="00542D1A" w:rsidP="00E2675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i/>
          <w:iCs/>
          <w:sz w:val="24"/>
          <w:szCs w:val="24"/>
        </w:rPr>
        <w:t>-</w:t>
      </w:r>
      <w:r w:rsidR="00E2675B" w:rsidRPr="00542D1A">
        <w:rPr>
          <w:rFonts w:ascii="Times New Roman" w:hAnsi="Times New Roman" w:cs="Times New Roman"/>
          <w:b/>
          <w:bCs/>
          <w:i/>
          <w:iCs/>
          <w:sz w:val="24"/>
          <w:szCs w:val="24"/>
        </w:rPr>
        <w:t xml:space="preserve">  Verificar el transporte para asegurar que no se han podido producir contaminaciones cruzadas.</w:t>
      </w:r>
    </w:p>
    <w:p w:rsidR="00E2675B" w:rsidRPr="00542D1A" w:rsidRDefault="00E2675B" w:rsidP="00E2675B">
      <w:pPr>
        <w:widowControl w:val="0"/>
        <w:autoSpaceDE w:val="0"/>
        <w:autoSpaceDN w:val="0"/>
        <w:adjustRightInd w:val="0"/>
        <w:rPr>
          <w:rFonts w:ascii="Times New Roman" w:hAnsi="Times New Roman" w:cs="Times New Roman"/>
          <w:sz w:val="24"/>
          <w:szCs w:val="24"/>
        </w:rPr>
      </w:pPr>
    </w:p>
    <w:p w:rsidR="00E2675B" w:rsidRPr="00542D1A" w:rsidRDefault="00E2675B" w:rsidP="00E2675B">
      <w:pPr>
        <w:widowControl w:val="0"/>
        <w:autoSpaceDE w:val="0"/>
        <w:autoSpaceDN w:val="0"/>
        <w:adjustRightInd w:val="0"/>
        <w:rPr>
          <w:rFonts w:ascii="Times New Roman" w:hAnsi="Times New Roman" w:cs="Times New Roman"/>
          <w:sz w:val="24"/>
          <w:szCs w:val="24"/>
        </w:rPr>
      </w:pPr>
      <w:r w:rsidRPr="00542D1A">
        <w:rPr>
          <w:rFonts w:ascii="Times New Roman" w:hAnsi="Times New Roman" w:cs="Times New Roman"/>
          <w:sz w:val="24"/>
          <w:szCs w:val="24"/>
        </w:rPr>
        <w:t>2. FICHAS TÉCNICAS</w:t>
      </w:r>
    </w:p>
    <w:p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sz w:val="24"/>
          <w:szCs w:val="24"/>
        </w:rPr>
        <w:t xml:space="preserve">-   </w:t>
      </w:r>
      <w:r w:rsidRPr="00542D1A">
        <w:rPr>
          <w:rFonts w:ascii="Times New Roman" w:hAnsi="Times New Roman" w:cs="Times New Roman"/>
          <w:b/>
          <w:bCs/>
          <w:i/>
          <w:iCs/>
          <w:sz w:val="24"/>
          <w:szCs w:val="24"/>
        </w:rPr>
        <w:t>Identificar y registrar los ingredientes alergénicos en las fichas técnicas que los productos que elaboramos.</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El primer requisito para evitar riesgos de la presencia accidental de alérgenos es asegurar que los materiales que se utilizan en la fórmula son los correctos.</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El producto reprocesado representa un caso especial de “ingrediente” que se debe considerar.</w:t>
      </w:r>
    </w:p>
    <w:p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b/>
          <w:bCs/>
          <w:i/>
          <w:iCs/>
          <w:sz w:val="24"/>
          <w:szCs w:val="24"/>
        </w:rPr>
        <w:t>-    Establecimiento de un sistema de control de cambios en la formulación de los productos. La implementación con éxito de nuevos productos en las instalaciones de elaboración requiere prestar atención a los siguientes principios:</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lastRenderedPageBreak/>
        <w:t xml:space="preserve">    Asegurarse que toda la documentación se actualiza de forma precisa y completa.</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Informar al personal pertinente con suficiente antelación cuando se van a utilizar nuevos ingredientes alérgenos, de manera que puedan realizar una evaluación de los ingredientes y diseñar un procedimiento para su manipulación.</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Realizar ensayos sobre los productos que contienen alérgenos incluyendo medidas para evitar la contaminación cruzada de alérgenos con los productos existentes.</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Asegurar que la información sobre la presencia o posible presencia de alérgenos está a disposición de los participantes en los ensayos y en las degustaciones.</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Asegurar que la información se transmite claramente con los productos presentados para un examen más amplio y con fines comerciales.</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Realización de una revisión de los ingredientes alergénicos en las formulaciones establecidas, valorando su sustitución y/o eliminación.</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Considerar el uso de ingredientes no alergénicos en el desarrollo de nuevas formulaciones.</w:t>
      </w:r>
    </w:p>
    <w:p w:rsidR="00E2675B" w:rsidRPr="00542D1A" w:rsidRDefault="00E2675B" w:rsidP="00E2675B">
      <w:pPr>
        <w:widowControl w:val="0"/>
        <w:autoSpaceDE w:val="0"/>
        <w:autoSpaceDN w:val="0"/>
        <w:adjustRightInd w:val="0"/>
        <w:rPr>
          <w:rFonts w:ascii="Times New Roman" w:hAnsi="Times New Roman" w:cs="Times New Roman"/>
          <w:sz w:val="24"/>
          <w:szCs w:val="24"/>
        </w:rPr>
      </w:pPr>
    </w:p>
    <w:p w:rsidR="00E2675B" w:rsidRPr="00542D1A" w:rsidRDefault="00E2675B" w:rsidP="00E2675B">
      <w:pPr>
        <w:widowControl w:val="0"/>
        <w:autoSpaceDE w:val="0"/>
        <w:autoSpaceDN w:val="0"/>
        <w:adjustRightInd w:val="0"/>
        <w:rPr>
          <w:rFonts w:ascii="Times New Roman" w:hAnsi="Times New Roman" w:cs="Times New Roman"/>
          <w:sz w:val="24"/>
          <w:szCs w:val="24"/>
        </w:rPr>
      </w:pPr>
      <w:r w:rsidRPr="00542D1A">
        <w:rPr>
          <w:rFonts w:ascii="Times New Roman" w:hAnsi="Times New Roman" w:cs="Times New Roman"/>
          <w:sz w:val="24"/>
          <w:szCs w:val="24"/>
        </w:rPr>
        <w:t>3. INSTALACIONES, EQUIPOS Y PROCESOS</w:t>
      </w:r>
    </w:p>
    <w:p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sz w:val="24"/>
          <w:szCs w:val="24"/>
          <w:u w:val="single"/>
        </w:rPr>
        <w:t>Estudio de los procesos y medidas preventivas para evitar la contaminación cruzada.</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sz w:val="24"/>
          <w:szCs w:val="24"/>
        </w:rPr>
        <w:t xml:space="preserve">-   </w:t>
      </w:r>
      <w:r w:rsidRPr="00542D1A">
        <w:rPr>
          <w:rFonts w:ascii="Times New Roman" w:hAnsi="Times New Roman" w:cs="Times New Roman"/>
          <w:b/>
          <w:bCs/>
          <w:i/>
          <w:iCs/>
          <w:sz w:val="24"/>
          <w:szCs w:val="24"/>
        </w:rPr>
        <w:t xml:space="preserve">  Identificación, dentro de los procesos, de las operaciones en las que se pueda producir una contaminación cruzada.</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Mejora en la separación con las producciones en que interviene un alérgeno.</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Fijar el orden de producción y de envasado.</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Identificación adecuada de los ingredientes alergénicos y mantenerlos físicamente separados del resto de ingredientes.</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Establecimiento de un control sobre los equipos y utensilios de fabricación para asegurar que están limpios y desinfectados, y que se destinan exclusivamente a un alérgeno determinado.</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Actualizar e implantar un control sobre el movimiento del personal o de equipos de las áreas donde se fabrican alimentos que contienen alérgenos al resto de áreas de la cocina o de las zonas de distribución.</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xml:space="preserve">-    Control y registro de las operaciones de reprocesamiento en que intervienen </w:t>
      </w:r>
      <w:r w:rsidRPr="00542D1A">
        <w:rPr>
          <w:rFonts w:ascii="Times New Roman" w:hAnsi="Times New Roman" w:cs="Times New Roman"/>
          <w:b/>
          <w:bCs/>
          <w:i/>
          <w:iCs/>
          <w:sz w:val="24"/>
          <w:szCs w:val="24"/>
        </w:rPr>
        <w:lastRenderedPageBreak/>
        <w:t>alérgenos.</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Control y registro de las operaciones de almacenaje y envasado.</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Validación de la eficacia de los controles y medidas implantadas para evitar la contaminación cruzada a través de un plan de muestreo analítico de detección de alérgenos en el producto final o en el proceso.</w:t>
      </w:r>
    </w:p>
    <w:p w:rsidR="00E2675B" w:rsidRPr="00542D1A" w:rsidRDefault="00E2675B" w:rsidP="00E2675B">
      <w:pPr>
        <w:widowControl w:val="0"/>
        <w:autoSpaceDE w:val="0"/>
        <w:autoSpaceDN w:val="0"/>
        <w:adjustRightInd w:val="0"/>
        <w:rPr>
          <w:rFonts w:ascii="Times New Roman" w:hAnsi="Times New Roman" w:cs="Times New Roman"/>
          <w:sz w:val="24"/>
          <w:szCs w:val="24"/>
        </w:rPr>
      </w:pPr>
    </w:p>
    <w:p w:rsidR="00E2675B" w:rsidRPr="00542D1A" w:rsidRDefault="00E2675B" w:rsidP="00E2675B">
      <w:pPr>
        <w:widowControl w:val="0"/>
        <w:autoSpaceDE w:val="0"/>
        <w:autoSpaceDN w:val="0"/>
        <w:adjustRightInd w:val="0"/>
        <w:rPr>
          <w:rFonts w:ascii="Times New Roman" w:hAnsi="Times New Roman" w:cs="Times New Roman"/>
          <w:sz w:val="24"/>
          <w:szCs w:val="24"/>
        </w:rPr>
      </w:pPr>
      <w:r w:rsidRPr="00542D1A">
        <w:rPr>
          <w:rFonts w:ascii="Times New Roman" w:hAnsi="Times New Roman" w:cs="Times New Roman"/>
          <w:sz w:val="24"/>
          <w:szCs w:val="24"/>
        </w:rPr>
        <w:t>4.- LIMPIEZA Y DESINFECCIÓN</w:t>
      </w:r>
    </w:p>
    <w:p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sz w:val="24"/>
          <w:szCs w:val="24"/>
          <w:u w:val="single"/>
        </w:rPr>
        <w:t>La limpieza efectiva es uno de los aspectos más importantes de cualquier estrategia de gestión de alérgenos. El estándar “visual y físicamente limpio” es más que una inspección visual ocasional de la línea de producción o del área, también requiere que todos los puntos problemáticos sean identificados e inspeccionados. Por ello, se debe:</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Establecer un programa de limpieza y desinfección adecuado.</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Validación del plan de limpieza y desinfección y verificación periódica del mismo.</w:t>
      </w:r>
    </w:p>
    <w:p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Mantener registros de los mismos</w:t>
      </w:r>
    </w:p>
    <w:p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b/>
          <w:bCs/>
          <w:i/>
          <w:iCs/>
          <w:sz w:val="24"/>
          <w:szCs w:val="24"/>
        </w:rPr>
        <w:t>-  En la adquisición de nuevos equipos para la empresa, valorar que la facilidad de limpieza es una característica fundamental.</w:t>
      </w:r>
    </w:p>
    <w:p w:rsidR="00E2675B" w:rsidRPr="00542D1A" w:rsidRDefault="00E2675B" w:rsidP="00E2675B">
      <w:pPr>
        <w:widowControl w:val="0"/>
        <w:autoSpaceDE w:val="0"/>
        <w:autoSpaceDN w:val="0"/>
        <w:adjustRightInd w:val="0"/>
        <w:rPr>
          <w:rFonts w:ascii="Times New Roman" w:hAnsi="Times New Roman" w:cs="Times New Roman"/>
          <w:sz w:val="24"/>
          <w:szCs w:val="24"/>
        </w:rPr>
      </w:pPr>
    </w:p>
    <w:p w:rsidR="00E2675B" w:rsidRPr="00542D1A" w:rsidRDefault="00E2675B" w:rsidP="00E2675B">
      <w:pPr>
        <w:widowControl w:val="0"/>
        <w:autoSpaceDE w:val="0"/>
        <w:autoSpaceDN w:val="0"/>
        <w:adjustRightInd w:val="0"/>
        <w:rPr>
          <w:rFonts w:ascii="Times New Roman" w:hAnsi="Times New Roman" w:cs="Times New Roman"/>
          <w:sz w:val="24"/>
          <w:szCs w:val="24"/>
        </w:rPr>
      </w:pPr>
      <w:r w:rsidRPr="00542D1A">
        <w:rPr>
          <w:rFonts w:ascii="Times New Roman" w:hAnsi="Times New Roman" w:cs="Times New Roman"/>
          <w:sz w:val="24"/>
          <w:szCs w:val="24"/>
        </w:rPr>
        <w:t>5.- FORMACIÓN Y CAPACITACIÓN DEL PERSONAL</w:t>
      </w:r>
    </w:p>
    <w:p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b/>
          <w:bCs/>
          <w:i/>
          <w:iCs/>
          <w:sz w:val="24"/>
          <w:szCs w:val="24"/>
        </w:rPr>
        <w:t>-   Elaboración de un programa de formación que comprenda información general sobre el peligro de las alergias alimentarias, y capacitación específica para cada puesto de trabajo, que debe incluir:</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Una información general sobre alérgenos incluyendo la naturaleza y la posible consecuencia de su presencia accidental o no declarada en los productos.</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Conocimiento sobre la presencia de alérgenos en materias primas e ingredientes.</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Conocimiento sobre los peligros y riesgos de presencia de alérgenos identificados en cada etapa de la cadena alimentaria, incluyendo la producción, almacenamiento, transporte y/o proceso de distribución y las medidas correctivas, las medidas preventivas y los procedimientos de documentación aplicable en cada actividad.</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Medidas sobre diseño de instalaciones y equipos en relación a los alérgenos.</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Procedimientos para el almacenamiento de materias primas y productos, verificaciones y validaciones de los protocolos de limpieza, reprocesado, </w:t>
      </w:r>
      <w:r w:rsidRPr="00542D1A">
        <w:rPr>
          <w:rFonts w:ascii="Times New Roman" w:hAnsi="Times New Roman" w:cs="Times New Roman"/>
          <w:sz w:val="24"/>
          <w:szCs w:val="24"/>
        </w:rPr>
        <w:lastRenderedPageBreak/>
        <w:t>controles de etiquetado y gestión de residuos.</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Las Buenas Prácticas de Fabricación (BPF) que cubren los procedimientos para minimizar la contaminación cruzada, incluyendo el lavado de manos, uso de ropa protectora, incluyendo lavado de ropa.</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Procedimientos relativos al movimiento del personal en las instalaciones (por ejemplo, personas que cambian de línea de producción o de planta, el desplazamiento al comedor, de los visitantes).</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El movimiento del equipo en la planta, por ejemplo, herramientas de mantenimiento, bandejas de producto, etc.</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Las fuentes de información sobre alérgenos, por ejemplo, las especificaciones del proveedor, los informes de auditorías a proveedores.</w:t>
      </w:r>
    </w:p>
    <w:p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Los procedimientos de recursos humanos para gestionar el riesgo de los empleados alérgicos que pueden entrar en contacto con los ingredientes.</w:t>
      </w:r>
    </w:p>
    <w:p w:rsidR="00E2675B" w:rsidRPr="00542D1A" w:rsidRDefault="00E2675B" w:rsidP="00E2675B">
      <w:pPr>
        <w:widowControl w:val="0"/>
        <w:autoSpaceDE w:val="0"/>
        <w:autoSpaceDN w:val="0"/>
        <w:adjustRightInd w:val="0"/>
        <w:ind w:left="360"/>
        <w:jc w:val="both"/>
        <w:rPr>
          <w:rFonts w:ascii="Times New Roman" w:hAnsi="Times New Roman" w:cs="Times New Roman"/>
          <w:sz w:val="24"/>
          <w:szCs w:val="24"/>
        </w:rPr>
      </w:pPr>
      <w:r w:rsidRPr="00542D1A">
        <w:rPr>
          <w:rFonts w:ascii="Times New Roman" w:hAnsi="Times New Roman" w:cs="Times New Roman"/>
          <w:b/>
          <w:bCs/>
          <w:i/>
          <w:iCs/>
          <w:sz w:val="24"/>
          <w:szCs w:val="24"/>
        </w:rPr>
        <w:t>-     Supervisión de que la formación se aplica en la empresa.</w:t>
      </w:r>
    </w:p>
    <w:p w:rsidR="00E2675B" w:rsidRDefault="00E2675B" w:rsidP="00E2675B">
      <w:pPr>
        <w:spacing w:after="0"/>
        <w:jc w:val="both"/>
        <w:rPr>
          <w:rFonts w:ascii="Times New Roman" w:hAnsi="Times New Roman" w:cs="Times New Roman"/>
          <w:b/>
          <w:sz w:val="24"/>
          <w:szCs w:val="24"/>
        </w:rPr>
      </w:pPr>
    </w:p>
    <w:p w:rsidR="00B37552" w:rsidRDefault="00B37552" w:rsidP="00B37552">
      <w:pPr>
        <w:pStyle w:val="Prrafodelista"/>
        <w:numPr>
          <w:ilvl w:val="0"/>
          <w:numId w:val="1"/>
        </w:num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INFORMACIÓN SOBRE ALÉRGENOS E INTOLERANCIAS</w:t>
      </w:r>
    </w:p>
    <w:p w:rsidR="00B37552" w:rsidRDefault="00B37552" w:rsidP="00B37552">
      <w:pPr>
        <w:spacing w:after="0"/>
        <w:jc w:val="both"/>
        <w:rPr>
          <w:rFonts w:ascii="Times New Roman" w:hAnsi="Times New Roman" w:cs="Times New Roman"/>
          <w:b/>
          <w:sz w:val="24"/>
          <w:szCs w:val="24"/>
          <w:u w:val="single"/>
        </w:rPr>
      </w:pPr>
    </w:p>
    <w:p w:rsidR="00B37552" w:rsidRDefault="00B37552" w:rsidP="00B37552">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Con la publicación del Reglamento europeo 1169/2011 </w:t>
      </w:r>
      <w:r>
        <w:rPr>
          <w:rFonts w:ascii="Times New Roman" w:hAnsi="Times New Roman" w:cs="Times New Roman"/>
          <w:b/>
          <w:sz w:val="24"/>
          <w:szCs w:val="24"/>
          <w:u w:val="single"/>
        </w:rPr>
        <w:t>(dicho reglamento se adjunta como documento como ya se ha referido antes)</w:t>
      </w:r>
      <w:r>
        <w:rPr>
          <w:rFonts w:ascii="Times New Roman" w:hAnsi="Times New Roman" w:cs="Times New Roman"/>
          <w:sz w:val="24"/>
          <w:szCs w:val="24"/>
        </w:rPr>
        <w:t xml:space="preserve"> se dio un giro a lo relacionado en la información que se debe prestar a los consumidores en relación a los alimentos. </w:t>
      </w:r>
    </w:p>
    <w:p w:rsidR="00B37552" w:rsidRDefault="00B37552" w:rsidP="00B37552">
      <w:pPr>
        <w:spacing w:after="0"/>
        <w:jc w:val="both"/>
        <w:rPr>
          <w:rFonts w:ascii="Times New Roman" w:hAnsi="Times New Roman" w:cs="Times New Roman"/>
          <w:sz w:val="24"/>
          <w:szCs w:val="24"/>
        </w:rPr>
      </w:pPr>
    </w:p>
    <w:p w:rsidR="00B37552" w:rsidRDefault="00B37552" w:rsidP="00B37552">
      <w:pPr>
        <w:spacing w:after="0"/>
        <w:jc w:val="both"/>
        <w:rPr>
          <w:rFonts w:ascii="Times New Roman" w:hAnsi="Times New Roman" w:cs="Times New Roman"/>
          <w:sz w:val="24"/>
          <w:szCs w:val="24"/>
        </w:rPr>
      </w:pPr>
      <w:r>
        <w:rPr>
          <w:rFonts w:ascii="Times New Roman" w:hAnsi="Times New Roman" w:cs="Times New Roman"/>
          <w:sz w:val="24"/>
          <w:szCs w:val="24"/>
        </w:rPr>
        <w:tab/>
        <w:t>Normalmente se habla de etiquetado de los alimentos, pero este concepto con el avance de las nuevos técnicas de comercialización (venta a distancia), y la oferta de alimentos en bares, restaurantes y similares, queda insuficiente. Cierto es que la etiqueta es la mejor forma de información al consumidor pero no cubre ciertas prácticas de oferta alimentaria en las que no se les obliga a presentar etiqueta. Esto iría en contra del espíritu del derecho de los consumidores a ser informados y sobre la preservación de su salud.</w:t>
      </w:r>
    </w:p>
    <w:p w:rsidR="00B37552" w:rsidRDefault="00B37552" w:rsidP="00B37552">
      <w:pPr>
        <w:spacing w:after="0"/>
        <w:jc w:val="both"/>
        <w:rPr>
          <w:rFonts w:ascii="Times New Roman" w:hAnsi="Times New Roman" w:cs="Times New Roman"/>
          <w:sz w:val="24"/>
          <w:szCs w:val="24"/>
        </w:rPr>
      </w:pPr>
    </w:p>
    <w:p w:rsidR="00BC3E2E" w:rsidRDefault="00B37552" w:rsidP="00B37552">
      <w:pPr>
        <w:spacing w:after="0"/>
        <w:jc w:val="both"/>
        <w:rPr>
          <w:rFonts w:ascii="Times New Roman" w:hAnsi="Times New Roman" w:cs="Times New Roman"/>
          <w:sz w:val="24"/>
          <w:szCs w:val="24"/>
        </w:rPr>
      </w:pPr>
      <w:r>
        <w:rPr>
          <w:rFonts w:ascii="Times New Roman" w:hAnsi="Times New Roman" w:cs="Times New Roman"/>
          <w:sz w:val="24"/>
          <w:szCs w:val="24"/>
        </w:rPr>
        <w:tab/>
        <w:t>La legislación existente hasta la fecha se centraba fundamentalmente en el etiquetado de productos envasados (Real Decreto 133</w:t>
      </w:r>
      <w:r w:rsidR="00BC3E2E">
        <w:rPr>
          <w:rFonts w:ascii="Times New Roman" w:hAnsi="Times New Roman" w:cs="Times New Roman"/>
          <w:sz w:val="24"/>
          <w:szCs w:val="24"/>
        </w:rPr>
        <w:t>4/1999), y si bien era bastante exhaustiva en este tipo de productos, no era tan clara o extensa en otros casos, sobre todo en lo relacionado con la información en cuanto a alérgenos o intolerancias. El nuev</w:t>
      </w:r>
      <w:r w:rsidR="008053C5">
        <w:rPr>
          <w:rFonts w:ascii="Times New Roman" w:hAnsi="Times New Roman" w:cs="Times New Roman"/>
          <w:sz w:val="24"/>
          <w:szCs w:val="24"/>
        </w:rPr>
        <w:t>o Reglamento europeo cambia esta</w:t>
      </w:r>
      <w:r w:rsidR="00BC3E2E">
        <w:rPr>
          <w:rFonts w:ascii="Times New Roman" w:hAnsi="Times New Roman" w:cs="Times New Roman"/>
          <w:sz w:val="24"/>
          <w:szCs w:val="24"/>
        </w:rPr>
        <w:t xml:space="preserve"> dinámica y obliga a los operadores comerciales a una serie de informaciones en sus alimentos, ya sean envasado</w:t>
      </w:r>
      <w:r w:rsidR="008053C5">
        <w:rPr>
          <w:rFonts w:ascii="Times New Roman" w:hAnsi="Times New Roman" w:cs="Times New Roman"/>
          <w:sz w:val="24"/>
          <w:szCs w:val="24"/>
        </w:rPr>
        <w:t>s</w:t>
      </w:r>
      <w:r w:rsidR="00BC3E2E">
        <w:rPr>
          <w:rFonts w:ascii="Times New Roman" w:hAnsi="Times New Roman" w:cs="Times New Roman"/>
          <w:sz w:val="24"/>
          <w:szCs w:val="24"/>
        </w:rPr>
        <w:t xml:space="preserve"> o no, de ahí que se denomine reglamento sobre la información alimentaria facilitada al consumidor.</w:t>
      </w:r>
    </w:p>
    <w:p w:rsidR="00BC3E2E" w:rsidRDefault="00BC3E2E" w:rsidP="00B37552">
      <w:pPr>
        <w:spacing w:after="0"/>
        <w:jc w:val="both"/>
        <w:rPr>
          <w:rFonts w:ascii="Times New Roman" w:hAnsi="Times New Roman" w:cs="Times New Roman"/>
          <w:sz w:val="24"/>
          <w:szCs w:val="24"/>
        </w:rPr>
      </w:pPr>
    </w:p>
    <w:p w:rsidR="00BC3E2E" w:rsidRDefault="00BC3E2E" w:rsidP="00B3755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Nosotros nos centraremos en lo referente a la obligación de informar de los alérgenos en los productos alimentarios</w:t>
      </w:r>
      <w:r w:rsidR="008053C5">
        <w:rPr>
          <w:rFonts w:ascii="Times New Roman" w:hAnsi="Times New Roman" w:cs="Times New Roman"/>
          <w:sz w:val="24"/>
          <w:szCs w:val="24"/>
        </w:rPr>
        <w:t>, donde p</w:t>
      </w:r>
      <w:r>
        <w:rPr>
          <w:rFonts w:ascii="Times New Roman" w:hAnsi="Times New Roman" w:cs="Times New Roman"/>
          <w:sz w:val="24"/>
          <w:szCs w:val="24"/>
        </w:rPr>
        <w:t>odemos encontrar dos casos: Los productos envasados los cuales deben llevar su et</w:t>
      </w:r>
      <w:r w:rsidR="00CC5774">
        <w:rPr>
          <w:rFonts w:ascii="Times New Roman" w:hAnsi="Times New Roman" w:cs="Times New Roman"/>
          <w:sz w:val="24"/>
          <w:szCs w:val="24"/>
        </w:rPr>
        <w:t>iqueta, y aquellos no envasados, envasados a petición del comprador o envasados para su venta inmediata,</w:t>
      </w:r>
      <w:r>
        <w:rPr>
          <w:rFonts w:ascii="Times New Roman" w:hAnsi="Times New Roman" w:cs="Times New Roman"/>
          <w:sz w:val="24"/>
          <w:szCs w:val="24"/>
        </w:rPr>
        <w:t xml:space="preserve"> los cuales deben aportar una información obligatoria por cualquier medio válido.</w:t>
      </w:r>
    </w:p>
    <w:p w:rsidR="00BC3E2E" w:rsidRDefault="00BC3E2E" w:rsidP="00B37552">
      <w:pPr>
        <w:spacing w:after="0"/>
        <w:jc w:val="both"/>
        <w:rPr>
          <w:rFonts w:ascii="Times New Roman" w:hAnsi="Times New Roman" w:cs="Times New Roman"/>
          <w:sz w:val="24"/>
          <w:szCs w:val="24"/>
        </w:rPr>
      </w:pPr>
    </w:p>
    <w:p w:rsidR="00BC3E2E" w:rsidRPr="00CD4594" w:rsidRDefault="00BC3E2E" w:rsidP="00CD4594">
      <w:pPr>
        <w:pStyle w:val="Prrafodelista"/>
        <w:numPr>
          <w:ilvl w:val="0"/>
          <w:numId w:val="10"/>
        </w:numPr>
        <w:spacing w:after="0"/>
        <w:jc w:val="both"/>
        <w:rPr>
          <w:rFonts w:ascii="Times New Roman" w:hAnsi="Times New Roman" w:cs="Times New Roman"/>
          <w:b/>
          <w:sz w:val="24"/>
          <w:szCs w:val="24"/>
        </w:rPr>
      </w:pPr>
      <w:r w:rsidRPr="00CD4594">
        <w:rPr>
          <w:rFonts w:ascii="Times New Roman" w:hAnsi="Times New Roman" w:cs="Times New Roman"/>
          <w:b/>
          <w:sz w:val="24"/>
          <w:szCs w:val="24"/>
        </w:rPr>
        <w:t>Productos envasados:</w:t>
      </w:r>
    </w:p>
    <w:p w:rsidR="008F19C2" w:rsidRDefault="008F19C2" w:rsidP="008F19C2">
      <w:pPr>
        <w:spacing w:after="0"/>
        <w:jc w:val="both"/>
        <w:rPr>
          <w:rFonts w:ascii="Times New Roman" w:hAnsi="Times New Roman" w:cs="Times New Roman"/>
          <w:b/>
          <w:sz w:val="24"/>
          <w:szCs w:val="24"/>
        </w:rPr>
      </w:pPr>
    </w:p>
    <w:p w:rsidR="008F19C2" w:rsidRPr="008F19C2" w:rsidRDefault="008F19C2" w:rsidP="008F19C2">
      <w:pPr>
        <w:pStyle w:val="Prrafodelista"/>
        <w:numPr>
          <w:ilvl w:val="0"/>
          <w:numId w:val="9"/>
        </w:numPr>
        <w:spacing w:after="0"/>
        <w:jc w:val="both"/>
        <w:rPr>
          <w:rFonts w:ascii="Times New Roman" w:hAnsi="Times New Roman" w:cs="Times New Roman"/>
          <w:sz w:val="24"/>
          <w:szCs w:val="24"/>
        </w:rPr>
      </w:pPr>
      <w:r w:rsidRPr="008F19C2">
        <w:rPr>
          <w:rFonts w:ascii="Times New Roman" w:hAnsi="Times New Roman" w:cs="Times New Roman"/>
          <w:sz w:val="24"/>
          <w:szCs w:val="24"/>
        </w:rPr>
        <w:t>En el etiquetado, siempre será obligatoria, independientemente del tamaño del envase la inclusión de los “alérgenos”.</w:t>
      </w:r>
    </w:p>
    <w:p w:rsidR="008F19C2" w:rsidRDefault="008F19C2" w:rsidP="008F19C2">
      <w:pPr>
        <w:pStyle w:val="Prrafodelist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Artículo 9.1.c) será obligatorio mencionar</w:t>
      </w:r>
      <w:r w:rsidRPr="008F19C2">
        <w:rPr>
          <w:rFonts w:ascii="Times New Roman" w:hAnsi="Times New Roman" w:cs="Times New Roman"/>
          <w:sz w:val="24"/>
          <w:szCs w:val="24"/>
        </w:rPr>
        <w:t>: todo ingrediente o coadyuvante tecnológico que figure en el anexo II</w:t>
      </w:r>
      <w:r>
        <w:rPr>
          <w:rFonts w:ascii="Times New Roman" w:hAnsi="Times New Roman" w:cs="Times New Roman"/>
          <w:sz w:val="24"/>
          <w:szCs w:val="24"/>
        </w:rPr>
        <w:t xml:space="preserve">. </w:t>
      </w:r>
      <w:r>
        <w:rPr>
          <w:rFonts w:ascii="Times New Roman" w:hAnsi="Times New Roman" w:cs="Times New Roman"/>
          <w:b/>
          <w:sz w:val="24"/>
          <w:szCs w:val="24"/>
          <w:u w:val="single"/>
        </w:rPr>
        <w:t>(También se adjunta como documento)</w:t>
      </w:r>
    </w:p>
    <w:p w:rsidR="008053C5" w:rsidRPr="000473C3" w:rsidRDefault="008F19C2" w:rsidP="000473C3">
      <w:pPr>
        <w:pStyle w:val="Prrafodelista"/>
        <w:numPr>
          <w:ilvl w:val="0"/>
          <w:numId w:val="9"/>
        </w:numPr>
        <w:spacing w:after="0"/>
        <w:jc w:val="both"/>
        <w:rPr>
          <w:rFonts w:ascii="Times New Roman" w:hAnsi="Times New Roman" w:cs="Times New Roman"/>
          <w:sz w:val="24"/>
          <w:szCs w:val="24"/>
        </w:rPr>
      </w:pPr>
      <w:r w:rsidRPr="008F19C2">
        <w:rPr>
          <w:rFonts w:ascii="Times New Roman" w:hAnsi="Times New Roman" w:cs="Times New Roman"/>
          <w:sz w:val="24"/>
          <w:szCs w:val="24"/>
        </w:rPr>
        <w:t xml:space="preserve">Artículo 21. Etiquetado de determinadas sustancias o productos que causan alergias o intolerancias: </w:t>
      </w:r>
      <w:r w:rsidRPr="008F19C2">
        <w:rPr>
          <w:rFonts w:ascii="Times New Roman" w:hAnsi="Times New Roman" w:cs="Times New Roman"/>
          <w:i/>
          <w:sz w:val="24"/>
          <w:szCs w:val="24"/>
          <w:u w:val="single"/>
        </w:rPr>
        <w:t>la denominación de la sustancia o producto según figura en el anexo II se destacará mediante una composición tipográfica que la diferencie claramente del resto de la lista de ingredientes</w:t>
      </w:r>
      <w:r>
        <w:rPr>
          <w:rFonts w:ascii="Times New Roman" w:hAnsi="Times New Roman" w:cs="Times New Roman"/>
          <w:i/>
          <w:sz w:val="24"/>
          <w:szCs w:val="24"/>
          <w:u w:val="single"/>
        </w:rPr>
        <w:t>.</w:t>
      </w:r>
      <w:r w:rsidR="008B6264">
        <w:rPr>
          <w:rFonts w:ascii="Times New Roman" w:hAnsi="Times New Roman" w:cs="Times New Roman"/>
          <w:sz w:val="24"/>
          <w:szCs w:val="24"/>
        </w:rPr>
        <w:t xml:space="preserve"> Es decir, se resaltará la sustancia alergénica con distinto tipo de letra, distinto color, etc., pero siempre resaltando sobre el resto de ingredientes que componen el producto.</w:t>
      </w:r>
      <w:r w:rsidR="008053C5">
        <w:rPr>
          <w:rFonts w:ascii="Times New Roman" w:hAnsi="Times New Roman" w:cs="Times New Roman"/>
          <w:sz w:val="24"/>
          <w:szCs w:val="24"/>
        </w:rPr>
        <w:t xml:space="preserve"> </w:t>
      </w:r>
      <w:r w:rsidR="008053C5">
        <w:rPr>
          <w:rFonts w:ascii="Times New Roman" w:hAnsi="Times New Roman" w:cs="Times New Roman"/>
          <w:i/>
          <w:sz w:val="24"/>
          <w:szCs w:val="24"/>
          <w:u w:val="single"/>
        </w:rPr>
        <w:t>Sin embargo si la denominación del alimento hace referencia clara a la sustancia que produce la alergia o intolerancia, no será necesario mencionarlo en la lista de ingredientes.(Por ejemplo: Bebida de Soja, Leche, Harina de Trigo, etc.)</w:t>
      </w:r>
    </w:p>
    <w:p w:rsidR="008053C5" w:rsidRPr="008053C5" w:rsidRDefault="008F19C2" w:rsidP="008053C5">
      <w:pPr>
        <w:pStyle w:val="Prrafodelist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Artículo 36.3.</w:t>
      </w:r>
      <w:r w:rsidRPr="008F19C2">
        <w:rPr>
          <w:rFonts w:ascii="Times New Roman" w:hAnsi="Times New Roman" w:cs="Times New Roman"/>
          <w:sz w:val="24"/>
          <w:szCs w:val="24"/>
        </w:rPr>
        <w:t>a): Etiquetado voluntario adicional sobre alérgenos (“puede contener”).</w:t>
      </w:r>
      <w:r>
        <w:rPr>
          <w:rFonts w:ascii="Times New Roman" w:hAnsi="Times New Roman" w:cs="Times New Roman"/>
          <w:sz w:val="24"/>
          <w:szCs w:val="24"/>
        </w:rPr>
        <w:t xml:space="preserve"> </w:t>
      </w:r>
      <w:r>
        <w:rPr>
          <w:rFonts w:ascii="Times New Roman" w:hAnsi="Times New Roman" w:cs="Times New Roman"/>
          <w:i/>
          <w:sz w:val="24"/>
          <w:szCs w:val="24"/>
          <w:u w:val="single"/>
        </w:rPr>
        <w:t>Esto sucede cuando no se puede asegurar que durante el proceso de fabricación se haya sufrido algún tipo de contaminación cruzada. Es signo de control no exhaustivo del proceso</w:t>
      </w:r>
      <w:r w:rsidR="008053C5">
        <w:rPr>
          <w:rFonts w:ascii="Times New Roman" w:hAnsi="Times New Roman" w:cs="Times New Roman"/>
          <w:i/>
          <w:sz w:val="24"/>
          <w:szCs w:val="24"/>
          <w:u w:val="single"/>
        </w:rPr>
        <w:t>, aunque también puede ser porque el producto no esté obligado a tener lista de ingredientes</w:t>
      </w:r>
      <w:r w:rsidR="000473C3">
        <w:rPr>
          <w:rFonts w:ascii="Times New Roman" w:hAnsi="Times New Roman" w:cs="Times New Roman"/>
          <w:i/>
          <w:sz w:val="24"/>
          <w:szCs w:val="24"/>
          <w:u w:val="single"/>
        </w:rPr>
        <w:t xml:space="preserve"> (en este caso lo correcto sería poner “contiene…”)</w:t>
      </w:r>
      <w:r w:rsidR="008053C5">
        <w:rPr>
          <w:rFonts w:ascii="Times New Roman" w:hAnsi="Times New Roman" w:cs="Times New Roman"/>
          <w:i/>
          <w:sz w:val="24"/>
          <w:szCs w:val="24"/>
          <w:u w:val="single"/>
        </w:rPr>
        <w:t xml:space="preserve"> lo que no exime de su obligación de indicar los posibles alérgenos. En cualquier caso</w:t>
      </w:r>
      <w:r>
        <w:rPr>
          <w:rFonts w:ascii="Times New Roman" w:hAnsi="Times New Roman" w:cs="Times New Roman"/>
          <w:i/>
          <w:sz w:val="24"/>
          <w:szCs w:val="24"/>
          <w:u w:val="single"/>
        </w:rPr>
        <w:t xml:space="preserve"> NO SE ESTÁ OBLIGADO A FABRICAR PRODUCTOS PARA ALÉRGENOS E INTOLERANTES, SOLO A INFORMAR DE LA PRESENCIA DE ALÉRGENOS.</w:t>
      </w:r>
    </w:p>
    <w:p w:rsidR="008B6264" w:rsidRDefault="008B6264" w:rsidP="008F19C2">
      <w:pPr>
        <w:pStyle w:val="Prrafodelista"/>
        <w:numPr>
          <w:ilvl w:val="0"/>
          <w:numId w:val="9"/>
        </w:numPr>
        <w:spacing w:after="0"/>
        <w:jc w:val="both"/>
        <w:rPr>
          <w:rFonts w:ascii="Times New Roman" w:hAnsi="Times New Roman" w:cs="Times New Roman"/>
          <w:i/>
          <w:sz w:val="24"/>
          <w:szCs w:val="24"/>
          <w:u w:val="single"/>
        </w:rPr>
      </w:pPr>
      <w:r w:rsidRPr="008B6264">
        <w:rPr>
          <w:rFonts w:ascii="Times New Roman" w:hAnsi="Times New Roman" w:cs="Times New Roman"/>
          <w:i/>
          <w:sz w:val="24"/>
          <w:szCs w:val="24"/>
          <w:u w:val="single"/>
        </w:rPr>
        <w:t>Anexo II. Establece la lista de sustancias o productos que causan alergias e intolerancias</w:t>
      </w:r>
      <w:r>
        <w:rPr>
          <w:rFonts w:ascii="Times New Roman" w:hAnsi="Times New Roman" w:cs="Times New Roman"/>
          <w:i/>
          <w:sz w:val="24"/>
          <w:szCs w:val="24"/>
          <w:u w:val="single"/>
        </w:rPr>
        <w:t>.</w:t>
      </w:r>
      <w:r w:rsidR="008053C5">
        <w:rPr>
          <w:rFonts w:ascii="Times New Roman" w:hAnsi="Times New Roman" w:cs="Times New Roman"/>
          <w:sz w:val="24"/>
          <w:szCs w:val="24"/>
        </w:rPr>
        <w:t xml:space="preserve"> Se expone a continuación a pesar de que se adjunte como documento anexo</w:t>
      </w:r>
    </w:p>
    <w:p w:rsidR="008B6264" w:rsidRDefault="008B6264" w:rsidP="008B6264">
      <w:pPr>
        <w:spacing w:after="0"/>
        <w:jc w:val="both"/>
        <w:rPr>
          <w:rFonts w:ascii="Times New Roman" w:hAnsi="Times New Roman" w:cs="Times New Roman"/>
          <w:i/>
          <w:sz w:val="24"/>
          <w:szCs w:val="24"/>
          <w:u w:val="single"/>
        </w:rPr>
      </w:pPr>
    </w:p>
    <w:p w:rsidR="008B6264" w:rsidRDefault="008B6264" w:rsidP="008B6264">
      <w:pPr>
        <w:spacing w:after="0"/>
        <w:jc w:val="both"/>
        <w:rPr>
          <w:rFonts w:ascii="Times New Roman" w:hAnsi="Times New Roman" w:cs="Times New Roman"/>
          <w:sz w:val="24"/>
          <w:szCs w:val="24"/>
        </w:rPr>
      </w:pPr>
      <w:r>
        <w:rPr>
          <w:rFonts w:ascii="Times New Roman" w:hAnsi="Times New Roman" w:cs="Times New Roman"/>
          <w:sz w:val="24"/>
          <w:szCs w:val="24"/>
        </w:rPr>
        <w:tab/>
      </w:r>
    </w:p>
    <w:p w:rsidR="00CD4594" w:rsidRDefault="00CD4594" w:rsidP="008B6264">
      <w:pPr>
        <w:spacing w:after="0"/>
        <w:jc w:val="both"/>
        <w:rPr>
          <w:rFonts w:ascii="Times New Roman" w:hAnsi="Times New Roman" w:cs="Times New Roman"/>
          <w:sz w:val="24"/>
          <w:szCs w:val="24"/>
        </w:rPr>
      </w:pPr>
    </w:p>
    <w:p w:rsidR="00325E05" w:rsidRDefault="00CD4594" w:rsidP="00071D39">
      <w:pPr>
        <w:spacing w:after="0"/>
        <w:jc w:val="both"/>
        <w:rPr>
          <w:rFonts w:ascii="Times New Roman" w:hAnsi="Times New Roman" w:cs="Times New Roman"/>
          <w:sz w:val="24"/>
          <w:szCs w:val="24"/>
        </w:rPr>
      </w:pPr>
      <w:r>
        <w:rPr>
          <w:rFonts w:ascii="Times New Roman" w:hAnsi="Times New Roman" w:cs="Times New Roman"/>
          <w:sz w:val="24"/>
          <w:szCs w:val="24"/>
        </w:rPr>
        <w:tab/>
      </w:r>
    </w:p>
    <w:p w:rsidR="00071D39" w:rsidRDefault="00071D39" w:rsidP="00071D39">
      <w:pPr>
        <w:spacing w:after="0"/>
        <w:jc w:val="both"/>
        <w:rPr>
          <w:rFonts w:ascii="Times New Roman" w:hAnsi="Times New Roman" w:cs="Times New Roman"/>
          <w:sz w:val="24"/>
          <w:szCs w:val="24"/>
        </w:rPr>
      </w:pPr>
    </w:p>
    <w:p w:rsidR="00071D39" w:rsidRDefault="00071D39" w:rsidP="00071D39">
      <w:pPr>
        <w:spacing w:after="0"/>
        <w:jc w:val="both"/>
        <w:rPr>
          <w:rFonts w:ascii="Times New Roman" w:hAnsi="Times New Roman" w:cs="Times New Roman"/>
          <w:sz w:val="24"/>
          <w:szCs w:val="24"/>
        </w:rPr>
      </w:pPr>
    </w:p>
    <w:p w:rsidR="00325E05" w:rsidRDefault="00325E05" w:rsidP="008B6264">
      <w:pPr>
        <w:spacing w:after="0"/>
        <w:jc w:val="both"/>
        <w:rPr>
          <w:rFonts w:ascii="Times New Roman" w:hAnsi="Times New Roman" w:cs="Times New Roman"/>
          <w:sz w:val="24"/>
          <w:szCs w:val="24"/>
        </w:rPr>
      </w:pPr>
    </w:p>
    <w:p w:rsidR="00325E05" w:rsidRDefault="00325E05" w:rsidP="008B6264">
      <w:pPr>
        <w:spacing w:after="0"/>
        <w:jc w:val="both"/>
        <w:rPr>
          <w:rFonts w:ascii="Times New Roman" w:hAnsi="Times New Roman" w:cs="Times New Roman"/>
          <w:sz w:val="24"/>
          <w:szCs w:val="24"/>
        </w:rPr>
      </w:pPr>
    </w:p>
    <w:p w:rsidR="00325E05" w:rsidRDefault="00325E05" w:rsidP="008B6264">
      <w:pPr>
        <w:spacing w:after="0"/>
        <w:jc w:val="both"/>
        <w:rPr>
          <w:rFonts w:ascii="Times New Roman" w:hAnsi="Times New Roman" w:cs="Times New Roman"/>
          <w:sz w:val="24"/>
          <w:szCs w:val="24"/>
        </w:rPr>
      </w:pPr>
    </w:p>
    <w:p w:rsidR="00325E05" w:rsidRDefault="00325E05" w:rsidP="00325E05">
      <w:pPr>
        <w:spacing w:after="0"/>
        <w:jc w:val="center"/>
        <w:rPr>
          <w:rFonts w:ascii="Times New Roman" w:hAnsi="Times New Roman" w:cs="Times New Roman"/>
          <w:sz w:val="24"/>
          <w:szCs w:val="24"/>
        </w:rPr>
      </w:pPr>
    </w:p>
    <w:p w:rsidR="00325E05" w:rsidRDefault="004209D9" w:rsidP="00325E05">
      <w:pPr>
        <w:spacing w:after="0"/>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es-ES"/>
        </w:rPr>
        <w:lastRenderedPageBreak/>
        <w:pict>
          <v:rect id="_x0000_s1028" style="position:absolute;left:0;text-align:left;margin-left:-21.3pt;margin-top:-11.6pt;width:474.75pt;height:738.75pt;z-index:251660288" filled="f" strokecolor="red" strokeweight="6pt"/>
        </w:pict>
      </w:r>
      <w:r w:rsidR="00325E05">
        <w:rPr>
          <w:rFonts w:ascii="Times New Roman" w:hAnsi="Times New Roman" w:cs="Times New Roman"/>
          <w:b/>
          <w:sz w:val="24"/>
          <w:szCs w:val="24"/>
          <w:u w:val="single"/>
        </w:rPr>
        <w:t>ANEXO II. Reglamento (UE) 1169/2011</w:t>
      </w:r>
    </w:p>
    <w:p w:rsidR="00325E05" w:rsidRDefault="00325E05" w:rsidP="00325E05">
      <w:pPr>
        <w:spacing w:after="0"/>
        <w:jc w:val="center"/>
        <w:rPr>
          <w:rFonts w:ascii="Times New Roman" w:hAnsi="Times New Roman" w:cs="Times New Roman"/>
          <w:b/>
          <w:sz w:val="24"/>
          <w:szCs w:val="24"/>
          <w:u w:val="single"/>
        </w:rPr>
      </w:pPr>
    </w:p>
    <w:p w:rsidR="00325E05" w:rsidRDefault="00325E05" w:rsidP="00325E05">
      <w:pPr>
        <w:spacing w:after="0"/>
        <w:jc w:val="center"/>
        <w:rPr>
          <w:rFonts w:cs="EUAlbertina"/>
          <w:color w:val="000000"/>
        </w:rPr>
      </w:pPr>
      <w:r>
        <w:rPr>
          <w:rFonts w:ascii="Times New Roman" w:hAnsi="Times New Roman" w:cs="Times New Roman"/>
          <w:b/>
          <w:sz w:val="24"/>
          <w:szCs w:val="24"/>
          <w:u w:val="single"/>
        </w:rPr>
        <w:t>SUSTANCIAS O PRODUCTOS QUE CAUSAN ALERGIAS O INTOLERANCIAS</w:t>
      </w:r>
      <w:r w:rsidR="00BC3E2E">
        <w:rPr>
          <w:rFonts w:ascii="Times New Roman" w:hAnsi="Times New Roman" w:cs="Times New Roman"/>
          <w:sz w:val="24"/>
          <w:szCs w:val="24"/>
        </w:rPr>
        <w:t xml:space="preserve"> </w:t>
      </w:r>
    </w:p>
    <w:p w:rsidR="00325E05" w:rsidRPr="00325E05" w:rsidRDefault="00325E05" w:rsidP="00325E05">
      <w:pPr>
        <w:pStyle w:val="CM3"/>
        <w:spacing w:before="60" w:after="60"/>
        <w:jc w:val="both"/>
        <w:rPr>
          <w:rFonts w:ascii="Times New Roman" w:hAnsi="Times New Roman" w:cs="Times New Roman"/>
          <w:color w:val="000000"/>
        </w:rPr>
      </w:pP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b/>
          <w:color w:val="000000"/>
          <w:u w:val="single"/>
        </w:rPr>
        <w:t>1. Cereales que contengan gluten, a saber</w:t>
      </w:r>
      <w:r w:rsidRPr="00325E05">
        <w:rPr>
          <w:rFonts w:ascii="Times New Roman" w:hAnsi="Times New Roman" w:cs="Times New Roman"/>
          <w:color w:val="000000"/>
        </w:rPr>
        <w:t xml:space="preserve">: trigo, centeno, cebada, avena, espelta, kamut o sus variedades híbridas y productos derivados, salvo: </w:t>
      </w: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a) jarabes de glucosa a base d</w:t>
      </w:r>
      <w:r>
        <w:rPr>
          <w:rFonts w:ascii="Times New Roman" w:hAnsi="Times New Roman" w:cs="Times New Roman"/>
          <w:color w:val="000000"/>
        </w:rPr>
        <w:t xml:space="preserve">e trigo, incluida la dextrosa </w:t>
      </w: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b) m</w:t>
      </w:r>
      <w:r>
        <w:rPr>
          <w:rFonts w:ascii="Times New Roman" w:hAnsi="Times New Roman" w:cs="Times New Roman"/>
          <w:color w:val="000000"/>
        </w:rPr>
        <w:t xml:space="preserve">altodextrinas a base de trigo </w:t>
      </w:r>
      <w:r w:rsidRPr="00325E05">
        <w:rPr>
          <w:rFonts w:ascii="Times New Roman" w:hAnsi="Times New Roman" w:cs="Times New Roman"/>
          <w:color w:val="000000"/>
        </w:rPr>
        <w:t xml:space="preserve"> </w:t>
      </w: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c) jarabes de glucosa a base de cebada; </w:t>
      </w: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d) cereales utilizados para hacer destilados alcohólicos, incluido el alcohol etílico de origen agrícola. </w:t>
      </w:r>
    </w:p>
    <w:p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2. Crustáceos y productos a base de crustáceos. </w:t>
      </w:r>
    </w:p>
    <w:p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3. Huevos y productos a base de huevo. </w:t>
      </w:r>
    </w:p>
    <w:p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4. Pescado y productos a base de pescado, salvo: </w:t>
      </w: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a) gelatina de pescado utilizada como soporte de vitaminas o preparados de carotenoides; </w:t>
      </w: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b) gelatina de pescado o ictiocola utilizada como clarificante en la cerveza y el vino. </w:t>
      </w:r>
    </w:p>
    <w:p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5. Cacahuetes y productos a base de cacahuetes. </w:t>
      </w:r>
    </w:p>
    <w:p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6. Soja y productos a base de soja, salvo: </w:t>
      </w: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a) aceite y grasa de semilla</w:t>
      </w:r>
      <w:r>
        <w:rPr>
          <w:rFonts w:ascii="Times New Roman" w:hAnsi="Times New Roman" w:cs="Times New Roman"/>
          <w:color w:val="000000"/>
        </w:rPr>
        <w:t xml:space="preserve"> de soja totalmente refinados </w:t>
      </w:r>
      <w:r w:rsidRPr="00325E05">
        <w:rPr>
          <w:rFonts w:ascii="Times New Roman" w:hAnsi="Times New Roman" w:cs="Times New Roman"/>
          <w:color w:val="000000"/>
        </w:rPr>
        <w:t xml:space="preserve"> </w:t>
      </w: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b) tocoferoles naturales mezclados (E306), d-alfa tocoferol natural, acetato de d-alfa tocoferol natural y succinato de d-alfa tocoferol natural derivados de la soja; </w:t>
      </w: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c) fitosteroles y ésteres de fitosterol derivados de aceites vegetales de soja; </w:t>
      </w: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d) ésteres de fitostanol derivados de fitosteroles de aceite de semilla de soja. </w:t>
      </w:r>
    </w:p>
    <w:p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7. Leche y sus derivados (incluida la lactosa), salvo: </w:t>
      </w: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a) lactosuero utilizado para hacer destilados alcohólicos, incluido el alcohol etílico de origen agrícola; </w:t>
      </w: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b) lactitol. </w:t>
      </w:r>
    </w:p>
    <w:p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b/>
          <w:color w:val="000000"/>
          <w:u w:val="single"/>
        </w:rPr>
        <w:t>8. Frutos de cáscara, es decir:</w:t>
      </w:r>
      <w:r w:rsidRPr="00325E05">
        <w:rPr>
          <w:rFonts w:ascii="Times New Roman" w:hAnsi="Times New Roman" w:cs="Times New Roman"/>
          <w:color w:val="000000"/>
        </w:rPr>
        <w:t xml:space="preserve"> almendras (</w:t>
      </w:r>
      <w:r w:rsidRPr="00325E05">
        <w:rPr>
          <w:rFonts w:ascii="Times New Roman" w:hAnsi="Times New Roman" w:cs="Times New Roman"/>
          <w:i/>
          <w:iCs/>
          <w:color w:val="000000"/>
        </w:rPr>
        <w:t xml:space="preserve">Amygdalus communis </w:t>
      </w:r>
      <w:r w:rsidRPr="00325E05">
        <w:rPr>
          <w:rFonts w:ascii="Times New Roman" w:hAnsi="Times New Roman" w:cs="Times New Roman"/>
          <w:color w:val="000000"/>
        </w:rPr>
        <w:t>L.), avellanas (</w:t>
      </w:r>
      <w:r w:rsidRPr="00325E05">
        <w:rPr>
          <w:rFonts w:ascii="Times New Roman" w:hAnsi="Times New Roman" w:cs="Times New Roman"/>
          <w:i/>
          <w:iCs/>
          <w:color w:val="000000"/>
        </w:rPr>
        <w:t>Corylus avellana</w:t>
      </w:r>
      <w:r w:rsidRPr="00325E05">
        <w:rPr>
          <w:rFonts w:ascii="Times New Roman" w:hAnsi="Times New Roman" w:cs="Times New Roman"/>
          <w:color w:val="000000"/>
        </w:rPr>
        <w:t>), nueces (</w:t>
      </w:r>
      <w:r w:rsidRPr="00325E05">
        <w:rPr>
          <w:rFonts w:ascii="Times New Roman" w:hAnsi="Times New Roman" w:cs="Times New Roman"/>
          <w:i/>
          <w:iCs/>
          <w:color w:val="000000"/>
        </w:rPr>
        <w:t>Juglans regia</w:t>
      </w:r>
      <w:r w:rsidRPr="00325E05">
        <w:rPr>
          <w:rFonts w:ascii="Times New Roman" w:hAnsi="Times New Roman" w:cs="Times New Roman"/>
          <w:color w:val="000000"/>
        </w:rPr>
        <w:t>), anacardos (</w:t>
      </w:r>
      <w:r w:rsidRPr="00325E05">
        <w:rPr>
          <w:rFonts w:ascii="Times New Roman" w:hAnsi="Times New Roman" w:cs="Times New Roman"/>
          <w:i/>
          <w:iCs/>
          <w:color w:val="000000"/>
        </w:rPr>
        <w:t>Anacardium occidentale</w:t>
      </w:r>
      <w:r w:rsidRPr="00325E05">
        <w:rPr>
          <w:rFonts w:ascii="Times New Roman" w:hAnsi="Times New Roman" w:cs="Times New Roman"/>
          <w:color w:val="000000"/>
        </w:rPr>
        <w:t>), pacanas [</w:t>
      </w:r>
      <w:r w:rsidRPr="00325E05">
        <w:rPr>
          <w:rFonts w:ascii="Times New Roman" w:hAnsi="Times New Roman" w:cs="Times New Roman"/>
          <w:i/>
          <w:iCs/>
          <w:color w:val="000000"/>
        </w:rPr>
        <w:t xml:space="preserve">Carya illinoensis </w:t>
      </w:r>
      <w:r w:rsidRPr="00325E05">
        <w:rPr>
          <w:rFonts w:ascii="Times New Roman" w:hAnsi="Times New Roman" w:cs="Times New Roman"/>
          <w:color w:val="000000"/>
        </w:rPr>
        <w:t>(Wangenh.) K. Koch], nueces de Brasil (</w:t>
      </w:r>
      <w:r w:rsidRPr="00325E05">
        <w:rPr>
          <w:rFonts w:ascii="Times New Roman" w:hAnsi="Times New Roman" w:cs="Times New Roman"/>
          <w:i/>
          <w:iCs/>
          <w:color w:val="000000"/>
        </w:rPr>
        <w:t>Bertholletia excelsa</w:t>
      </w:r>
      <w:r w:rsidRPr="00325E05">
        <w:rPr>
          <w:rFonts w:ascii="Times New Roman" w:hAnsi="Times New Roman" w:cs="Times New Roman"/>
          <w:color w:val="000000"/>
        </w:rPr>
        <w:t>), alfóncigos (</w:t>
      </w:r>
      <w:r w:rsidRPr="00325E05">
        <w:rPr>
          <w:rFonts w:ascii="Times New Roman" w:hAnsi="Times New Roman" w:cs="Times New Roman"/>
          <w:i/>
          <w:iCs/>
          <w:color w:val="000000"/>
        </w:rPr>
        <w:t>Pistacia vera</w:t>
      </w:r>
      <w:r w:rsidRPr="00325E05">
        <w:rPr>
          <w:rFonts w:ascii="Times New Roman" w:hAnsi="Times New Roman" w:cs="Times New Roman"/>
          <w:color w:val="000000"/>
        </w:rPr>
        <w:t>), nueces macadamia o nueces de Australia (</w:t>
      </w:r>
      <w:r w:rsidRPr="00325E05">
        <w:rPr>
          <w:rFonts w:ascii="Times New Roman" w:hAnsi="Times New Roman" w:cs="Times New Roman"/>
          <w:i/>
          <w:iCs/>
          <w:color w:val="000000"/>
        </w:rPr>
        <w:t>Macadamia ternifolia</w:t>
      </w:r>
      <w:r w:rsidRPr="00325E05">
        <w:rPr>
          <w:rFonts w:ascii="Times New Roman" w:hAnsi="Times New Roman" w:cs="Times New Roman"/>
          <w:color w:val="000000"/>
        </w:rPr>
        <w:t xml:space="preserve">) y productos derivados, salvo los frutos de cáscara utilizados para hacer destilados alcohólicos, incluido el alcohol etílico de origen agrícola. </w:t>
      </w:r>
    </w:p>
    <w:p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9. Apio y productos derivados. </w:t>
      </w:r>
    </w:p>
    <w:p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10. Mostaza y productos derivados. </w:t>
      </w:r>
    </w:p>
    <w:p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11. Granos de sésamo y productos a base de granos de sésamo. </w:t>
      </w:r>
    </w:p>
    <w:p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12. Dióxido de azufre y sulfitos en concentraciones superiores a 10 mg/kg o 10 mg/litro en términos de SO 2 total, para los productos listos para el consumo o reconstituidos conforme a las instrucciones del fabricante. </w:t>
      </w:r>
    </w:p>
    <w:p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13. Altramuces y productos a base de altramuces. </w:t>
      </w:r>
    </w:p>
    <w:p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14. Moluscos y productos a base de moluscos.</w:t>
      </w:r>
    </w:p>
    <w:p w:rsidR="00B37552" w:rsidRDefault="00B37552" w:rsidP="00325E05">
      <w:pPr>
        <w:spacing w:after="0"/>
        <w:jc w:val="both"/>
        <w:rPr>
          <w:rFonts w:ascii="Times New Roman" w:hAnsi="Times New Roman" w:cs="Times New Roman"/>
          <w:sz w:val="24"/>
          <w:szCs w:val="24"/>
        </w:rPr>
      </w:pPr>
    </w:p>
    <w:p w:rsidR="00071D39" w:rsidRDefault="00071D39" w:rsidP="00071D3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Obsérvese que en el listado se trata la intolerancia al gluten como una sustancia independiente, sin embargo para el caso de la lactosa no ocurre así, y se incluye dentro de los productos lácteos. Por tanto, si en un producto se informa que contiene productos lácteos puede que se sea poco definitorio porque una persona puede ser alérgica a la proteína de la leche pero no intolerante a la lactosa o viceversa. Lo ideal sería informar que un producto contiene “proteínas de leche” y/o “lactosa”.</w:t>
      </w:r>
    </w:p>
    <w:p w:rsidR="00071D39" w:rsidRDefault="00071D39" w:rsidP="00071D39">
      <w:pPr>
        <w:spacing w:after="0"/>
        <w:jc w:val="both"/>
        <w:rPr>
          <w:rFonts w:ascii="Times New Roman" w:hAnsi="Times New Roman" w:cs="Times New Roman"/>
          <w:sz w:val="24"/>
          <w:szCs w:val="24"/>
        </w:rPr>
      </w:pPr>
    </w:p>
    <w:p w:rsidR="00071D39" w:rsidRPr="00C13060" w:rsidRDefault="00071D39" w:rsidP="00071D39">
      <w:pPr>
        <w:spacing w:after="0"/>
        <w:jc w:val="both"/>
        <w:rPr>
          <w:rFonts w:ascii="Times New Roman" w:hAnsi="Times New Roman" w:cs="Times New Roman"/>
          <w:b/>
          <w:sz w:val="24"/>
          <w:szCs w:val="24"/>
          <w:u w:val="single"/>
        </w:rPr>
      </w:pPr>
      <w:r>
        <w:rPr>
          <w:rFonts w:ascii="Times New Roman" w:hAnsi="Times New Roman" w:cs="Times New Roman"/>
          <w:sz w:val="24"/>
          <w:szCs w:val="24"/>
        </w:rPr>
        <w:tab/>
        <w:t>Y también recordar que aunque en muchas informaciones se habla de los 14 alérgenos obligatorios a mencionar, ni el gluten ni la lactosa tienen la consideración de alérgeno pero si están obligados a informarse al consumidor su presencia.</w:t>
      </w:r>
      <w:r w:rsidR="00C13060">
        <w:rPr>
          <w:rFonts w:ascii="Times New Roman" w:hAnsi="Times New Roman" w:cs="Times New Roman"/>
          <w:sz w:val="24"/>
          <w:szCs w:val="24"/>
        </w:rPr>
        <w:t xml:space="preserve"> </w:t>
      </w:r>
      <w:r w:rsidR="00C13060">
        <w:rPr>
          <w:rFonts w:ascii="Times New Roman" w:hAnsi="Times New Roman" w:cs="Times New Roman"/>
          <w:b/>
          <w:sz w:val="24"/>
          <w:szCs w:val="24"/>
          <w:u w:val="single"/>
        </w:rPr>
        <w:t>(Se adjunta un documento gráfico donde se mencionan los 14 alérgenos con su simbología, pero el gluten no debería incluirse como alérgeno)</w:t>
      </w:r>
    </w:p>
    <w:p w:rsidR="00101514" w:rsidRDefault="00101514" w:rsidP="00071D39">
      <w:pPr>
        <w:spacing w:after="0"/>
        <w:jc w:val="both"/>
        <w:rPr>
          <w:rFonts w:ascii="Times New Roman" w:hAnsi="Times New Roman" w:cs="Times New Roman"/>
          <w:sz w:val="24"/>
          <w:szCs w:val="24"/>
        </w:rPr>
      </w:pPr>
    </w:p>
    <w:p w:rsidR="00101514" w:rsidRPr="00101514" w:rsidRDefault="00101514" w:rsidP="00071D39">
      <w:pPr>
        <w:spacing w:after="0"/>
        <w:jc w:val="both"/>
        <w:rPr>
          <w:rFonts w:ascii="Times New Roman" w:hAnsi="Times New Roman" w:cs="Times New Roman"/>
          <w:b/>
          <w:i/>
          <w:sz w:val="24"/>
          <w:szCs w:val="24"/>
          <w:u w:val="single"/>
        </w:rPr>
      </w:pPr>
      <w:r>
        <w:rPr>
          <w:rFonts w:ascii="Times New Roman" w:hAnsi="Times New Roman" w:cs="Times New Roman"/>
          <w:sz w:val="24"/>
          <w:szCs w:val="24"/>
        </w:rPr>
        <w:tab/>
      </w:r>
      <w:r w:rsidRPr="00101514">
        <w:rPr>
          <w:rFonts w:ascii="Times New Roman" w:hAnsi="Times New Roman" w:cs="Times New Roman"/>
          <w:b/>
          <w:sz w:val="24"/>
          <w:szCs w:val="24"/>
          <w:u w:val="single"/>
        </w:rPr>
        <w:t>También es práctica habitual, desgraciadamente, la presencia en el etiquetado de frases como “</w:t>
      </w:r>
      <w:r w:rsidRPr="00101514">
        <w:rPr>
          <w:rFonts w:ascii="Times New Roman" w:hAnsi="Times New Roman" w:cs="Times New Roman"/>
          <w:b/>
          <w:i/>
          <w:sz w:val="24"/>
          <w:szCs w:val="24"/>
          <w:u w:val="single"/>
        </w:rPr>
        <w:t>puede contener trazas de…”, o “contiene trazas de…”</w:t>
      </w:r>
      <w:r>
        <w:rPr>
          <w:rFonts w:ascii="Times New Roman" w:hAnsi="Times New Roman" w:cs="Times New Roman"/>
          <w:b/>
          <w:sz w:val="24"/>
          <w:szCs w:val="24"/>
          <w:u w:val="single"/>
        </w:rPr>
        <w:t xml:space="preserve"> lo que es tema preocupante porque esta es una práctica que llevan a cabo ciertos fabricantes que hacen recaer sobre el consumidor la responsabilidad de elegir ese producto. Este si que es un auténtico caso claro (más que el de “contiene..”) de no controlar el proceso de fabricación de sus productos y de curarse en salud al no poder asegurar que exista algún alérgeno determinado por contaminaciones cruzadas o por otra causa. El Reglamento no tiene ninguna posición clara sobre el etiquetado de las trazas, si acaso en su artículo 7.1 se puede referir algo sobre este asunto ya que en ese artículo se dice: </w:t>
      </w:r>
      <w:r>
        <w:rPr>
          <w:rFonts w:ascii="Times New Roman" w:hAnsi="Times New Roman" w:cs="Times New Roman"/>
          <w:b/>
          <w:i/>
          <w:sz w:val="24"/>
          <w:szCs w:val="24"/>
          <w:u w:val="single"/>
        </w:rPr>
        <w:t>“La información alimentaria no inducirá a error, en particular sobre las características del alimento, y, en particular, sobre la naturaleza, identidad, cualidades, COMPOSICIÓN, cantidad, duración, país de origen o lugar de procedencia, y modo de fabricación o de obtención.</w:t>
      </w:r>
      <w:r w:rsidR="00997E5D">
        <w:rPr>
          <w:rFonts w:ascii="Times New Roman" w:hAnsi="Times New Roman" w:cs="Times New Roman"/>
          <w:b/>
          <w:i/>
          <w:sz w:val="24"/>
          <w:szCs w:val="24"/>
          <w:u w:val="single"/>
        </w:rPr>
        <w:t xml:space="preserve"> Es muy probable que en un futuro próximo se legisle sobre las trazas ya que el propio reglamento a lo largo de su articulado dice que “La comisión reexaminará sistemáticamente y, si procede, actualizará la lista del ANEXO II”</w:t>
      </w:r>
    </w:p>
    <w:p w:rsidR="00071D39" w:rsidRDefault="00071D39" w:rsidP="00325E05">
      <w:pPr>
        <w:spacing w:after="0"/>
        <w:jc w:val="both"/>
        <w:rPr>
          <w:rFonts w:ascii="Times New Roman" w:hAnsi="Times New Roman" w:cs="Times New Roman"/>
          <w:sz w:val="24"/>
          <w:szCs w:val="24"/>
        </w:rPr>
      </w:pPr>
    </w:p>
    <w:p w:rsidR="00325E05" w:rsidRDefault="00071D39" w:rsidP="00325E05">
      <w:pPr>
        <w:spacing w:after="0"/>
        <w:jc w:val="both"/>
        <w:rPr>
          <w:rFonts w:ascii="Times New Roman" w:hAnsi="Times New Roman" w:cs="Times New Roman"/>
          <w:sz w:val="24"/>
          <w:szCs w:val="24"/>
        </w:rPr>
      </w:pPr>
      <w:r>
        <w:rPr>
          <w:rFonts w:ascii="Times New Roman" w:hAnsi="Times New Roman" w:cs="Times New Roman"/>
          <w:sz w:val="24"/>
          <w:szCs w:val="24"/>
        </w:rPr>
        <w:tab/>
      </w:r>
      <w:r w:rsidR="00CC5774">
        <w:rPr>
          <w:rFonts w:ascii="Times New Roman" w:hAnsi="Times New Roman" w:cs="Times New Roman"/>
          <w:sz w:val="24"/>
          <w:szCs w:val="24"/>
        </w:rPr>
        <w:t>Esta información que estipula este anexo, debe también estar a disposición de los consumidores en el caso de los alimentos que se ofrecen no envasados, los envasados en el lugar de venta a petición del consumidor, y los envasados para su compra inmediata. Y sobre eso es lo que vamos a hablar en el siguiente punto sobre la información de los alérgenos en este tipo de productos.</w:t>
      </w:r>
    </w:p>
    <w:p w:rsidR="00CC5774" w:rsidRDefault="00CC5774" w:rsidP="00325E05">
      <w:pPr>
        <w:spacing w:after="0"/>
        <w:jc w:val="both"/>
        <w:rPr>
          <w:rFonts w:ascii="Times New Roman" w:hAnsi="Times New Roman" w:cs="Times New Roman"/>
          <w:sz w:val="24"/>
          <w:szCs w:val="24"/>
        </w:rPr>
      </w:pPr>
    </w:p>
    <w:p w:rsidR="00CC5774" w:rsidRPr="00CD4594" w:rsidRDefault="00CC5774" w:rsidP="00CD4594">
      <w:pPr>
        <w:pStyle w:val="Prrafodelista"/>
        <w:numPr>
          <w:ilvl w:val="0"/>
          <w:numId w:val="10"/>
        </w:numPr>
        <w:spacing w:after="0"/>
        <w:jc w:val="both"/>
        <w:rPr>
          <w:rFonts w:ascii="Times New Roman" w:hAnsi="Times New Roman" w:cs="Times New Roman"/>
          <w:b/>
          <w:sz w:val="24"/>
          <w:szCs w:val="24"/>
        </w:rPr>
      </w:pPr>
      <w:r w:rsidRPr="00CD4594">
        <w:rPr>
          <w:rFonts w:ascii="Times New Roman" w:hAnsi="Times New Roman" w:cs="Times New Roman"/>
          <w:b/>
          <w:sz w:val="24"/>
          <w:szCs w:val="24"/>
        </w:rPr>
        <w:t>Productos no envasados para la venta al consumidor final y las colectividades, envasados en los lugares de venta a petición del comprador, y de los envasados por los titulares del comercio al por menor:</w:t>
      </w:r>
    </w:p>
    <w:p w:rsidR="00CC5774" w:rsidRDefault="00CC5774" w:rsidP="00325E05">
      <w:pPr>
        <w:spacing w:after="0"/>
        <w:jc w:val="both"/>
        <w:rPr>
          <w:rFonts w:ascii="Times New Roman" w:hAnsi="Times New Roman" w:cs="Times New Roman"/>
          <w:b/>
          <w:sz w:val="24"/>
          <w:szCs w:val="24"/>
        </w:rPr>
      </w:pPr>
    </w:p>
    <w:p w:rsidR="00CC5774" w:rsidRDefault="00CC5774" w:rsidP="00325E05">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El Reglamento 1169/2011, en su artículo 44 establece la </w:t>
      </w:r>
      <w:r w:rsidRPr="00CC5774">
        <w:rPr>
          <w:rFonts w:ascii="Times New Roman" w:hAnsi="Times New Roman" w:cs="Times New Roman"/>
          <w:i/>
          <w:sz w:val="24"/>
          <w:szCs w:val="24"/>
          <w:u w:val="single"/>
        </w:rPr>
        <w:t>obligación de la indicación de estos alérgenos en este tipo de productos sin envasar o envasados con estas particularidades</w:t>
      </w:r>
      <w:r>
        <w:rPr>
          <w:rFonts w:ascii="Times New Roman" w:hAnsi="Times New Roman" w:cs="Times New Roman"/>
          <w:i/>
          <w:sz w:val="24"/>
          <w:szCs w:val="24"/>
          <w:u w:val="single"/>
        </w:rPr>
        <w:t>.</w:t>
      </w:r>
      <w:r w:rsidR="00CD4594">
        <w:rPr>
          <w:rFonts w:ascii="Times New Roman" w:hAnsi="Times New Roman" w:cs="Times New Roman"/>
          <w:sz w:val="24"/>
          <w:szCs w:val="24"/>
        </w:rPr>
        <w:t xml:space="preserve"> Al ser en ciertos casos alimentos que no presentan una etiqueta como tal (como puede ser un plato servido en un restaurante), se hizo preciso aclarar </w:t>
      </w:r>
      <w:r w:rsidR="00CD4594">
        <w:rPr>
          <w:rFonts w:ascii="Times New Roman" w:hAnsi="Times New Roman" w:cs="Times New Roman"/>
          <w:sz w:val="24"/>
          <w:szCs w:val="24"/>
        </w:rPr>
        <w:lastRenderedPageBreak/>
        <w:t xml:space="preserve">cómo debería llegar esta y otras informaciones obligatorias a los consumidores en estos casos. De resultas de ello, se publicó en España el </w:t>
      </w:r>
      <w:r w:rsidR="00CD4594">
        <w:rPr>
          <w:rFonts w:ascii="Times New Roman" w:hAnsi="Times New Roman" w:cs="Times New Roman"/>
          <w:b/>
          <w:sz w:val="24"/>
          <w:szCs w:val="24"/>
          <w:u w:val="single"/>
        </w:rPr>
        <w:t>Real Decreto 126/2015 (También se adjunta al tema como documento anexo)</w:t>
      </w:r>
      <w:r w:rsidR="00CD4594">
        <w:rPr>
          <w:rFonts w:ascii="Times New Roman" w:hAnsi="Times New Roman" w:cs="Times New Roman"/>
          <w:sz w:val="24"/>
          <w:szCs w:val="24"/>
        </w:rPr>
        <w:t>, y que se antoja de vital importancia su comprensión y aplicación para los profesionales de la hostelería y de venta al por menor.</w:t>
      </w:r>
    </w:p>
    <w:p w:rsidR="00CD4594" w:rsidRDefault="00CD4594" w:rsidP="00325E05">
      <w:pPr>
        <w:spacing w:after="0"/>
        <w:jc w:val="both"/>
        <w:rPr>
          <w:rFonts w:ascii="Times New Roman" w:hAnsi="Times New Roman" w:cs="Times New Roman"/>
          <w:sz w:val="24"/>
          <w:szCs w:val="24"/>
        </w:rPr>
      </w:pPr>
    </w:p>
    <w:p w:rsidR="00CD4594" w:rsidRDefault="00CD4594" w:rsidP="00325E05">
      <w:pPr>
        <w:spacing w:after="0"/>
        <w:jc w:val="both"/>
        <w:rPr>
          <w:rFonts w:ascii="Times New Roman" w:hAnsi="Times New Roman" w:cs="Times New Roman"/>
          <w:sz w:val="24"/>
          <w:szCs w:val="24"/>
        </w:rPr>
      </w:pPr>
      <w:r>
        <w:rPr>
          <w:rFonts w:ascii="Times New Roman" w:hAnsi="Times New Roman" w:cs="Times New Roman"/>
          <w:sz w:val="24"/>
          <w:szCs w:val="24"/>
        </w:rPr>
        <w:tab/>
        <w:t>El objeto de este Real Decreto es establecer la norma relativa a la información alimentaria de los alimentos que se presenten sin envasar para la venta al consumidor final y a las colectividades, de los envasados en los lugares de venta a petición del comprador, y de los envasados por los titulares del comercio al por menor.</w:t>
      </w:r>
    </w:p>
    <w:p w:rsidR="00071D39" w:rsidRDefault="00071D39" w:rsidP="00325E05">
      <w:pPr>
        <w:spacing w:after="0"/>
        <w:jc w:val="both"/>
        <w:rPr>
          <w:rFonts w:ascii="Times New Roman" w:hAnsi="Times New Roman" w:cs="Times New Roman"/>
          <w:sz w:val="24"/>
          <w:szCs w:val="24"/>
        </w:rPr>
      </w:pPr>
    </w:p>
    <w:p w:rsidR="00071D39" w:rsidRDefault="00071D39" w:rsidP="00325E05">
      <w:pPr>
        <w:spacing w:after="0"/>
        <w:jc w:val="both"/>
        <w:rPr>
          <w:rFonts w:ascii="Times New Roman" w:hAnsi="Times New Roman" w:cs="Times New Roman"/>
          <w:i/>
          <w:sz w:val="24"/>
          <w:szCs w:val="24"/>
          <w:u w:val="single"/>
        </w:rPr>
      </w:pPr>
      <w:r>
        <w:rPr>
          <w:rFonts w:ascii="Times New Roman" w:hAnsi="Times New Roman" w:cs="Times New Roman"/>
          <w:sz w:val="24"/>
          <w:szCs w:val="24"/>
        </w:rPr>
        <w:tab/>
        <w:t xml:space="preserve">Es nuestra intención aclarar lo que dispone este Real Decreto en cada uno de los casos y así poder actuar en consecuencia a la hora de cumplir con nuestra obligación de información al consumidor repitiendo una y otra vez lo mismo: </w:t>
      </w:r>
      <w:r w:rsidRPr="00ED368F">
        <w:rPr>
          <w:rFonts w:ascii="Times New Roman" w:hAnsi="Times New Roman" w:cs="Times New Roman"/>
          <w:i/>
          <w:sz w:val="24"/>
          <w:szCs w:val="24"/>
          <w:u w:val="single"/>
        </w:rPr>
        <w:t>NO SE ESTÁ OBLIGADO A FABRICAR PRODUCTOS PARA ALÉRGENOS E INTOLERANTES, SOLO A INFORMAR DE LA PRESENCIA DE ALÉRGENOS.</w:t>
      </w:r>
    </w:p>
    <w:p w:rsidR="00C13060" w:rsidRDefault="004209D9" w:rsidP="00325E05">
      <w:pPr>
        <w:spacing w:after="0"/>
        <w:jc w:val="both"/>
        <w:rPr>
          <w:rFonts w:ascii="Times New Roman" w:hAnsi="Times New Roman" w:cs="Times New Roman"/>
          <w:i/>
          <w:sz w:val="24"/>
          <w:szCs w:val="24"/>
          <w:u w:val="single"/>
        </w:rPr>
      </w:pPr>
      <w:r>
        <w:rPr>
          <w:rFonts w:ascii="Times New Roman" w:hAnsi="Times New Roman" w:cs="Times New Roman"/>
          <w:i/>
          <w:noProof/>
          <w:sz w:val="24"/>
          <w:szCs w:val="24"/>
          <w:u w:val="single"/>
          <w:lang w:eastAsia="es-ES"/>
        </w:rPr>
        <w:pict>
          <v:rect id="_x0000_s1029" style="position:absolute;left:0;text-align:left;margin-left:16.2pt;margin-top:15pt;width:411pt;height:35.25pt;z-index:251661312" filled="f" strokecolor="black [3213]" strokeweight="2.25pt"/>
        </w:pict>
      </w:r>
    </w:p>
    <w:p w:rsidR="00C13060" w:rsidRDefault="00C13060" w:rsidP="00C13060">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ALIMENTOS QUE SE PRESENTEN SIN ENVASAR Y LOS ENVASADOS EN LOS LUGARES DE VENTA A PETICIÓN DEL COMPRADOR.</w:t>
      </w:r>
    </w:p>
    <w:p w:rsidR="00C13060" w:rsidRDefault="00C13060" w:rsidP="00C13060">
      <w:pPr>
        <w:pStyle w:val="Prrafodelista"/>
        <w:spacing w:after="0"/>
        <w:jc w:val="both"/>
        <w:rPr>
          <w:rFonts w:ascii="Times New Roman" w:hAnsi="Times New Roman" w:cs="Times New Roman"/>
          <w:sz w:val="24"/>
          <w:szCs w:val="24"/>
        </w:rPr>
      </w:pPr>
    </w:p>
    <w:p w:rsidR="00C13060" w:rsidRDefault="00C13060" w:rsidP="0073099D">
      <w:pPr>
        <w:pStyle w:val="Prrafodelista"/>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En la información obligatoria </w:t>
      </w:r>
      <w:r w:rsidR="0073099D">
        <w:rPr>
          <w:rFonts w:ascii="Times New Roman" w:hAnsi="Times New Roman" w:cs="Times New Roman"/>
          <w:sz w:val="24"/>
          <w:szCs w:val="24"/>
        </w:rPr>
        <w:t>de estos alimentos se deberá incluir (además de otras que estipula el Real Decreto), las menciones específicas del anexo II del Reglamento europeo, con referencia clara a la sustancia o producto de que se trate. No siendo necesaria esta indicación en aquellos casos en los que la denominación de alimento haga referencia claramente a la sustancia o producto de que se trate.</w:t>
      </w:r>
    </w:p>
    <w:p w:rsidR="0073099D" w:rsidRDefault="0073099D" w:rsidP="0073099D">
      <w:pPr>
        <w:pStyle w:val="Prrafodelista"/>
        <w:spacing w:after="0"/>
        <w:ind w:left="0" w:firstLine="720"/>
        <w:jc w:val="both"/>
        <w:rPr>
          <w:rFonts w:ascii="Times New Roman" w:hAnsi="Times New Roman" w:cs="Times New Roman"/>
          <w:sz w:val="24"/>
          <w:szCs w:val="24"/>
        </w:rPr>
      </w:pPr>
    </w:p>
    <w:p w:rsidR="0073099D" w:rsidRDefault="0073099D" w:rsidP="0073099D">
      <w:pPr>
        <w:pStyle w:val="Prrafodelista"/>
        <w:spacing w:after="0"/>
        <w:ind w:left="0" w:firstLine="720"/>
        <w:jc w:val="both"/>
        <w:rPr>
          <w:rFonts w:ascii="Times New Roman" w:hAnsi="Times New Roman" w:cs="Times New Roman"/>
          <w:sz w:val="24"/>
          <w:szCs w:val="24"/>
        </w:rPr>
      </w:pPr>
      <w:r>
        <w:rPr>
          <w:rFonts w:ascii="Times New Roman" w:hAnsi="Times New Roman" w:cs="Times New Roman"/>
          <w:sz w:val="24"/>
          <w:szCs w:val="24"/>
        </w:rPr>
        <w:t>En cuanto a esto hay que hacer una serie de consideraciones para aclarar lo que dice el Real Decreto:</w:t>
      </w:r>
    </w:p>
    <w:p w:rsidR="0073099D" w:rsidRDefault="0073099D" w:rsidP="0073099D">
      <w:pPr>
        <w:pStyle w:val="Prrafodelista"/>
        <w:spacing w:after="0"/>
        <w:ind w:left="0" w:firstLine="720"/>
        <w:jc w:val="both"/>
        <w:rPr>
          <w:rFonts w:ascii="Times New Roman" w:hAnsi="Times New Roman" w:cs="Times New Roman"/>
          <w:sz w:val="24"/>
          <w:szCs w:val="24"/>
        </w:rPr>
      </w:pPr>
    </w:p>
    <w:p w:rsidR="0073099D" w:rsidRDefault="0073099D" w:rsidP="0073099D">
      <w:pPr>
        <w:pStyle w:val="Prrafodelista"/>
        <w:numPr>
          <w:ilvl w:val="0"/>
          <w:numId w:val="12"/>
        </w:numPr>
        <w:spacing w:after="0"/>
        <w:jc w:val="both"/>
        <w:rPr>
          <w:rFonts w:ascii="Times New Roman" w:hAnsi="Times New Roman" w:cs="Times New Roman"/>
          <w:i/>
          <w:sz w:val="24"/>
          <w:szCs w:val="24"/>
          <w:u w:val="single"/>
        </w:rPr>
      </w:pPr>
      <w:r>
        <w:rPr>
          <w:rFonts w:ascii="Times New Roman" w:hAnsi="Times New Roman" w:cs="Times New Roman"/>
          <w:sz w:val="24"/>
          <w:szCs w:val="24"/>
        </w:rPr>
        <w:t xml:space="preserve">Las  indicaciones de la información alimentaria </w:t>
      </w:r>
      <w:r w:rsidRPr="0073099D">
        <w:rPr>
          <w:rFonts w:ascii="Times New Roman" w:hAnsi="Times New Roman" w:cs="Times New Roman"/>
          <w:i/>
          <w:sz w:val="24"/>
          <w:szCs w:val="24"/>
          <w:u w:val="single"/>
        </w:rPr>
        <w:t>se presentarán de forma escrita en etiquetas adheridas al alimento o rotulada en carteles colocados en el lugar donde los alimentos se presenten para su venta, sobre el alimento o próximo a él.</w:t>
      </w:r>
    </w:p>
    <w:p w:rsidR="0073099D" w:rsidRDefault="0073099D" w:rsidP="00D2490C">
      <w:pPr>
        <w:pStyle w:val="Prrafodelista"/>
        <w:spacing w:after="0"/>
        <w:ind w:left="1080" w:hanging="513"/>
        <w:jc w:val="both"/>
        <w:rPr>
          <w:rFonts w:ascii="Times New Roman" w:hAnsi="Times New Roman" w:cs="Times New Roman"/>
          <w:sz w:val="24"/>
          <w:szCs w:val="24"/>
        </w:rPr>
      </w:pPr>
      <w:r>
        <w:rPr>
          <w:rFonts w:ascii="Times New Roman" w:hAnsi="Times New Roman" w:cs="Times New Roman"/>
          <w:sz w:val="24"/>
          <w:szCs w:val="24"/>
        </w:rPr>
        <w:t>Si tomamos el ejemplo de una pastelería donde en sus vitrinas se depositan los dulces expuestos para su venta sin ningún tipo de envase y que solo se envasan cuando el cliente se los lleva a casa</w:t>
      </w:r>
      <w:r w:rsidR="004B60E0">
        <w:rPr>
          <w:rFonts w:ascii="Times New Roman" w:hAnsi="Times New Roman" w:cs="Times New Roman"/>
          <w:sz w:val="24"/>
          <w:szCs w:val="24"/>
        </w:rPr>
        <w:t>, o no se envasan sino que se consumen en el local, estaríamos en este caso.</w:t>
      </w:r>
    </w:p>
    <w:p w:rsidR="004B60E0" w:rsidRDefault="004B60E0" w:rsidP="0073099D">
      <w:pPr>
        <w:pStyle w:val="Prrafodelista"/>
        <w:spacing w:after="0"/>
        <w:ind w:left="1080"/>
        <w:jc w:val="both"/>
        <w:rPr>
          <w:rFonts w:ascii="Times New Roman" w:hAnsi="Times New Roman" w:cs="Times New Roman"/>
          <w:sz w:val="24"/>
          <w:szCs w:val="24"/>
        </w:rPr>
      </w:pPr>
    </w:p>
    <w:p w:rsidR="004B60E0" w:rsidRPr="004B60E0" w:rsidRDefault="004B60E0" w:rsidP="004B60E0">
      <w:pPr>
        <w:pStyle w:val="Prrafodelista"/>
        <w:numPr>
          <w:ilvl w:val="0"/>
          <w:numId w:val="12"/>
        </w:numPr>
        <w:spacing w:after="0"/>
        <w:jc w:val="both"/>
        <w:rPr>
          <w:rFonts w:ascii="Times New Roman" w:hAnsi="Times New Roman" w:cs="Times New Roman"/>
          <w:i/>
          <w:sz w:val="24"/>
          <w:szCs w:val="24"/>
        </w:rPr>
      </w:pPr>
      <w:r>
        <w:rPr>
          <w:rFonts w:ascii="Times New Roman" w:hAnsi="Times New Roman" w:cs="Times New Roman"/>
          <w:sz w:val="24"/>
          <w:szCs w:val="24"/>
        </w:rPr>
        <w:t xml:space="preserve">Si tomáramos al pie de la letra el punto anterior y lo </w:t>
      </w:r>
      <w:r w:rsidRPr="00D2490C">
        <w:rPr>
          <w:rFonts w:ascii="Times New Roman" w:hAnsi="Times New Roman" w:cs="Times New Roman"/>
          <w:b/>
          <w:sz w:val="24"/>
          <w:szCs w:val="24"/>
        </w:rPr>
        <w:t>aplicáramos a bares, restaurantes y otros servicios de restauración</w:t>
      </w:r>
      <w:r>
        <w:rPr>
          <w:rFonts w:ascii="Times New Roman" w:hAnsi="Times New Roman" w:cs="Times New Roman"/>
          <w:sz w:val="24"/>
          <w:szCs w:val="24"/>
        </w:rPr>
        <w:t xml:space="preserve">, sería harto difícil por la gran cantidad de platos que se pueden servir y sus cambios diarios que pueden surgir, por eso este Real Decreto establece lo siguiente para </w:t>
      </w:r>
      <w:r>
        <w:rPr>
          <w:rFonts w:ascii="Times New Roman" w:hAnsi="Times New Roman" w:cs="Times New Roman"/>
          <w:i/>
          <w:sz w:val="24"/>
          <w:szCs w:val="24"/>
          <w:u w:val="single"/>
        </w:rPr>
        <w:t>la comercialización de los alimentos entregados para las COLECTIVIDADES que se presenten sin envasar:</w:t>
      </w:r>
    </w:p>
    <w:p w:rsidR="004B60E0" w:rsidRDefault="004B60E0" w:rsidP="004B60E0">
      <w:pPr>
        <w:pStyle w:val="Prrafodelist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La información obligatoria podrá facilitarse de forma ORAL, siempre y cuando:</w:t>
      </w:r>
    </w:p>
    <w:p w:rsidR="004B60E0" w:rsidRDefault="004B60E0" w:rsidP="004B60E0">
      <w:pPr>
        <w:spacing w:after="0"/>
        <w:jc w:val="both"/>
        <w:rPr>
          <w:rFonts w:ascii="Times New Roman" w:hAnsi="Times New Roman" w:cs="Times New Roman"/>
          <w:sz w:val="24"/>
          <w:szCs w:val="24"/>
        </w:rPr>
      </w:pPr>
    </w:p>
    <w:p w:rsidR="004B60E0" w:rsidRPr="00C755FC" w:rsidRDefault="004B60E0" w:rsidP="00C755FC">
      <w:pPr>
        <w:pStyle w:val="Prrafodelista"/>
        <w:numPr>
          <w:ilvl w:val="0"/>
          <w:numId w:val="14"/>
        </w:numPr>
        <w:spacing w:after="0"/>
        <w:ind w:left="1843" w:firstLine="0"/>
        <w:jc w:val="both"/>
        <w:rPr>
          <w:rFonts w:ascii="Times New Roman" w:hAnsi="Times New Roman" w:cs="Times New Roman"/>
          <w:i/>
          <w:sz w:val="24"/>
          <w:szCs w:val="24"/>
          <w:u w:val="single"/>
        </w:rPr>
      </w:pPr>
      <w:r w:rsidRPr="00C755FC">
        <w:rPr>
          <w:rFonts w:ascii="Times New Roman" w:hAnsi="Times New Roman" w:cs="Times New Roman"/>
          <w:i/>
          <w:sz w:val="24"/>
          <w:szCs w:val="24"/>
          <w:u w:val="single"/>
        </w:rPr>
        <w:t>La información pueda suministrarse fácilmente y CUANDO SEA SOLICITADA, antes de finalizar el acto de la compra, por parte del personal del establecimiento o a través de medios alternativos que no supongan un coste adicional para el consumidor.</w:t>
      </w:r>
    </w:p>
    <w:p w:rsidR="004B60E0" w:rsidRDefault="004B60E0" w:rsidP="004B60E0">
      <w:pPr>
        <w:spacing w:after="0"/>
        <w:ind w:left="1843"/>
        <w:jc w:val="both"/>
        <w:rPr>
          <w:rFonts w:ascii="Times New Roman" w:hAnsi="Times New Roman" w:cs="Times New Roman"/>
          <w:sz w:val="24"/>
          <w:szCs w:val="24"/>
        </w:rPr>
      </w:pPr>
      <w:r>
        <w:rPr>
          <w:rFonts w:ascii="Times New Roman" w:hAnsi="Times New Roman" w:cs="Times New Roman"/>
          <w:sz w:val="24"/>
          <w:szCs w:val="24"/>
        </w:rPr>
        <w:t>Esto quiere decir que el personal o al menos parte de él, deben estar formados e informados de los componentes de los alimentos que se ponen a disposición del consumidor, y si no fuera así, se deberá facilitar algún medio (telemático, fichas técnicas, etc.) donde el consumidor pueda comprobar la composición de los alimentos ofertados</w:t>
      </w:r>
      <w:r w:rsidR="00C755FC">
        <w:rPr>
          <w:rFonts w:ascii="Times New Roman" w:hAnsi="Times New Roman" w:cs="Times New Roman"/>
          <w:sz w:val="24"/>
          <w:szCs w:val="24"/>
        </w:rPr>
        <w:t>.</w:t>
      </w:r>
    </w:p>
    <w:p w:rsidR="00C755FC" w:rsidRDefault="00C755FC" w:rsidP="004B60E0">
      <w:pPr>
        <w:spacing w:after="0"/>
        <w:ind w:left="1843"/>
        <w:jc w:val="both"/>
        <w:rPr>
          <w:rFonts w:ascii="Times New Roman" w:hAnsi="Times New Roman" w:cs="Times New Roman"/>
          <w:sz w:val="24"/>
          <w:szCs w:val="24"/>
        </w:rPr>
      </w:pPr>
    </w:p>
    <w:p w:rsidR="00C755FC" w:rsidRPr="00C755FC" w:rsidRDefault="00C755FC" w:rsidP="00C755FC">
      <w:pPr>
        <w:pStyle w:val="Prrafodelista"/>
        <w:numPr>
          <w:ilvl w:val="0"/>
          <w:numId w:val="11"/>
        </w:numPr>
        <w:spacing w:after="0"/>
        <w:ind w:left="1843" w:firstLine="0"/>
        <w:jc w:val="both"/>
        <w:rPr>
          <w:rFonts w:ascii="Times New Roman" w:hAnsi="Times New Roman" w:cs="Times New Roman"/>
          <w:sz w:val="24"/>
          <w:szCs w:val="24"/>
          <w:u w:val="single"/>
        </w:rPr>
      </w:pPr>
      <w:r w:rsidRPr="00C755FC">
        <w:rPr>
          <w:rFonts w:ascii="Times New Roman" w:hAnsi="Times New Roman" w:cs="Times New Roman"/>
          <w:i/>
          <w:sz w:val="24"/>
          <w:szCs w:val="24"/>
          <w:u w:val="single"/>
        </w:rPr>
        <w:t>La información SE REGISTRE DE FORMA ESCRITA O ELECTRÓNICA en el establecimiento donde los alimentos se ofrecen para su venta y sea fácilmente accesible tanto para el personal del establecimiento como para las autoridades de control y los consumidores que la soliciten.</w:t>
      </w:r>
    </w:p>
    <w:p w:rsidR="00C755FC" w:rsidRDefault="00C755FC" w:rsidP="00C755FC">
      <w:pPr>
        <w:spacing w:after="0"/>
        <w:jc w:val="both"/>
        <w:rPr>
          <w:rFonts w:ascii="Times New Roman" w:hAnsi="Times New Roman" w:cs="Times New Roman"/>
          <w:sz w:val="24"/>
          <w:szCs w:val="24"/>
          <w:u w:val="single"/>
        </w:rPr>
      </w:pPr>
    </w:p>
    <w:p w:rsidR="00C755FC" w:rsidRPr="00C755FC" w:rsidRDefault="00C755FC" w:rsidP="00C755FC">
      <w:pPr>
        <w:pStyle w:val="Prrafodelista"/>
        <w:numPr>
          <w:ilvl w:val="0"/>
          <w:numId w:val="13"/>
        </w:num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En las zonas del establecimiento donde se ofrezcan para la venta los alimentos, se indicará de manera que sea fácilmente visible, claramente legible y accesible a los consumidores, el lugar del establecimiento donde se encuentra disponible la información, o alternativamente se indicará que los consumidores pueden dirigirse al personal del establecimiento para obtener la información sobre las sustancias y productos alérgenos </w:t>
      </w:r>
      <w:r w:rsidRPr="00C755FC">
        <w:rPr>
          <w:rFonts w:ascii="Times New Roman" w:hAnsi="Times New Roman" w:cs="Times New Roman"/>
          <w:i/>
          <w:sz w:val="24"/>
          <w:szCs w:val="24"/>
        </w:rPr>
        <w:t>(De nuevo se resalta la importancia de tener a personal formado e informado)</w:t>
      </w:r>
      <w:r>
        <w:rPr>
          <w:rFonts w:ascii="Times New Roman" w:hAnsi="Times New Roman" w:cs="Times New Roman"/>
          <w:i/>
          <w:sz w:val="24"/>
          <w:szCs w:val="24"/>
        </w:rPr>
        <w:t>.</w:t>
      </w:r>
    </w:p>
    <w:p w:rsidR="00C755FC" w:rsidRDefault="00C755FC" w:rsidP="00C755FC">
      <w:pPr>
        <w:pStyle w:val="Prrafodelista"/>
        <w:spacing w:after="0"/>
        <w:ind w:left="1800"/>
        <w:jc w:val="both"/>
        <w:rPr>
          <w:rFonts w:ascii="Times New Roman" w:hAnsi="Times New Roman" w:cs="Times New Roman"/>
          <w:sz w:val="24"/>
          <w:szCs w:val="24"/>
        </w:rPr>
      </w:pPr>
      <w:r>
        <w:rPr>
          <w:rFonts w:ascii="Times New Roman" w:hAnsi="Times New Roman" w:cs="Times New Roman"/>
          <w:sz w:val="24"/>
          <w:szCs w:val="24"/>
        </w:rPr>
        <w:t>Si el establecimiento tuviera varias secciones donde se ofrezcan para la venta los alimentos, las indicaciones deberán estar disponibles en cada una de las secciones.</w:t>
      </w:r>
    </w:p>
    <w:p w:rsidR="00D2490C" w:rsidRPr="00D2490C" w:rsidRDefault="00D2490C" w:rsidP="00C755FC">
      <w:pPr>
        <w:pStyle w:val="Prrafodelista"/>
        <w:spacing w:after="0"/>
        <w:ind w:left="1800"/>
        <w:jc w:val="both"/>
        <w:rPr>
          <w:rFonts w:ascii="Times New Roman" w:hAnsi="Times New Roman" w:cs="Times New Roman"/>
          <w:b/>
          <w:sz w:val="24"/>
          <w:szCs w:val="24"/>
          <w:u w:val="single"/>
        </w:rPr>
      </w:pPr>
      <w:r>
        <w:rPr>
          <w:rFonts w:ascii="Times New Roman" w:hAnsi="Times New Roman" w:cs="Times New Roman"/>
          <w:b/>
          <w:sz w:val="24"/>
          <w:szCs w:val="24"/>
          <w:u w:val="single"/>
        </w:rPr>
        <w:t>(Se adjunta documento modelo de estas indicaciones a los consumidores)</w:t>
      </w:r>
    </w:p>
    <w:p w:rsidR="00C755FC" w:rsidRDefault="00C755FC" w:rsidP="00C755FC">
      <w:pPr>
        <w:pStyle w:val="Prrafodelista"/>
        <w:spacing w:after="0"/>
        <w:ind w:left="1800"/>
        <w:jc w:val="both"/>
        <w:rPr>
          <w:rFonts w:ascii="Times New Roman" w:hAnsi="Times New Roman" w:cs="Times New Roman"/>
          <w:sz w:val="24"/>
          <w:szCs w:val="24"/>
        </w:rPr>
      </w:pPr>
    </w:p>
    <w:p w:rsidR="00D2490C" w:rsidRDefault="00C755FC" w:rsidP="00C755FC">
      <w:pPr>
        <w:pStyle w:val="Prrafodelista"/>
        <w:numPr>
          <w:ilvl w:val="0"/>
          <w:numId w:val="13"/>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Las indicaciones del punto anterior no serán necesarias cuando la información se facilite mediante etiquetas adheridas al alimento o mediante carteles situados junto a los mismos de forma que sea fácilmente legible por el consumidor antes de que concluya el acto de compra</w:t>
      </w:r>
      <w:r w:rsidR="00D2490C">
        <w:rPr>
          <w:rFonts w:ascii="Times New Roman" w:hAnsi="Times New Roman" w:cs="Times New Roman"/>
          <w:sz w:val="24"/>
          <w:szCs w:val="24"/>
          <w:u w:val="single"/>
        </w:rPr>
        <w:t>.</w:t>
      </w:r>
    </w:p>
    <w:p w:rsidR="00D2490C" w:rsidRDefault="00D2490C" w:rsidP="00D2490C">
      <w:pPr>
        <w:pStyle w:val="Prrafodelista"/>
        <w:spacing w:after="0"/>
        <w:ind w:left="1800"/>
        <w:jc w:val="both"/>
        <w:rPr>
          <w:rFonts w:ascii="Times New Roman" w:hAnsi="Times New Roman" w:cs="Times New Roman"/>
          <w:sz w:val="24"/>
          <w:szCs w:val="24"/>
          <w:u w:val="single"/>
        </w:rPr>
      </w:pPr>
    </w:p>
    <w:p w:rsidR="00C755FC" w:rsidRDefault="00D2490C" w:rsidP="00C755FC">
      <w:pPr>
        <w:pStyle w:val="Prrafodelista"/>
        <w:numPr>
          <w:ilvl w:val="0"/>
          <w:numId w:val="13"/>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Tampoco serán necesaria estas indicaciones en los lugares donde se suministren comidas específicamente adaptadas a las necesidades de los consumidores afectados de alergias o intolerancias alimentarias. No obstante, la información sobre estas sustancias susceptibles de </w:t>
      </w:r>
      <w:r>
        <w:rPr>
          <w:rFonts w:ascii="Times New Roman" w:hAnsi="Times New Roman" w:cs="Times New Roman"/>
          <w:sz w:val="24"/>
          <w:szCs w:val="24"/>
          <w:u w:val="single"/>
        </w:rPr>
        <w:lastRenderedPageBreak/>
        <w:t>causar alergias e intolerancias, estarán disponibles en tales establecimientos y deberá facilitarse siempre que lo soliciten los consumidores o las autoridades de control.</w:t>
      </w:r>
    </w:p>
    <w:p w:rsidR="00D2490C" w:rsidRPr="00D2490C" w:rsidRDefault="00D2490C" w:rsidP="00D2490C">
      <w:pPr>
        <w:pStyle w:val="Prrafodelista"/>
        <w:rPr>
          <w:rFonts w:ascii="Times New Roman" w:hAnsi="Times New Roman" w:cs="Times New Roman"/>
          <w:sz w:val="24"/>
          <w:szCs w:val="24"/>
          <w:u w:val="single"/>
        </w:rPr>
      </w:pPr>
    </w:p>
    <w:p w:rsidR="00D2490C" w:rsidRDefault="004209D9" w:rsidP="00D2490C">
      <w:pPr>
        <w:pStyle w:val="Prrafodelista"/>
        <w:spacing w:after="0"/>
        <w:jc w:val="both"/>
        <w:rPr>
          <w:rFonts w:ascii="Times New Roman" w:hAnsi="Times New Roman" w:cs="Times New Roman"/>
          <w:sz w:val="24"/>
          <w:szCs w:val="24"/>
        </w:rPr>
      </w:pPr>
      <w:r>
        <w:rPr>
          <w:rFonts w:ascii="Times New Roman" w:hAnsi="Times New Roman" w:cs="Times New Roman"/>
          <w:noProof/>
          <w:sz w:val="24"/>
          <w:szCs w:val="24"/>
          <w:lang w:eastAsia="es-ES"/>
        </w:rPr>
        <w:pict>
          <v:rect id="_x0000_s1030" style="position:absolute;left:0;text-align:left;margin-left:4.2pt;margin-top:8.2pt;width:426pt;height:57pt;z-index:251662336" filled="f" strokecolor="black [3213]" strokeweight="2.25pt"/>
        </w:pict>
      </w:r>
    </w:p>
    <w:p w:rsidR="00D2490C" w:rsidRPr="00D2490C" w:rsidRDefault="00D2490C" w:rsidP="00D2490C">
      <w:pPr>
        <w:pStyle w:val="Prrafodelista"/>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ALIMENTOS ENVASADOS POR LOS TITULARES DEL COMERCIO AL POR MENOR PARA SU VENTA INMEDIATA EN EL ESTABLECIMIENTO O ESTABLECIMIENTOS DE SU PROPIEDAD</w:t>
      </w:r>
    </w:p>
    <w:p w:rsidR="00C755FC" w:rsidRDefault="00C755FC" w:rsidP="00C755FC">
      <w:pPr>
        <w:pStyle w:val="Prrafodelista"/>
        <w:spacing w:after="0"/>
        <w:jc w:val="both"/>
        <w:rPr>
          <w:rFonts w:ascii="Times New Roman" w:hAnsi="Times New Roman" w:cs="Times New Roman"/>
          <w:i/>
          <w:sz w:val="24"/>
          <w:szCs w:val="24"/>
          <w:u w:val="single"/>
        </w:rPr>
      </w:pPr>
    </w:p>
    <w:p w:rsidR="005669BA" w:rsidRDefault="005669BA" w:rsidP="005669BA">
      <w:pPr>
        <w:pStyle w:val="Prrafodelista"/>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Las indicaciones para este tipo de alimentos comercializados de esta manera </w:t>
      </w:r>
      <w:r w:rsidRPr="005669BA">
        <w:rPr>
          <w:rFonts w:ascii="Times New Roman" w:hAnsi="Times New Roman" w:cs="Times New Roman"/>
          <w:i/>
          <w:sz w:val="24"/>
          <w:szCs w:val="24"/>
          <w:u w:val="single"/>
        </w:rPr>
        <w:t>deberán figurar sobre el envase o en una etiqueta unida</w:t>
      </w:r>
      <w:r>
        <w:rPr>
          <w:rFonts w:ascii="Times New Roman" w:hAnsi="Times New Roman" w:cs="Times New Roman"/>
          <w:sz w:val="24"/>
          <w:szCs w:val="24"/>
        </w:rPr>
        <w:t xml:space="preserve"> al mismo pero con dos posibilidades: (Estamos ahora, siguiendo el ejemplo de la pastelería, en aquellas situaciones en las que, por ejemplo, se venden ya envasados ciertos productos y envasados por el propio dueño del establecimiento como puede ser una bandeja de rosquillas, pestiños, etc.)</w:t>
      </w:r>
    </w:p>
    <w:p w:rsidR="005669BA" w:rsidRDefault="005669BA" w:rsidP="005669BA">
      <w:pPr>
        <w:pStyle w:val="Prrafodelista"/>
        <w:spacing w:after="0"/>
        <w:ind w:left="0" w:firstLine="720"/>
        <w:jc w:val="both"/>
        <w:rPr>
          <w:rFonts w:ascii="Times New Roman" w:hAnsi="Times New Roman" w:cs="Times New Roman"/>
          <w:sz w:val="24"/>
          <w:szCs w:val="24"/>
        </w:rPr>
      </w:pPr>
    </w:p>
    <w:p w:rsidR="005669BA" w:rsidRDefault="005669BA" w:rsidP="005669BA">
      <w:pPr>
        <w:pStyle w:val="Prrafodelist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Si estamos bajo la </w:t>
      </w:r>
      <w:r w:rsidRPr="005669BA">
        <w:rPr>
          <w:rFonts w:ascii="Times New Roman" w:hAnsi="Times New Roman" w:cs="Times New Roman"/>
          <w:i/>
          <w:sz w:val="24"/>
          <w:szCs w:val="24"/>
        </w:rPr>
        <w:t>modalidad de venta con vendedor</w:t>
      </w:r>
      <w:r>
        <w:rPr>
          <w:rFonts w:ascii="Times New Roman" w:hAnsi="Times New Roman" w:cs="Times New Roman"/>
          <w:sz w:val="24"/>
          <w:szCs w:val="24"/>
        </w:rPr>
        <w:t>, las indicaciones podrán figurar rotuladas en carteles colocados en el lugar donde los alimentos se presenten para su venta sin necesidad de ponerlas en la etiqueta o envase.</w:t>
      </w:r>
    </w:p>
    <w:p w:rsidR="005669BA" w:rsidRDefault="005669BA" w:rsidP="005669BA">
      <w:pPr>
        <w:pStyle w:val="Prrafodelist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Si estamos en régimen de </w:t>
      </w:r>
      <w:r>
        <w:rPr>
          <w:rFonts w:ascii="Times New Roman" w:hAnsi="Times New Roman" w:cs="Times New Roman"/>
          <w:i/>
          <w:sz w:val="24"/>
          <w:szCs w:val="24"/>
        </w:rPr>
        <w:t xml:space="preserve">autoservicio, </w:t>
      </w:r>
      <w:r>
        <w:rPr>
          <w:rFonts w:ascii="Times New Roman" w:hAnsi="Times New Roman" w:cs="Times New Roman"/>
          <w:sz w:val="24"/>
          <w:szCs w:val="24"/>
        </w:rPr>
        <w:t>las indicaciones deberán ir en la etiqueta o envase.</w:t>
      </w:r>
    </w:p>
    <w:p w:rsidR="00DF3CBF" w:rsidRDefault="00DF3CBF" w:rsidP="00DF3CBF">
      <w:pPr>
        <w:spacing w:after="0"/>
        <w:jc w:val="both"/>
        <w:rPr>
          <w:rFonts w:ascii="Times New Roman" w:hAnsi="Times New Roman" w:cs="Times New Roman"/>
          <w:sz w:val="24"/>
          <w:szCs w:val="24"/>
        </w:rPr>
      </w:pPr>
    </w:p>
    <w:p w:rsidR="00DF3CBF" w:rsidRDefault="00DF3CBF" w:rsidP="00DF3CBF">
      <w:pPr>
        <w:spacing w:after="0"/>
        <w:jc w:val="both"/>
        <w:rPr>
          <w:rFonts w:ascii="Times New Roman" w:hAnsi="Times New Roman" w:cs="Times New Roman"/>
          <w:sz w:val="24"/>
          <w:szCs w:val="24"/>
        </w:rPr>
      </w:pPr>
      <w:r>
        <w:rPr>
          <w:rFonts w:ascii="Times New Roman" w:hAnsi="Times New Roman" w:cs="Times New Roman"/>
          <w:sz w:val="24"/>
          <w:szCs w:val="24"/>
        </w:rPr>
        <w:tab/>
        <w:t>En definitiva, y para el caso de los profesionales de la restauración, es importante que se tenga muy en cuenta lo que se dispone en este Real Decreto, pues la gran mayoría de operaciones comerciales que se realizan (bares, pastelerías, restaurantes, etc.) entran dentro de estos parámetros al ser de venta directa al consumidor y con envasado propio en algunos casos.</w:t>
      </w:r>
    </w:p>
    <w:p w:rsidR="00DF3CBF" w:rsidRDefault="00DF3CBF" w:rsidP="00DF3CBF">
      <w:pPr>
        <w:spacing w:after="0"/>
        <w:jc w:val="both"/>
        <w:rPr>
          <w:rFonts w:ascii="Times New Roman" w:hAnsi="Times New Roman" w:cs="Times New Roman"/>
          <w:sz w:val="24"/>
          <w:szCs w:val="24"/>
        </w:rPr>
      </w:pPr>
    </w:p>
    <w:p w:rsidR="00DF3CBF" w:rsidRDefault="00DF3CBF" w:rsidP="00DF3CBF">
      <w:pPr>
        <w:spacing w:after="0"/>
        <w:jc w:val="both"/>
        <w:rPr>
          <w:rFonts w:ascii="Times New Roman" w:hAnsi="Times New Roman" w:cs="Times New Roman"/>
          <w:sz w:val="24"/>
          <w:szCs w:val="24"/>
        </w:rPr>
      </w:pPr>
      <w:r>
        <w:rPr>
          <w:rFonts w:ascii="Times New Roman" w:hAnsi="Times New Roman" w:cs="Times New Roman"/>
          <w:sz w:val="24"/>
          <w:szCs w:val="24"/>
        </w:rPr>
        <w:tab/>
        <w:t>Sin embargo, y para terminar con este punto, no podemos dejar de mencionar lo relativo a la información de los alimentos sin gluten, especialmente de los productos envasados. La mención “sin gluten” que aparece muy frecuentemente en muchos productos que podemos encontrar en comercios alimentarios, no debe ponerse de manera caprichosa, existiendo además una normativa al respecto que pasaremos a exponer a continuación dentro de este punto de información sobre alergias e intolerancias.</w:t>
      </w:r>
    </w:p>
    <w:p w:rsidR="00226EC0" w:rsidRDefault="00226EC0" w:rsidP="00DF3CBF">
      <w:pPr>
        <w:spacing w:after="0"/>
        <w:jc w:val="both"/>
        <w:rPr>
          <w:rFonts w:ascii="Times New Roman" w:hAnsi="Times New Roman" w:cs="Times New Roman"/>
          <w:sz w:val="24"/>
          <w:szCs w:val="24"/>
        </w:rPr>
      </w:pPr>
    </w:p>
    <w:p w:rsidR="00226EC0" w:rsidRDefault="00226EC0" w:rsidP="00DF3CBF">
      <w:pPr>
        <w:spacing w:after="0"/>
        <w:jc w:val="both"/>
        <w:rPr>
          <w:rFonts w:ascii="Times New Roman" w:hAnsi="Times New Roman" w:cs="Times New Roman"/>
          <w:sz w:val="24"/>
          <w:szCs w:val="24"/>
        </w:rPr>
      </w:pPr>
    </w:p>
    <w:p w:rsidR="00226EC0" w:rsidRDefault="00226EC0" w:rsidP="00226EC0">
      <w:pPr>
        <w:pStyle w:val="Prrafodelista"/>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Productos “Sin gluten”</w:t>
      </w:r>
    </w:p>
    <w:p w:rsidR="00226EC0" w:rsidRDefault="00226EC0" w:rsidP="00226EC0">
      <w:pPr>
        <w:spacing w:after="0"/>
        <w:jc w:val="both"/>
        <w:rPr>
          <w:rFonts w:ascii="Times New Roman" w:hAnsi="Times New Roman" w:cs="Times New Roman"/>
          <w:b/>
          <w:sz w:val="24"/>
          <w:szCs w:val="24"/>
        </w:rPr>
      </w:pPr>
    </w:p>
    <w:p w:rsidR="00226EC0" w:rsidRDefault="000E0222" w:rsidP="00226EC0">
      <w:pPr>
        <w:spacing w:after="0"/>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sz w:val="24"/>
          <w:szCs w:val="24"/>
        </w:rPr>
        <w:t xml:space="preserve">Lo referente a la información que se debe dar a los consumidores  en cuanto a la presencia o no de gluten en los alimentos, queda recogido en el Reglamento europeo 828/2014. </w:t>
      </w:r>
      <w:r>
        <w:rPr>
          <w:rFonts w:ascii="Times New Roman" w:hAnsi="Times New Roman" w:cs="Times New Roman"/>
          <w:b/>
          <w:sz w:val="24"/>
          <w:szCs w:val="24"/>
          <w:u w:val="single"/>
        </w:rPr>
        <w:t>(También se adjunta como documento anexo).</w:t>
      </w:r>
    </w:p>
    <w:p w:rsidR="000E0222" w:rsidRDefault="000E0222" w:rsidP="00226EC0">
      <w:pPr>
        <w:spacing w:after="0"/>
        <w:jc w:val="both"/>
        <w:rPr>
          <w:rFonts w:ascii="Times New Roman" w:hAnsi="Times New Roman" w:cs="Times New Roman"/>
          <w:b/>
          <w:sz w:val="24"/>
          <w:szCs w:val="24"/>
          <w:u w:val="single"/>
        </w:rPr>
      </w:pPr>
    </w:p>
    <w:p w:rsidR="000E0222" w:rsidRDefault="000E0222" w:rsidP="00226EC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Si bien ya hemos definido lo que es el gluten, no está de más que pongamos aquí la definición que hace sobre el mismo este reglamento:</w:t>
      </w:r>
    </w:p>
    <w:p w:rsidR="000E0222" w:rsidRDefault="000E0222" w:rsidP="00226EC0">
      <w:pPr>
        <w:spacing w:after="0"/>
        <w:jc w:val="both"/>
        <w:rPr>
          <w:rFonts w:ascii="Times New Roman" w:hAnsi="Times New Roman" w:cs="Times New Roman"/>
          <w:sz w:val="24"/>
          <w:szCs w:val="24"/>
        </w:rPr>
      </w:pPr>
    </w:p>
    <w:p w:rsidR="000E0222" w:rsidRDefault="000E0222" w:rsidP="00226EC0">
      <w:pPr>
        <w:spacing w:after="0"/>
        <w:jc w:val="both"/>
        <w:rPr>
          <w:rFonts w:ascii="Times New Roman" w:hAnsi="Times New Roman" w:cs="Times New Roman"/>
          <w:i/>
          <w:sz w:val="24"/>
          <w:szCs w:val="24"/>
        </w:rPr>
      </w:pPr>
      <w:r>
        <w:rPr>
          <w:rFonts w:ascii="Times New Roman" w:hAnsi="Times New Roman" w:cs="Times New Roman"/>
          <w:sz w:val="24"/>
          <w:szCs w:val="24"/>
        </w:rPr>
        <w:tab/>
      </w:r>
      <w:r w:rsidRPr="000E0222">
        <w:rPr>
          <w:rFonts w:ascii="Times New Roman" w:hAnsi="Times New Roman" w:cs="Times New Roman"/>
          <w:i/>
          <w:sz w:val="24"/>
          <w:szCs w:val="24"/>
        </w:rPr>
        <w:t>Gluten: Una fracción proteínica del trigo, el centeno, la cebada, la avena o sus variedades híbridas y derivados de los mismos, que algunas personas no toleran y que es insoluble en agua así como en solución de cloruro sódico de 0,5 M</w:t>
      </w:r>
      <w:r>
        <w:rPr>
          <w:rFonts w:ascii="Times New Roman" w:hAnsi="Times New Roman" w:cs="Times New Roman"/>
          <w:i/>
          <w:sz w:val="24"/>
          <w:szCs w:val="24"/>
        </w:rPr>
        <w:t>.</w:t>
      </w:r>
    </w:p>
    <w:p w:rsidR="000E0222" w:rsidRDefault="000E0222" w:rsidP="00226EC0">
      <w:pPr>
        <w:spacing w:after="0"/>
        <w:jc w:val="both"/>
        <w:rPr>
          <w:rFonts w:ascii="Times New Roman" w:hAnsi="Times New Roman" w:cs="Times New Roman"/>
          <w:i/>
          <w:sz w:val="24"/>
          <w:szCs w:val="24"/>
        </w:rPr>
      </w:pPr>
    </w:p>
    <w:p w:rsidR="000E0222" w:rsidRDefault="000E0222" w:rsidP="00226EC0">
      <w:pPr>
        <w:spacing w:after="0"/>
        <w:jc w:val="both"/>
        <w:rPr>
          <w:rFonts w:ascii="Times New Roman" w:hAnsi="Times New Roman" w:cs="Times New Roman"/>
          <w:sz w:val="24"/>
          <w:szCs w:val="24"/>
        </w:rPr>
      </w:pPr>
      <w:r>
        <w:rPr>
          <w:rFonts w:ascii="Times New Roman" w:hAnsi="Times New Roman" w:cs="Times New Roman"/>
          <w:sz w:val="24"/>
          <w:szCs w:val="24"/>
        </w:rPr>
        <w:tab/>
        <w:t>La información a los consumidores en cuanto a la presencia o ausencia de gluten en los alimentos deberá cumplir lo que estipula el</w:t>
      </w:r>
      <w:r w:rsidR="006A5194">
        <w:rPr>
          <w:rFonts w:ascii="Times New Roman" w:hAnsi="Times New Roman" w:cs="Times New Roman"/>
          <w:sz w:val="24"/>
          <w:szCs w:val="24"/>
        </w:rPr>
        <w:t xml:space="preserve"> ANEXO</w:t>
      </w:r>
      <w:r>
        <w:rPr>
          <w:rFonts w:ascii="Times New Roman" w:hAnsi="Times New Roman" w:cs="Times New Roman"/>
          <w:sz w:val="24"/>
          <w:szCs w:val="24"/>
        </w:rPr>
        <w:t xml:space="preserve"> de dicho reglamento y que es lo siguiente:</w:t>
      </w:r>
    </w:p>
    <w:p w:rsidR="000E0222" w:rsidRDefault="004209D9" w:rsidP="00226EC0">
      <w:pPr>
        <w:spacing w:after="0"/>
        <w:jc w:val="both"/>
        <w:rPr>
          <w:rFonts w:ascii="Times New Roman" w:hAnsi="Times New Roman" w:cs="Times New Roman"/>
          <w:sz w:val="24"/>
          <w:szCs w:val="24"/>
        </w:rPr>
      </w:pPr>
      <w:r>
        <w:rPr>
          <w:rFonts w:ascii="Times New Roman" w:hAnsi="Times New Roman" w:cs="Times New Roman"/>
          <w:noProof/>
          <w:sz w:val="24"/>
          <w:szCs w:val="24"/>
          <w:lang w:eastAsia="es-ES"/>
        </w:rPr>
        <w:pict>
          <v:rect id="_x0000_s1031" style="position:absolute;left:0;text-align:left;margin-left:1.2pt;margin-top:.7pt;width:440.25pt;height:355.5pt;z-index:251663360" filled="f" strokecolor="red" strokeweight="2.25pt"/>
        </w:pict>
      </w:r>
    </w:p>
    <w:p w:rsidR="000E0222" w:rsidRDefault="000E0222" w:rsidP="000E0222">
      <w:pPr>
        <w:pStyle w:val="Prrafodelista"/>
        <w:numPr>
          <w:ilvl w:val="0"/>
          <w:numId w:val="16"/>
        </w:numPr>
        <w:spacing w:after="0"/>
        <w:jc w:val="both"/>
        <w:rPr>
          <w:rFonts w:ascii="Times New Roman" w:hAnsi="Times New Roman" w:cs="Times New Roman"/>
          <w:b/>
          <w:sz w:val="24"/>
          <w:szCs w:val="24"/>
        </w:rPr>
      </w:pPr>
      <w:r w:rsidRPr="000E0222">
        <w:rPr>
          <w:rFonts w:ascii="Times New Roman" w:hAnsi="Times New Roman" w:cs="Times New Roman"/>
          <w:b/>
          <w:sz w:val="24"/>
          <w:szCs w:val="24"/>
        </w:rPr>
        <w:t>Requisitos generales:</w:t>
      </w:r>
    </w:p>
    <w:p w:rsidR="000E0222" w:rsidRPr="000E0222" w:rsidRDefault="000E0222" w:rsidP="000E0222">
      <w:pPr>
        <w:pStyle w:val="Prrafodelista"/>
        <w:spacing w:after="0"/>
        <w:jc w:val="both"/>
        <w:rPr>
          <w:rFonts w:ascii="Times New Roman" w:hAnsi="Times New Roman" w:cs="Times New Roman"/>
          <w:b/>
          <w:sz w:val="24"/>
          <w:szCs w:val="24"/>
        </w:rPr>
      </w:pPr>
    </w:p>
    <w:p w:rsidR="000E0222" w:rsidRDefault="000E0222" w:rsidP="000E0222">
      <w:pPr>
        <w:pStyle w:val="Prrafodelista"/>
        <w:spacing w:after="0"/>
        <w:jc w:val="both"/>
        <w:rPr>
          <w:rFonts w:ascii="Times New Roman" w:hAnsi="Times New Roman" w:cs="Times New Roman"/>
          <w:sz w:val="24"/>
          <w:szCs w:val="24"/>
        </w:rPr>
      </w:pPr>
      <w:r w:rsidRPr="000E0222">
        <w:rPr>
          <w:rFonts w:ascii="Times New Roman" w:hAnsi="Times New Roman" w:cs="Times New Roman"/>
          <w:sz w:val="24"/>
          <w:szCs w:val="24"/>
        </w:rPr>
        <w:t xml:space="preserve"> </w:t>
      </w:r>
      <w:r w:rsidRPr="000E0222">
        <w:rPr>
          <w:rFonts w:ascii="Times New Roman" w:hAnsi="Times New Roman" w:cs="Times New Roman"/>
          <w:sz w:val="24"/>
          <w:szCs w:val="24"/>
          <w:u w:val="single"/>
        </w:rPr>
        <w:t>SIN GLUTEN</w:t>
      </w:r>
      <w:r>
        <w:rPr>
          <w:rFonts w:ascii="Times New Roman" w:hAnsi="Times New Roman" w:cs="Times New Roman"/>
          <w:sz w:val="24"/>
          <w:szCs w:val="24"/>
          <w:u w:val="single"/>
        </w:rPr>
        <w:t>:</w:t>
      </w:r>
      <w:r w:rsidRPr="000E0222">
        <w:rPr>
          <w:rFonts w:ascii="Times New Roman" w:hAnsi="Times New Roman" w:cs="Times New Roman"/>
          <w:sz w:val="24"/>
          <w:szCs w:val="24"/>
        </w:rPr>
        <w:t xml:space="preserve"> La declaración «sin gluten» solamente podrá utilizarse cuando los alimentos, tal como se venden al consumidor final, no contengan más de 20 mg/kg de gluten.</w:t>
      </w:r>
    </w:p>
    <w:p w:rsidR="000E0222" w:rsidRDefault="000E0222" w:rsidP="000E0222">
      <w:pPr>
        <w:pStyle w:val="Prrafodelista"/>
        <w:spacing w:after="0"/>
        <w:jc w:val="both"/>
        <w:rPr>
          <w:rFonts w:ascii="Times New Roman" w:hAnsi="Times New Roman" w:cs="Times New Roman"/>
          <w:sz w:val="24"/>
          <w:szCs w:val="24"/>
        </w:rPr>
      </w:pPr>
    </w:p>
    <w:p w:rsidR="006A5194" w:rsidRDefault="000E0222" w:rsidP="000E0222">
      <w:pPr>
        <w:pStyle w:val="Prrafodelista"/>
        <w:spacing w:after="0"/>
        <w:jc w:val="both"/>
        <w:rPr>
          <w:rFonts w:ascii="Times New Roman" w:hAnsi="Times New Roman" w:cs="Times New Roman"/>
          <w:sz w:val="24"/>
          <w:szCs w:val="24"/>
        </w:rPr>
      </w:pPr>
      <w:r w:rsidRPr="000E0222">
        <w:rPr>
          <w:rFonts w:ascii="Times New Roman" w:hAnsi="Times New Roman" w:cs="Times New Roman"/>
          <w:sz w:val="24"/>
          <w:szCs w:val="24"/>
        </w:rPr>
        <w:t xml:space="preserve"> </w:t>
      </w:r>
      <w:r w:rsidRPr="006A5194">
        <w:rPr>
          <w:rFonts w:ascii="Times New Roman" w:hAnsi="Times New Roman" w:cs="Times New Roman"/>
          <w:sz w:val="24"/>
          <w:szCs w:val="24"/>
          <w:u w:val="single"/>
        </w:rPr>
        <w:t>MUY BAJO EN GLUTEN</w:t>
      </w:r>
      <w:r w:rsidR="006A5194">
        <w:rPr>
          <w:rFonts w:ascii="Times New Roman" w:hAnsi="Times New Roman" w:cs="Times New Roman"/>
          <w:sz w:val="24"/>
          <w:szCs w:val="24"/>
          <w:u w:val="single"/>
        </w:rPr>
        <w:t>:</w:t>
      </w:r>
      <w:r w:rsidRPr="000E0222">
        <w:rPr>
          <w:rFonts w:ascii="Times New Roman" w:hAnsi="Times New Roman" w:cs="Times New Roman"/>
          <w:sz w:val="24"/>
          <w:szCs w:val="24"/>
        </w:rPr>
        <w:t xml:space="preserve"> La declaración «muy bajo en gluten» solamente podrá utilizarse cuando alimentos que consistan en trigo, centeno, cebada, avena o sus variedades híbridas, o que contengan uno o más ingredientes hechos a partir de estos cereales, que se hayan procesado específicamente para reducir su contenido de gluten, no contengan más de 100 mg/kg de gluten en el alimento tal como se vende al consumidor final.</w:t>
      </w:r>
    </w:p>
    <w:p w:rsidR="006A5194" w:rsidRDefault="006A5194" w:rsidP="000E0222">
      <w:pPr>
        <w:pStyle w:val="Prrafodelista"/>
        <w:spacing w:after="0"/>
        <w:jc w:val="both"/>
        <w:rPr>
          <w:rFonts w:ascii="Times New Roman" w:hAnsi="Times New Roman" w:cs="Times New Roman"/>
          <w:sz w:val="24"/>
          <w:szCs w:val="24"/>
        </w:rPr>
      </w:pPr>
    </w:p>
    <w:p w:rsidR="006A5194" w:rsidRPr="006A5194" w:rsidRDefault="000E0222" w:rsidP="006A5194">
      <w:pPr>
        <w:pStyle w:val="Prrafodelista"/>
        <w:numPr>
          <w:ilvl w:val="0"/>
          <w:numId w:val="16"/>
        </w:numPr>
        <w:spacing w:after="0"/>
        <w:jc w:val="both"/>
        <w:rPr>
          <w:rFonts w:ascii="Times New Roman" w:hAnsi="Times New Roman" w:cs="Times New Roman"/>
          <w:sz w:val="24"/>
          <w:szCs w:val="24"/>
        </w:rPr>
      </w:pPr>
      <w:r w:rsidRPr="006A5194">
        <w:rPr>
          <w:rFonts w:ascii="Times New Roman" w:hAnsi="Times New Roman" w:cs="Times New Roman"/>
          <w:b/>
          <w:sz w:val="24"/>
          <w:szCs w:val="24"/>
        </w:rPr>
        <w:t>Requisitos adicionales</w:t>
      </w:r>
      <w:r w:rsidR="006A5194">
        <w:rPr>
          <w:rFonts w:ascii="Times New Roman" w:hAnsi="Times New Roman" w:cs="Times New Roman"/>
          <w:sz w:val="24"/>
          <w:szCs w:val="24"/>
        </w:rPr>
        <w:t xml:space="preserve"> </w:t>
      </w:r>
      <w:r w:rsidR="006A5194" w:rsidRPr="006A5194">
        <w:rPr>
          <w:rFonts w:ascii="Times New Roman" w:hAnsi="Times New Roman" w:cs="Times New Roman"/>
          <w:b/>
          <w:sz w:val="24"/>
          <w:szCs w:val="24"/>
        </w:rPr>
        <w:t>p</w:t>
      </w:r>
      <w:r w:rsidRPr="006A5194">
        <w:rPr>
          <w:rFonts w:ascii="Times New Roman" w:hAnsi="Times New Roman" w:cs="Times New Roman"/>
          <w:b/>
          <w:sz w:val="24"/>
          <w:szCs w:val="24"/>
        </w:rPr>
        <w:t>ara los alimentos que contienen avena</w:t>
      </w:r>
      <w:r w:rsidR="006A5194">
        <w:rPr>
          <w:rFonts w:ascii="Times New Roman" w:hAnsi="Times New Roman" w:cs="Times New Roman"/>
          <w:b/>
          <w:sz w:val="24"/>
          <w:szCs w:val="24"/>
        </w:rPr>
        <w:t>:</w:t>
      </w:r>
    </w:p>
    <w:p w:rsidR="006A5194" w:rsidRPr="006A5194" w:rsidRDefault="006A5194" w:rsidP="006A5194">
      <w:pPr>
        <w:pStyle w:val="Prrafodelista"/>
        <w:spacing w:after="0"/>
        <w:jc w:val="both"/>
        <w:rPr>
          <w:rFonts w:ascii="Times New Roman" w:hAnsi="Times New Roman" w:cs="Times New Roman"/>
          <w:sz w:val="24"/>
          <w:szCs w:val="24"/>
        </w:rPr>
      </w:pPr>
    </w:p>
    <w:p w:rsidR="000E0222" w:rsidRDefault="000E0222" w:rsidP="006A5194">
      <w:pPr>
        <w:pStyle w:val="Prrafodelista"/>
        <w:spacing w:after="0"/>
        <w:jc w:val="both"/>
        <w:rPr>
          <w:rFonts w:ascii="Times New Roman" w:hAnsi="Times New Roman" w:cs="Times New Roman"/>
          <w:sz w:val="24"/>
          <w:szCs w:val="24"/>
        </w:rPr>
      </w:pPr>
      <w:r w:rsidRPr="006A5194">
        <w:rPr>
          <w:rFonts w:ascii="Times New Roman" w:hAnsi="Times New Roman" w:cs="Times New Roman"/>
          <w:sz w:val="24"/>
          <w:szCs w:val="24"/>
        </w:rPr>
        <w:t xml:space="preserve"> La avena contenida en un alimento que se presenta como un producto sin gluten o muy bajo en gluten deberá haber sido específicamente elaborada, preparada y/o procesada para evitar la contaminación por el trigo, el centeno, la cebada o sus variedades híbridas, y su contenido de gluten no podrá sobrepasar los 20 mg/kg</w:t>
      </w:r>
    </w:p>
    <w:p w:rsidR="006A5194" w:rsidRDefault="006A5194" w:rsidP="006A5194">
      <w:pPr>
        <w:pStyle w:val="Prrafodelista"/>
        <w:spacing w:after="0"/>
        <w:jc w:val="both"/>
        <w:rPr>
          <w:rFonts w:ascii="Times New Roman" w:hAnsi="Times New Roman" w:cs="Times New Roman"/>
          <w:sz w:val="24"/>
          <w:szCs w:val="24"/>
        </w:rPr>
      </w:pPr>
    </w:p>
    <w:p w:rsidR="006A5194" w:rsidRDefault="006A5194" w:rsidP="006A5194">
      <w:pPr>
        <w:pStyle w:val="Prrafodelista"/>
        <w:spacing w:after="0"/>
        <w:jc w:val="both"/>
        <w:rPr>
          <w:rFonts w:ascii="Times New Roman" w:hAnsi="Times New Roman" w:cs="Times New Roman"/>
          <w:sz w:val="24"/>
          <w:szCs w:val="24"/>
        </w:rPr>
      </w:pPr>
    </w:p>
    <w:p w:rsidR="006A5194" w:rsidRDefault="006A5194" w:rsidP="006A5194">
      <w:pPr>
        <w:pStyle w:val="Prrafodelista"/>
        <w:spacing w:after="0"/>
        <w:jc w:val="both"/>
        <w:rPr>
          <w:rFonts w:ascii="Times New Roman" w:hAnsi="Times New Roman" w:cs="Times New Roman"/>
          <w:sz w:val="24"/>
          <w:szCs w:val="24"/>
        </w:rPr>
      </w:pPr>
    </w:p>
    <w:p w:rsidR="006A5194" w:rsidRDefault="006A5194" w:rsidP="006A5194">
      <w:pPr>
        <w:pStyle w:val="Prrafodelista"/>
        <w:spacing w:after="0"/>
        <w:jc w:val="both"/>
        <w:rPr>
          <w:rFonts w:ascii="Times New Roman" w:hAnsi="Times New Roman" w:cs="Times New Roman"/>
          <w:sz w:val="24"/>
          <w:szCs w:val="24"/>
        </w:rPr>
      </w:pPr>
    </w:p>
    <w:p w:rsidR="006A5194" w:rsidRDefault="006A5194" w:rsidP="006A5194">
      <w:pPr>
        <w:pStyle w:val="Prrafodelist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También se permite que estas indicaciones puedan ir acompañadas de frases como </w:t>
      </w:r>
      <w:r>
        <w:rPr>
          <w:rFonts w:ascii="Times New Roman" w:hAnsi="Times New Roman" w:cs="Times New Roman"/>
          <w:i/>
          <w:sz w:val="24"/>
          <w:szCs w:val="24"/>
        </w:rPr>
        <w:t>“adecuado para las personas con intolerancia al gluten”</w:t>
      </w:r>
      <w:r>
        <w:rPr>
          <w:rFonts w:ascii="Times New Roman" w:hAnsi="Times New Roman" w:cs="Times New Roman"/>
          <w:sz w:val="24"/>
          <w:szCs w:val="24"/>
        </w:rPr>
        <w:t xml:space="preserve"> o </w:t>
      </w:r>
      <w:r>
        <w:rPr>
          <w:rFonts w:ascii="Times New Roman" w:hAnsi="Times New Roman" w:cs="Times New Roman"/>
          <w:i/>
          <w:sz w:val="24"/>
          <w:szCs w:val="24"/>
        </w:rPr>
        <w:t>“adecuado para celíacos”</w:t>
      </w:r>
      <w:r>
        <w:rPr>
          <w:rFonts w:ascii="Times New Roman" w:hAnsi="Times New Roman" w:cs="Times New Roman"/>
          <w:sz w:val="24"/>
          <w:szCs w:val="24"/>
        </w:rPr>
        <w:t xml:space="preserve">, pero también pueden aparecer las siguientes frases acompañando a dichas indicaciones: </w:t>
      </w:r>
      <w:r>
        <w:rPr>
          <w:rFonts w:ascii="Times New Roman" w:hAnsi="Times New Roman" w:cs="Times New Roman"/>
          <w:i/>
          <w:sz w:val="24"/>
          <w:szCs w:val="24"/>
        </w:rPr>
        <w:t>“elaborado específicamente para personas con intolerancia al gluten”</w:t>
      </w:r>
      <w:r>
        <w:rPr>
          <w:rFonts w:ascii="Times New Roman" w:hAnsi="Times New Roman" w:cs="Times New Roman"/>
          <w:sz w:val="24"/>
          <w:szCs w:val="24"/>
        </w:rPr>
        <w:t xml:space="preserve"> o </w:t>
      </w:r>
      <w:r>
        <w:rPr>
          <w:rFonts w:ascii="Times New Roman" w:hAnsi="Times New Roman" w:cs="Times New Roman"/>
          <w:i/>
          <w:sz w:val="24"/>
          <w:szCs w:val="24"/>
        </w:rPr>
        <w:t>“elaborado específicamente para celíacos”</w:t>
      </w:r>
      <w:r w:rsidR="00380767">
        <w:rPr>
          <w:rFonts w:ascii="Times New Roman" w:hAnsi="Times New Roman" w:cs="Times New Roman"/>
          <w:i/>
          <w:sz w:val="24"/>
          <w:szCs w:val="24"/>
        </w:rPr>
        <w:t>,</w:t>
      </w:r>
      <w:r>
        <w:rPr>
          <w:rFonts w:ascii="Times New Roman" w:hAnsi="Times New Roman" w:cs="Times New Roman"/>
          <w:sz w:val="24"/>
          <w:szCs w:val="24"/>
        </w:rPr>
        <w:t xml:space="preserve"> pero estas dos últimas indicaciones solo se podrán poner cuando el alimento esté específicamente elaborado, preparado y/ procesado para:</w:t>
      </w:r>
    </w:p>
    <w:p w:rsidR="006A5194" w:rsidRDefault="006A5194" w:rsidP="006A5194">
      <w:pPr>
        <w:pStyle w:val="Prrafodelista"/>
        <w:spacing w:after="0"/>
        <w:ind w:left="0" w:firstLine="709"/>
        <w:jc w:val="both"/>
        <w:rPr>
          <w:rFonts w:ascii="Times New Roman" w:hAnsi="Times New Roman" w:cs="Times New Roman"/>
          <w:sz w:val="24"/>
          <w:szCs w:val="24"/>
        </w:rPr>
      </w:pPr>
    </w:p>
    <w:p w:rsidR="006A5194" w:rsidRDefault="006A5194" w:rsidP="006A5194">
      <w:pPr>
        <w:pStyle w:val="Prrafodelista"/>
        <w:spacing w:after="0"/>
        <w:ind w:left="0" w:firstLine="709"/>
        <w:jc w:val="both"/>
        <w:rPr>
          <w:rFonts w:ascii="Times New Roman" w:hAnsi="Times New Roman" w:cs="Times New Roman"/>
          <w:sz w:val="24"/>
          <w:szCs w:val="24"/>
        </w:rPr>
      </w:pPr>
    </w:p>
    <w:p w:rsidR="006A5194" w:rsidRDefault="006A5194" w:rsidP="006A5194">
      <w:pPr>
        <w:pStyle w:val="Prrafodelista"/>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 R</w:t>
      </w:r>
      <w:r w:rsidRPr="006A5194">
        <w:rPr>
          <w:rFonts w:ascii="Times New Roman" w:hAnsi="Times New Roman" w:cs="Times New Roman"/>
          <w:sz w:val="24"/>
          <w:szCs w:val="24"/>
        </w:rPr>
        <w:t xml:space="preserve">educir el contenido de gluten de uno o varios ingredientes que contienen gluten, o </w:t>
      </w:r>
    </w:p>
    <w:p w:rsidR="006A5194" w:rsidRDefault="006A5194" w:rsidP="006A5194">
      <w:pPr>
        <w:pStyle w:val="Prrafodelista"/>
        <w:spacing w:after="0"/>
        <w:ind w:left="0" w:firstLine="709"/>
        <w:jc w:val="both"/>
        <w:rPr>
          <w:rFonts w:ascii="Times New Roman" w:hAnsi="Times New Roman" w:cs="Times New Roman"/>
          <w:sz w:val="24"/>
          <w:szCs w:val="24"/>
        </w:rPr>
      </w:pPr>
      <w:r w:rsidRPr="006A5194">
        <w:rPr>
          <w:rFonts w:ascii="Times New Roman" w:hAnsi="Times New Roman" w:cs="Times New Roman"/>
          <w:sz w:val="24"/>
          <w:szCs w:val="24"/>
        </w:rPr>
        <w:t>b) sustituir los ingredientes que contienen gluten por otros ingredientes exentos de gluten de forma natural</w:t>
      </w:r>
      <w:r w:rsidR="00380767">
        <w:rPr>
          <w:rFonts w:ascii="Times New Roman" w:hAnsi="Times New Roman" w:cs="Times New Roman"/>
          <w:sz w:val="24"/>
          <w:szCs w:val="24"/>
        </w:rPr>
        <w:t>.</w:t>
      </w:r>
    </w:p>
    <w:p w:rsidR="00380767" w:rsidRDefault="00380767" w:rsidP="006A5194">
      <w:pPr>
        <w:pStyle w:val="Prrafodelista"/>
        <w:spacing w:after="0"/>
        <w:ind w:left="0" w:firstLine="709"/>
        <w:jc w:val="both"/>
        <w:rPr>
          <w:rFonts w:ascii="Times New Roman" w:hAnsi="Times New Roman" w:cs="Times New Roman"/>
          <w:sz w:val="24"/>
          <w:szCs w:val="24"/>
        </w:rPr>
      </w:pPr>
    </w:p>
    <w:p w:rsidR="00380767" w:rsidRDefault="00380767" w:rsidP="006A5194">
      <w:pPr>
        <w:pStyle w:val="Prrafodelista"/>
        <w:spacing w:after="0"/>
        <w:ind w:left="0" w:firstLine="709"/>
        <w:jc w:val="both"/>
        <w:rPr>
          <w:rFonts w:ascii="Times New Roman" w:hAnsi="Times New Roman" w:cs="Times New Roman"/>
          <w:sz w:val="24"/>
          <w:szCs w:val="24"/>
        </w:rPr>
      </w:pPr>
      <w:r>
        <w:rPr>
          <w:rFonts w:ascii="Times New Roman" w:hAnsi="Times New Roman" w:cs="Times New Roman"/>
          <w:sz w:val="24"/>
          <w:szCs w:val="24"/>
        </w:rPr>
        <w:t>Por tanto toca hacer una reflexión en cuanto a lo que encontramos en infinidad de productos informándonos de que no tienen gluten. ¿Acaso una lata de conservas de caballa en aceite puede tener riesgo de contener gluten?</w:t>
      </w:r>
    </w:p>
    <w:p w:rsidR="00E5733F" w:rsidRDefault="00E5733F" w:rsidP="006A5194">
      <w:pPr>
        <w:pStyle w:val="Prrafodelista"/>
        <w:spacing w:after="0"/>
        <w:ind w:left="0" w:firstLine="709"/>
        <w:jc w:val="both"/>
        <w:rPr>
          <w:rFonts w:ascii="Times New Roman" w:hAnsi="Times New Roman" w:cs="Times New Roman"/>
          <w:sz w:val="24"/>
          <w:szCs w:val="24"/>
        </w:rPr>
      </w:pPr>
    </w:p>
    <w:p w:rsidR="00957F35" w:rsidRDefault="00957F35" w:rsidP="006A5194">
      <w:pPr>
        <w:pStyle w:val="Prrafodelista"/>
        <w:spacing w:after="0"/>
        <w:ind w:left="0" w:firstLine="709"/>
        <w:jc w:val="both"/>
        <w:rPr>
          <w:rFonts w:ascii="Times New Roman" w:hAnsi="Times New Roman" w:cs="Times New Roman"/>
          <w:b/>
          <w:sz w:val="24"/>
          <w:szCs w:val="24"/>
          <w:u w:val="single"/>
        </w:rPr>
      </w:pPr>
      <w:r w:rsidRPr="00E5733F">
        <w:rPr>
          <w:rFonts w:ascii="Times New Roman" w:hAnsi="Times New Roman" w:cs="Times New Roman"/>
          <w:b/>
          <w:sz w:val="24"/>
          <w:szCs w:val="24"/>
          <w:u w:val="single"/>
        </w:rPr>
        <w:t xml:space="preserve">En los últimos años estamos asistiendo </w:t>
      </w:r>
      <w:r w:rsidR="00E5733F" w:rsidRPr="00E5733F">
        <w:rPr>
          <w:rFonts w:ascii="Times New Roman" w:hAnsi="Times New Roman" w:cs="Times New Roman"/>
          <w:b/>
          <w:sz w:val="24"/>
          <w:szCs w:val="24"/>
          <w:u w:val="single"/>
        </w:rPr>
        <w:t xml:space="preserve">a un aumento </w:t>
      </w:r>
      <w:r w:rsidRPr="00E5733F">
        <w:rPr>
          <w:rFonts w:ascii="Times New Roman" w:hAnsi="Times New Roman" w:cs="Times New Roman"/>
          <w:b/>
          <w:sz w:val="24"/>
          <w:szCs w:val="24"/>
          <w:u w:val="single"/>
        </w:rPr>
        <w:t xml:space="preserve">de las declaraciones </w:t>
      </w:r>
      <w:r w:rsidRPr="00E5733F">
        <w:rPr>
          <w:rFonts w:ascii="Times New Roman" w:hAnsi="Times New Roman" w:cs="Times New Roman"/>
          <w:b/>
          <w:i/>
          <w:sz w:val="24"/>
          <w:szCs w:val="24"/>
          <w:u w:val="single"/>
        </w:rPr>
        <w:t>sin gluten</w:t>
      </w:r>
      <w:r w:rsidRPr="00E5733F">
        <w:rPr>
          <w:rFonts w:ascii="Times New Roman" w:hAnsi="Times New Roman" w:cs="Times New Roman"/>
          <w:b/>
          <w:sz w:val="24"/>
          <w:szCs w:val="24"/>
          <w:u w:val="single"/>
        </w:rPr>
        <w:t xml:space="preserve"> en el etiquetado como estrategia de marketing. Así vemos que se etiqueta productos como </w:t>
      </w:r>
      <w:r w:rsidRPr="00E5733F">
        <w:rPr>
          <w:rFonts w:ascii="Times New Roman" w:hAnsi="Times New Roman" w:cs="Times New Roman"/>
          <w:b/>
          <w:i/>
          <w:sz w:val="24"/>
          <w:szCs w:val="24"/>
          <w:u w:val="single"/>
        </w:rPr>
        <w:t>sin gluten</w:t>
      </w:r>
      <w:r w:rsidRPr="00E5733F">
        <w:rPr>
          <w:rFonts w:ascii="Times New Roman" w:hAnsi="Times New Roman" w:cs="Times New Roman"/>
          <w:b/>
          <w:sz w:val="24"/>
          <w:szCs w:val="24"/>
          <w:u w:val="single"/>
        </w:rPr>
        <w:t xml:space="preserve"> que en su origen no tienen gluten. Esta práctica conlleva que de seguridad a la persona celíaca pero por otro lado puede inducir a error que otros productos que por origen no tienen gluten y no se etiquetan como </w:t>
      </w:r>
      <w:r w:rsidRPr="00E5733F">
        <w:rPr>
          <w:rFonts w:ascii="Times New Roman" w:hAnsi="Times New Roman" w:cs="Times New Roman"/>
          <w:b/>
          <w:i/>
          <w:sz w:val="24"/>
          <w:szCs w:val="24"/>
          <w:u w:val="single"/>
        </w:rPr>
        <w:t>sin gluten</w:t>
      </w:r>
      <w:r w:rsidRPr="00E5733F">
        <w:rPr>
          <w:rFonts w:ascii="Times New Roman" w:hAnsi="Times New Roman" w:cs="Times New Roman"/>
          <w:b/>
          <w:sz w:val="24"/>
          <w:szCs w:val="24"/>
          <w:u w:val="single"/>
        </w:rPr>
        <w:t xml:space="preserve"> pueden contenerlo</w:t>
      </w:r>
      <w:r w:rsidR="00E5733F">
        <w:rPr>
          <w:rFonts w:ascii="Times New Roman" w:hAnsi="Times New Roman" w:cs="Times New Roman"/>
          <w:b/>
          <w:sz w:val="24"/>
          <w:szCs w:val="24"/>
          <w:u w:val="single"/>
        </w:rPr>
        <w:t>. Pero aún más grave es que se ha demostrado que entre un 5 a un 10% de los alimentos que declaran no tener gluten, dan positivos en los análisis llevados a cabos por laboratorios mediante iniciativa de la administración o de asociaciones de celíacos, mostrando niveles por encima de los 20 mg/kg establecidos por normativa. “SIN GLUTEN”, ES UNA DECLARACIÓN DEL FABRICANTE Y ES LA PROFESIONALIDAD DE ESTE LA QUE DA FIABILIDAD. No olvidemos que para indicar si un alimento está exento o con bajos niveles de gluten, debe haber sido objeto de un análisis de laboratorio que es muy sencillo.</w:t>
      </w:r>
    </w:p>
    <w:p w:rsidR="00E5733F" w:rsidRDefault="00E5733F" w:rsidP="006A5194">
      <w:pPr>
        <w:pStyle w:val="Prrafodelista"/>
        <w:spacing w:after="0"/>
        <w:ind w:left="0" w:firstLine="709"/>
        <w:jc w:val="both"/>
        <w:rPr>
          <w:rFonts w:ascii="Times New Roman" w:hAnsi="Times New Roman" w:cs="Times New Roman"/>
          <w:b/>
          <w:sz w:val="24"/>
          <w:szCs w:val="24"/>
          <w:u w:val="single"/>
        </w:rPr>
      </w:pPr>
    </w:p>
    <w:p w:rsidR="00342C6B" w:rsidRDefault="00E5733F" w:rsidP="006A5194">
      <w:pPr>
        <w:pStyle w:val="Prrafodelista"/>
        <w:spacing w:after="0"/>
        <w:ind w:left="0" w:firstLine="709"/>
        <w:jc w:val="both"/>
        <w:rPr>
          <w:rFonts w:ascii="Times New Roman" w:hAnsi="Times New Roman" w:cs="Times New Roman"/>
          <w:sz w:val="24"/>
          <w:szCs w:val="24"/>
        </w:rPr>
      </w:pPr>
      <w:r>
        <w:rPr>
          <w:rFonts w:ascii="Times New Roman" w:hAnsi="Times New Roman" w:cs="Times New Roman"/>
          <w:sz w:val="24"/>
          <w:szCs w:val="24"/>
        </w:rPr>
        <w:t>Además existe otra problemática en cuanto a los ALMIDONES, y es que en muchos casos no se describe en la etiqueta la procedencia de este almidón, si es de trigo, maíz, patata u otros. Esto supone un problema porque aunque los almidones no tienen porque contener gluten, según su proceso de obtención puede ser un aditivo peligroso para el celíaco</w:t>
      </w:r>
      <w:r w:rsidR="00342C6B">
        <w:rPr>
          <w:rFonts w:ascii="Times New Roman" w:hAnsi="Times New Roman" w:cs="Times New Roman"/>
          <w:sz w:val="24"/>
          <w:szCs w:val="24"/>
        </w:rPr>
        <w:t>. Recordar que según la definición de gluten que vimos anteriormente, el gluten está combinado con el almidón o en estrecha relación con él.</w:t>
      </w:r>
    </w:p>
    <w:p w:rsidR="00342C6B" w:rsidRDefault="00342C6B" w:rsidP="006A5194">
      <w:pPr>
        <w:pStyle w:val="Prrafodelista"/>
        <w:spacing w:after="0"/>
        <w:ind w:left="0" w:firstLine="709"/>
        <w:jc w:val="both"/>
        <w:rPr>
          <w:rFonts w:ascii="Times New Roman" w:hAnsi="Times New Roman" w:cs="Times New Roman"/>
          <w:sz w:val="24"/>
          <w:szCs w:val="24"/>
        </w:rPr>
      </w:pPr>
    </w:p>
    <w:p w:rsidR="00BD27EB" w:rsidRPr="00BD27EB" w:rsidRDefault="00BD27EB" w:rsidP="00BD27EB">
      <w:pPr>
        <w:pStyle w:val="Prrafodelista"/>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PRODUCTOS PARA DIABÉTICOS</w:t>
      </w:r>
    </w:p>
    <w:p w:rsidR="00BD27EB" w:rsidRDefault="00BD27EB" w:rsidP="00BD27EB">
      <w:pPr>
        <w:spacing w:after="0"/>
        <w:jc w:val="both"/>
        <w:rPr>
          <w:rFonts w:ascii="Times New Roman" w:hAnsi="Times New Roman" w:cs="Times New Roman"/>
          <w:b/>
          <w:sz w:val="24"/>
          <w:szCs w:val="24"/>
        </w:rPr>
      </w:pPr>
    </w:p>
    <w:p w:rsidR="00BD27EB" w:rsidRDefault="00BD27EB" w:rsidP="00BD27EB">
      <w:pPr>
        <w:spacing w:after="0"/>
        <w:jc w:val="both"/>
        <w:rPr>
          <w:rFonts w:ascii="Times New Roman" w:hAnsi="Times New Roman" w:cs="Times New Roman"/>
          <w:sz w:val="24"/>
          <w:szCs w:val="24"/>
        </w:rPr>
      </w:pPr>
      <w:r>
        <w:rPr>
          <w:rFonts w:ascii="Times New Roman" w:hAnsi="Times New Roman" w:cs="Times New Roman"/>
          <w:sz w:val="24"/>
          <w:szCs w:val="24"/>
        </w:rPr>
        <w:tab/>
        <w:t>Si bien el motivo principal de este documento es intentar aclarar todo lo relativo a alergias e intolerancias y prevenir dichos procesos en los diferentes platos o productos alimentarios que podamos elaborar, se antoja necesario hablar de otro proceso patológico (completamente diferente a una alergia e intolerancia) como es la diabetes, ya que sobre todo en el sector de pastelería, se elaboran cantidad de productos para este tipo de personas y que se ofertan como productos sin azúcar, por lo que es conveniente aclarar ciertas cosas al respecto.</w:t>
      </w:r>
    </w:p>
    <w:p w:rsidR="00BD27EB" w:rsidRDefault="00BD27EB" w:rsidP="00BD27EB">
      <w:pPr>
        <w:spacing w:after="0"/>
        <w:jc w:val="both"/>
        <w:rPr>
          <w:rFonts w:ascii="Times New Roman" w:hAnsi="Times New Roman" w:cs="Times New Roman"/>
          <w:sz w:val="24"/>
          <w:szCs w:val="24"/>
        </w:rPr>
      </w:pPr>
    </w:p>
    <w:p w:rsidR="00BD27EB" w:rsidRDefault="00BD27EB" w:rsidP="00BD27EB">
      <w:pPr>
        <w:spacing w:after="0"/>
        <w:jc w:val="both"/>
        <w:rPr>
          <w:rFonts w:ascii="Times New Roman" w:hAnsi="Times New Roman" w:cs="Times New Roman"/>
          <w:sz w:val="24"/>
          <w:szCs w:val="24"/>
        </w:rPr>
      </w:pPr>
      <w:r>
        <w:rPr>
          <w:rFonts w:ascii="Times New Roman" w:hAnsi="Times New Roman" w:cs="Times New Roman"/>
          <w:sz w:val="24"/>
          <w:szCs w:val="24"/>
        </w:rPr>
        <w:tab/>
        <w:t xml:space="preserve">Para empezar, una persona diabética </w:t>
      </w:r>
      <w:r w:rsidR="00626885">
        <w:rPr>
          <w:rFonts w:ascii="Times New Roman" w:hAnsi="Times New Roman" w:cs="Times New Roman"/>
          <w:sz w:val="24"/>
          <w:szCs w:val="24"/>
        </w:rPr>
        <w:t xml:space="preserve">no es capaz de asimilar la glucosa debido a su déficit de la hormona insulina que es la responsable de asimilar dicha glucosa de la sangre hacia las células. Si no existe esta hormona o existe en poca cantidad, es </w:t>
      </w:r>
      <w:r w:rsidR="00626885">
        <w:rPr>
          <w:rFonts w:ascii="Times New Roman" w:hAnsi="Times New Roman" w:cs="Times New Roman"/>
          <w:sz w:val="24"/>
          <w:szCs w:val="24"/>
        </w:rPr>
        <w:lastRenderedPageBreak/>
        <w:t>necesario que estas personas adquieran dicha hormona vía parenteral o digestiva. Por tanto se refiere erróneamente y de manera popular que una persona diabética no puede tomar azúcar, cuando lo que no puede asimilar es la glucosa. Bien es cierto que el azúcar que nosotros conocemos como sacarosa es un disacárido formado por glucosa y fructosa y por tanto el diabético o diabética no podría asimilar la glucosa pero si la fructosa la cual tampoco debe excederse en su consumo. Pero en cualquier caso, el punto de partida lo tenemos aquí: La diabetes es una patología que supone no poder asimilar la glucosa.</w:t>
      </w:r>
    </w:p>
    <w:p w:rsidR="007173F4" w:rsidRDefault="007173F4" w:rsidP="00BD27EB">
      <w:pPr>
        <w:spacing w:after="0"/>
        <w:jc w:val="both"/>
        <w:rPr>
          <w:rFonts w:ascii="Times New Roman" w:hAnsi="Times New Roman" w:cs="Times New Roman"/>
          <w:sz w:val="24"/>
          <w:szCs w:val="24"/>
        </w:rPr>
      </w:pPr>
    </w:p>
    <w:p w:rsidR="007173F4" w:rsidRDefault="007173F4" w:rsidP="00BD27EB">
      <w:pPr>
        <w:spacing w:after="0"/>
        <w:jc w:val="both"/>
        <w:rPr>
          <w:rFonts w:ascii="Times New Roman" w:hAnsi="Times New Roman" w:cs="Times New Roman"/>
          <w:sz w:val="24"/>
          <w:szCs w:val="24"/>
        </w:rPr>
      </w:pPr>
      <w:r>
        <w:rPr>
          <w:rFonts w:ascii="Times New Roman" w:hAnsi="Times New Roman" w:cs="Times New Roman"/>
          <w:sz w:val="24"/>
          <w:szCs w:val="24"/>
        </w:rPr>
        <w:t xml:space="preserve">No es la intención de este documento establecer una discusión médica sobre la diabetes (su término médico adecuado es </w:t>
      </w:r>
      <w:r>
        <w:rPr>
          <w:rFonts w:ascii="Times New Roman" w:hAnsi="Times New Roman" w:cs="Times New Roman"/>
          <w:i/>
          <w:sz w:val="24"/>
          <w:szCs w:val="24"/>
        </w:rPr>
        <w:t>Diabetes mellitus)</w:t>
      </w:r>
      <w:r>
        <w:rPr>
          <w:rFonts w:ascii="Times New Roman" w:hAnsi="Times New Roman" w:cs="Times New Roman"/>
          <w:sz w:val="24"/>
          <w:szCs w:val="24"/>
        </w:rPr>
        <w:t xml:space="preserve"> pero si es interesante dejar claro una serie de aspectos:</w:t>
      </w:r>
    </w:p>
    <w:p w:rsidR="007173F4" w:rsidRDefault="007173F4" w:rsidP="00BD27EB">
      <w:pPr>
        <w:spacing w:after="0"/>
        <w:jc w:val="both"/>
        <w:rPr>
          <w:rFonts w:ascii="Times New Roman" w:hAnsi="Times New Roman" w:cs="Times New Roman"/>
          <w:sz w:val="24"/>
          <w:szCs w:val="24"/>
        </w:rPr>
      </w:pPr>
    </w:p>
    <w:p w:rsidR="007173F4" w:rsidRDefault="007173F4" w:rsidP="007173F4">
      <w:pPr>
        <w:pStyle w:val="Prrafodelista"/>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La diabetes mellitus es un trastorno metabólico que se manifiesta por unos niveles de glucosa en sangre (glucemia) por encima de los límites normales.</w:t>
      </w:r>
    </w:p>
    <w:p w:rsidR="007173F4" w:rsidRDefault="007173F4" w:rsidP="007173F4">
      <w:pPr>
        <w:pStyle w:val="Prrafodelista"/>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La glucosa es un azúcar (glúcido o hidrato de carbono es otra forma de clasificarlo) que proviene de los alimentos que comemos, circula por la sangre y es utilizada por el organismo para obtener la energía necesaria para desarrollar cualquier tipo de trabajo</w:t>
      </w:r>
      <w:r w:rsidR="0069165F">
        <w:rPr>
          <w:rFonts w:ascii="Times New Roman" w:hAnsi="Times New Roman" w:cs="Times New Roman"/>
          <w:sz w:val="24"/>
          <w:szCs w:val="24"/>
        </w:rPr>
        <w:t>.</w:t>
      </w:r>
    </w:p>
    <w:p w:rsidR="0069165F" w:rsidRDefault="0069165F" w:rsidP="007173F4">
      <w:pPr>
        <w:pStyle w:val="Prrafodelista"/>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La causa de la diabetes es una anomalía en la producción o el funcionamiento de la insulina por el páncreas. La insulina es una hormona que facilita el paso de la glucosa de la sangre a las células</w:t>
      </w:r>
      <w:r w:rsidR="00763B0E">
        <w:rPr>
          <w:rFonts w:ascii="Times New Roman" w:hAnsi="Times New Roman" w:cs="Times New Roman"/>
          <w:sz w:val="24"/>
          <w:szCs w:val="24"/>
        </w:rPr>
        <w:t>.</w:t>
      </w:r>
    </w:p>
    <w:p w:rsidR="00763B0E" w:rsidRDefault="00763B0E" w:rsidP="007173F4">
      <w:pPr>
        <w:pStyle w:val="Prrafodelista"/>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Existen dos tipos de diabetes</w:t>
      </w:r>
    </w:p>
    <w:p w:rsidR="00763B0E" w:rsidRDefault="00763B0E" w:rsidP="00763B0E">
      <w:pPr>
        <w:pStyle w:val="Prrafodelista"/>
        <w:spacing w:after="0"/>
        <w:jc w:val="both"/>
        <w:rPr>
          <w:rFonts w:ascii="Times New Roman" w:hAnsi="Times New Roman" w:cs="Times New Roman"/>
          <w:sz w:val="24"/>
          <w:szCs w:val="24"/>
        </w:rPr>
      </w:pPr>
      <w:r>
        <w:rPr>
          <w:rFonts w:ascii="Times New Roman" w:hAnsi="Times New Roman" w:cs="Times New Roman"/>
          <w:sz w:val="24"/>
          <w:szCs w:val="24"/>
        </w:rPr>
        <w:t>-</w:t>
      </w:r>
      <w:r w:rsidRPr="00763B0E">
        <w:rPr>
          <w:rFonts w:ascii="Times New Roman" w:hAnsi="Times New Roman" w:cs="Times New Roman"/>
          <w:sz w:val="24"/>
          <w:szCs w:val="24"/>
          <w:u w:val="single"/>
        </w:rPr>
        <w:t>Diabetes tipo 1</w:t>
      </w:r>
      <w:r>
        <w:rPr>
          <w:rFonts w:ascii="Times New Roman" w:hAnsi="Times New Roman" w:cs="Times New Roman"/>
          <w:sz w:val="24"/>
          <w:szCs w:val="24"/>
        </w:rPr>
        <w:t>: Ausencia total de producción de insulina, normalmente afecta a personas jóvenes y es de tipo genético.</w:t>
      </w:r>
    </w:p>
    <w:p w:rsidR="00763B0E" w:rsidRDefault="00763B0E" w:rsidP="00763B0E">
      <w:pPr>
        <w:pStyle w:val="Prrafodelista"/>
        <w:spacing w:after="0"/>
        <w:jc w:val="both"/>
        <w:rPr>
          <w:rFonts w:ascii="Times New Roman" w:hAnsi="Times New Roman" w:cs="Times New Roman"/>
          <w:sz w:val="24"/>
          <w:szCs w:val="24"/>
        </w:rPr>
      </w:pPr>
      <w:r>
        <w:rPr>
          <w:rFonts w:ascii="Times New Roman" w:hAnsi="Times New Roman" w:cs="Times New Roman"/>
          <w:sz w:val="24"/>
          <w:szCs w:val="24"/>
        </w:rPr>
        <w:t>-</w:t>
      </w:r>
      <w:r w:rsidRPr="00763B0E">
        <w:rPr>
          <w:rFonts w:ascii="Times New Roman" w:hAnsi="Times New Roman" w:cs="Times New Roman"/>
          <w:sz w:val="24"/>
          <w:szCs w:val="24"/>
          <w:u w:val="single"/>
        </w:rPr>
        <w:t>Diabetes tipo 2</w:t>
      </w:r>
      <w:r>
        <w:rPr>
          <w:rFonts w:ascii="Times New Roman" w:hAnsi="Times New Roman" w:cs="Times New Roman"/>
          <w:sz w:val="24"/>
          <w:szCs w:val="24"/>
        </w:rPr>
        <w:t>: La insulina no se produce en la cantidad suficiente o no funciona correctamente. Es la diabetes típica de personas adultas y normalmente es de tipo adquirido.</w:t>
      </w:r>
    </w:p>
    <w:p w:rsidR="00763B0E" w:rsidRDefault="00763B0E" w:rsidP="00763B0E">
      <w:pPr>
        <w:pStyle w:val="Prrafodelista"/>
        <w:numPr>
          <w:ilvl w:val="0"/>
          <w:numId w:val="18"/>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 Para el tratamiento de la diabetes se instruyen diversas medidas siendo una de ellas la dieta. Es en este punto donde nosotros nos vamos a detener estableciendo una serie de recomendaciones:</w:t>
      </w:r>
    </w:p>
    <w:p w:rsidR="00763B0E" w:rsidRDefault="00763B0E" w:rsidP="00763B0E">
      <w:pPr>
        <w:spacing w:after="0"/>
        <w:jc w:val="both"/>
        <w:rPr>
          <w:rFonts w:ascii="Times New Roman" w:hAnsi="Times New Roman" w:cs="Times New Roman"/>
          <w:sz w:val="24"/>
          <w:szCs w:val="24"/>
        </w:rPr>
      </w:pPr>
    </w:p>
    <w:p w:rsidR="00763B0E" w:rsidRDefault="00763B0E" w:rsidP="00763B0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Dieta (recomendaciones) para los diabéticos:</w:t>
      </w:r>
    </w:p>
    <w:p w:rsidR="00763B0E" w:rsidRDefault="00763B0E" w:rsidP="00763B0E">
      <w:pPr>
        <w:spacing w:after="0"/>
        <w:jc w:val="both"/>
        <w:rPr>
          <w:rFonts w:ascii="Times New Roman" w:hAnsi="Times New Roman" w:cs="Times New Roman"/>
          <w:b/>
          <w:sz w:val="24"/>
          <w:szCs w:val="24"/>
          <w:u w:val="single"/>
        </w:rPr>
      </w:pPr>
    </w:p>
    <w:p w:rsidR="00763B0E" w:rsidRDefault="00763B0E" w:rsidP="00763B0E">
      <w:pPr>
        <w:pStyle w:val="Prrafodelista"/>
        <w:numPr>
          <w:ilvl w:val="0"/>
          <w:numId w:val="19"/>
        </w:numPr>
        <w:spacing w:after="0"/>
        <w:jc w:val="both"/>
        <w:rPr>
          <w:rFonts w:ascii="Times New Roman" w:hAnsi="Times New Roman" w:cs="Times New Roman"/>
          <w:sz w:val="24"/>
          <w:szCs w:val="24"/>
        </w:rPr>
      </w:pPr>
      <w:r>
        <w:rPr>
          <w:rFonts w:ascii="Times New Roman" w:hAnsi="Times New Roman" w:cs="Times New Roman"/>
          <w:i/>
          <w:sz w:val="24"/>
          <w:szCs w:val="24"/>
          <w:u w:val="single"/>
        </w:rPr>
        <w:t>Limitar la cantidad de azúcares simples</w:t>
      </w:r>
      <w:r>
        <w:rPr>
          <w:rFonts w:ascii="Times New Roman" w:hAnsi="Times New Roman" w:cs="Times New Roman"/>
          <w:sz w:val="24"/>
          <w:szCs w:val="24"/>
        </w:rPr>
        <w:t>, es decir los que se absorben rápidamente por el intestino que provocan subidas rápidas de la glucemia (aumento de glucosa en sangre). Se encuentran en todo tipo de azúcares (sacarosa), miel, mermeladas, refrescos, gelatinas, caramelos, chocolate, dulces, pasteles, cerveza, frutas en conserva, vino dulce. Además en fruta fresca, zumos naturales sin azúcar, compotas sin azúcar, contienen azúcares naturales que se deben evitar tomar en grandes cantidades en una sola comida</w:t>
      </w:r>
    </w:p>
    <w:p w:rsidR="00763B0E" w:rsidRDefault="00763B0E" w:rsidP="00763B0E">
      <w:pPr>
        <w:pStyle w:val="Prrafodelista"/>
        <w:numPr>
          <w:ilvl w:val="0"/>
          <w:numId w:val="19"/>
        </w:numPr>
        <w:spacing w:after="0"/>
        <w:jc w:val="both"/>
        <w:rPr>
          <w:rFonts w:ascii="Times New Roman" w:hAnsi="Times New Roman" w:cs="Times New Roman"/>
          <w:sz w:val="24"/>
          <w:szCs w:val="24"/>
        </w:rPr>
      </w:pPr>
      <w:r>
        <w:rPr>
          <w:rFonts w:ascii="Times New Roman" w:hAnsi="Times New Roman" w:cs="Times New Roman"/>
          <w:i/>
          <w:sz w:val="24"/>
          <w:szCs w:val="24"/>
          <w:u w:val="single"/>
        </w:rPr>
        <w:lastRenderedPageBreak/>
        <w:t>Se aconseja tomar alimentos ricos en fibra</w:t>
      </w:r>
      <w:r w:rsidR="00CC5558">
        <w:rPr>
          <w:rFonts w:ascii="Times New Roman" w:hAnsi="Times New Roman" w:cs="Times New Roman"/>
          <w:i/>
          <w:sz w:val="24"/>
          <w:szCs w:val="24"/>
          <w:u w:val="single"/>
        </w:rPr>
        <w:t>.</w:t>
      </w:r>
      <w:r w:rsidR="00CC5558">
        <w:rPr>
          <w:rFonts w:ascii="Times New Roman" w:hAnsi="Times New Roman" w:cs="Times New Roman"/>
          <w:sz w:val="24"/>
          <w:szCs w:val="24"/>
        </w:rPr>
        <w:t xml:space="preserve"> La fibra no se digiere, aporta volumen y enlentece el paso de la comida del estomago al intestino, disminuyendo la absorción de hidratos de </w:t>
      </w:r>
      <w:r w:rsidR="00CD3662">
        <w:rPr>
          <w:rFonts w:ascii="Times New Roman" w:hAnsi="Times New Roman" w:cs="Times New Roman"/>
          <w:sz w:val="24"/>
          <w:szCs w:val="24"/>
        </w:rPr>
        <w:t>carbono</w:t>
      </w:r>
      <w:r w:rsidR="00CC5558">
        <w:rPr>
          <w:rFonts w:ascii="Times New Roman" w:hAnsi="Times New Roman" w:cs="Times New Roman"/>
          <w:sz w:val="24"/>
          <w:szCs w:val="24"/>
        </w:rPr>
        <w:t>. Pan integral, fruta natural con piel y verduras entre otras tienen mucha fibra.</w:t>
      </w:r>
    </w:p>
    <w:p w:rsidR="00CC5558" w:rsidRDefault="00CC5558" w:rsidP="00763B0E">
      <w:pPr>
        <w:pStyle w:val="Prrafodelista"/>
        <w:numPr>
          <w:ilvl w:val="0"/>
          <w:numId w:val="19"/>
        </w:numPr>
        <w:spacing w:after="0"/>
        <w:jc w:val="both"/>
        <w:rPr>
          <w:rFonts w:ascii="Times New Roman" w:hAnsi="Times New Roman" w:cs="Times New Roman"/>
          <w:sz w:val="24"/>
          <w:szCs w:val="24"/>
        </w:rPr>
      </w:pPr>
      <w:r>
        <w:rPr>
          <w:rFonts w:ascii="Times New Roman" w:hAnsi="Times New Roman" w:cs="Times New Roman"/>
          <w:i/>
          <w:sz w:val="24"/>
          <w:szCs w:val="24"/>
          <w:u w:val="single"/>
        </w:rPr>
        <w:t>Moderar el consumo de grasas.</w:t>
      </w:r>
      <w:r>
        <w:rPr>
          <w:rFonts w:ascii="Times New Roman" w:hAnsi="Times New Roman" w:cs="Times New Roman"/>
          <w:sz w:val="24"/>
          <w:szCs w:val="24"/>
        </w:rPr>
        <w:t xml:space="preserve"> Siendo más importante el prevenir la elevación del colesterol en la sangre reduciendo el consumo de grasas saturadas.</w:t>
      </w:r>
    </w:p>
    <w:p w:rsidR="00CC5558" w:rsidRDefault="00CC5558" w:rsidP="00763B0E">
      <w:pPr>
        <w:pStyle w:val="Prrafodelista"/>
        <w:numPr>
          <w:ilvl w:val="0"/>
          <w:numId w:val="19"/>
        </w:numPr>
        <w:spacing w:after="0"/>
        <w:jc w:val="both"/>
        <w:rPr>
          <w:rFonts w:ascii="Times New Roman" w:hAnsi="Times New Roman" w:cs="Times New Roman"/>
          <w:sz w:val="24"/>
          <w:szCs w:val="24"/>
        </w:rPr>
      </w:pPr>
      <w:r>
        <w:rPr>
          <w:rFonts w:ascii="Times New Roman" w:hAnsi="Times New Roman" w:cs="Times New Roman"/>
          <w:i/>
          <w:sz w:val="24"/>
          <w:szCs w:val="24"/>
          <w:u w:val="single"/>
        </w:rPr>
        <w:t>NO FIARSE DE LOS ALIMENTOS PARA DIABÉTICOS.</w:t>
      </w:r>
      <w:r>
        <w:rPr>
          <w:rFonts w:ascii="Times New Roman" w:hAnsi="Times New Roman" w:cs="Times New Roman"/>
          <w:sz w:val="24"/>
          <w:szCs w:val="24"/>
        </w:rPr>
        <w:t xml:space="preserve"> Hay que fijarse muy detenidamente qué tipo de sustituto de la glucosa se ha utilizado, principalmente porque muchos de esos sustitutos presentan las mismas o similares calorías que la glucosa. Los edulcorantes artificial</w:t>
      </w:r>
      <w:r w:rsidR="003E4573">
        <w:rPr>
          <w:rFonts w:ascii="Times New Roman" w:hAnsi="Times New Roman" w:cs="Times New Roman"/>
          <w:sz w:val="24"/>
          <w:szCs w:val="24"/>
        </w:rPr>
        <w:t>es y últimamente parece ser la s</w:t>
      </w:r>
      <w:r>
        <w:rPr>
          <w:rFonts w:ascii="Times New Roman" w:hAnsi="Times New Roman" w:cs="Times New Roman"/>
          <w:sz w:val="24"/>
          <w:szCs w:val="24"/>
        </w:rPr>
        <w:t>tevia, serían los más indicados.</w:t>
      </w:r>
    </w:p>
    <w:p w:rsidR="00CC5558" w:rsidRDefault="00CC5558" w:rsidP="00CC5558">
      <w:pPr>
        <w:spacing w:after="0"/>
        <w:jc w:val="both"/>
        <w:rPr>
          <w:rFonts w:ascii="Times New Roman" w:hAnsi="Times New Roman" w:cs="Times New Roman"/>
          <w:sz w:val="24"/>
          <w:szCs w:val="24"/>
        </w:rPr>
      </w:pPr>
    </w:p>
    <w:p w:rsidR="00CC5558" w:rsidRPr="00CC5558" w:rsidRDefault="00CC5558" w:rsidP="00CC5558">
      <w:pPr>
        <w:pStyle w:val="Prrafodelista"/>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CONCLUSIÓN</w:t>
      </w:r>
    </w:p>
    <w:p w:rsidR="00CC5558" w:rsidRPr="00CC5558" w:rsidRDefault="00CC5558" w:rsidP="00CC5558">
      <w:pPr>
        <w:pStyle w:val="Prrafodelista"/>
        <w:rPr>
          <w:rFonts w:ascii="Times New Roman" w:hAnsi="Times New Roman" w:cs="Times New Roman"/>
          <w:b/>
          <w:sz w:val="24"/>
          <w:szCs w:val="24"/>
        </w:rPr>
      </w:pPr>
    </w:p>
    <w:p w:rsidR="00CC5558" w:rsidRDefault="00CC5558" w:rsidP="00CC5558">
      <w:pPr>
        <w:pStyle w:val="Prrafodelista"/>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De cualquier forma, independientemente del tipo de patología alimentaria que </w:t>
      </w:r>
      <w:r w:rsidR="003E4573">
        <w:rPr>
          <w:rFonts w:ascii="Times New Roman" w:hAnsi="Times New Roman" w:cs="Times New Roman"/>
          <w:sz w:val="24"/>
          <w:szCs w:val="24"/>
        </w:rPr>
        <w:t xml:space="preserve">se </w:t>
      </w:r>
      <w:r>
        <w:rPr>
          <w:rFonts w:ascii="Times New Roman" w:hAnsi="Times New Roman" w:cs="Times New Roman"/>
          <w:sz w:val="24"/>
          <w:szCs w:val="24"/>
        </w:rPr>
        <w:t>nos presente o se nos pueda presentar por parte de nuestros consumidores o clientes, el primer paso es la responsabilidad y empatía hacia esa persona. La negligencia puede acarrear graves consecuencias y la formación de los profesionales que se dediquen a cualquier rama de la restauració</w:t>
      </w:r>
      <w:r w:rsidR="003E4573">
        <w:rPr>
          <w:rFonts w:ascii="Times New Roman" w:hAnsi="Times New Roman" w:cs="Times New Roman"/>
          <w:sz w:val="24"/>
          <w:szCs w:val="24"/>
        </w:rPr>
        <w:t>n debe ser cuestión primordial, y en eso nuestro colectivo, el profesorado de formación profesional, tiene mucho que decir. Debemos implantar en las conciencias de nuestros alumnos/as actitudes profesionales y responsables que lleven a cabo en sus futuros retos laborales.</w:t>
      </w:r>
    </w:p>
    <w:p w:rsidR="00DA7BD8" w:rsidRDefault="00DA7BD8" w:rsidP="00CC5558">
      <w:pPr>
        <w:pStyle w:val="Prrafodelista"/>
        <w:spacing w:after="0"/>
        <w:ind w:left="0" w:firstLine="720"/>
        <w:jc w:val="both"/>
        <w:rPr>
          <w:rFonts w:ascii="Times New Roman" w:hAnsi="Times New Roman" w:cs="Times New Roman"/>
          <w:sz w:val="24"/>
          <w:szCs w:val="24"/>
        </w:rPr>
      </w:pPr>
    </w:p>
    <w:p w:rsidR="00DA7BD8" w:rsidRDefault="00DA7BD8" w:rsidP="00DA7BD8">
      <w:pPr>
        <w:pStyle w:val="Prrafodelista"/>
        <w:spacing w:after="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BIBLIOGRAFÍA</w:t>
      </w:r>
    </w:p>
    <w:p w:rsidR="00DA7BD8" w:rsidRDefault="00DA7BD8" w:rsidP="00DA7BD8">
      <w:pPr>
        <w:pStyle w:val="Prrafodelista"/>
        <w:spacing w:after="0"/>
        <w:ind w:left="0"/>
        <w:jc w:val="both"/>
        <w:rPr>
          <w:rFonts w:ascii="Times New Roman" w:hAnsi="Times New Roman" w:cs="Times New Roman"/>
          <w:b/>
          <w:sz w:val="24"/>
          <w:szCs w:val="24"/>
          <w:u w:val="single"/>
        </w:rPr>
      </w:pPr>
    </w:p>
    <w:p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-Diario Oficial de la Unión Europea.</w:t>
      </w:r>
    </w:p>
    <w:p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-Boletín Oficial del Estado.</w:t>
      </w:r>
    </w:p>
    <w:p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 xml:space="preserve">-Guía para profesores de la Asociación española de alérgicos a alimentos y al </w:t>
      </w:r>
      <w:r w:rsidR="009C6B75">
        <w:rPr>
          <w:rFonts w:ascii="Times New Roman" w:hAnsi="Times New Roman" w:cs="Times New Roman"/>
          <w:i/>
          <w:sz w:val="24"/>
          <w:szCs w:val="24"/>
        </w:rPr>
        <w:t>látex</w:t>
      </w:r>
      <w:r>
        <w:rPr>
          <w:rFonts w:ascii="Times New Roman" w:hAnsi="Times New Roman" w:cs="Times New Roman"/>
          <w:i/>
          <w:sz w:val="24"/>
          <w:szCs w:val="24"/>
        </w:rPr>
        <w:t>.</w:t>
      </w:r>
    </w:p>
    <w:p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 xml:space="preserve">-“La cocina y los alimentos”. Harold </w:t>
      </w:r>
      <w:r w:rsidR="009C6B75">
        <w:rPr>
          <w:rFonts w:ascii="Times New Roman" w:hAnsi="Times New Roman" w:cs="Times New Roman"/>
          <w:i/>
          <w:sz w:val="24"/>
          <w:szCs w:val="24"/>
        </w:rPr>
        <w:t>McGee</w:t>
      </w:r>
      <w:r>
        <w:rPr>
          <w:rFonts w:ascii="Times New Roman" w:hAnsi="Times New Roman" w:cs="Times New Roman"/>
          <w:i/>
          <w:sz w:val="24"/>
          <w:szCs w:val="24"/>
        </w:rPr>
        <w:t>.</w:t>
      </w:r>
    </w:p>
    <w:p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-Programa de control de alérgenos y sustancias que provocan intolerancias, presentes en los alimentos de la Consejería de Salud de la Junta de Andalucía.</w:t>
      </w:r>
    </w:p>
    <w:p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-Documento de Autocontrol. Guía de requisitos simplificados de sistemas de autocontrol de la Consejería de Salud de la Junta de Andalucía.</w:t>
      </w:r>
    </w:p>
    <w:p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-www.inmunitasvera.org.</w:t>
      </w:r>
    </w:p>
    <w:p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-www.aecosan.msssi.gob.es</w:t>
      </w:r>
    </w:p>
    <w:p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-Guía práctica de etiquetado sin gluten. Asociación celíaca aragonesa. Delegación de sanidad, Bienestar social y familia del Gobierno de Aragón.</w:t>
      </w:r>
    </w:p>
    <w:p w:rsidR="009C6B75" w:rsidRDefault="009C6B75"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-Curso sobre información alimentaria del Ilustre Colegio de Veterinarios de Cádiz.</w:t>
      </w:r>
    </w:p>
    <w:p w:rsidR="009C6B75" w:rsidRPr="00DA7BD8" w:rsidRDefault="009C6B75"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-Curso de alergias e intolerancias alimentarias de la Asociación de Veterinarios municipales.</w:t>
      </w:r>
    </w:p>
    <w:p w:rsidR="00DA7BD8" w:rsidRDefault="00DA7BD8" w:rsidP="00CC5558">
      <w:pPr>
        <w:pStyle w:val="Prrafodelista"/>
        <w:spacing w:after="0"/>
        <w:ind w:left="0" w:firstLine="720"/>
        <w:jc w:val="both"/>
        <w:rPr>
          <w:rFonts w:ascii="Times New Roman" w:hAnsi="Times New Roman" w:cs="Times New Roman"/>
          <w:sz w:val="24"/>
          <w:szCs w:val="24"/>
        </w:rPr>
      </w:pPr>
    </w:p>
    <w:p w:rsidR="00DA7BD8" w:rsidRDefault="00DA7BD8" w:rsidP="00CC5558">
      <w:pPr>
        <w:pStyle w:val="Prrafodelista"/>
        <w:spacing w:after="0"/>
        <w:ind w:left="0" w:firstLine="720"/>
        <w:jc w:val="both"/>
        <w:rPr>
          <w:rFonts w:ascii="Times New Roman" w:hAnsi="Times New Roman" w:cs="Times New Roman"/>
          <w:sz w:val="24"/>
          <w:szCs w:val="24"/>
        </w:rPr>
      </w:pPr>
    </w:p>
    <w:p w:rsidR="00DA7BD8" w:rsidRPr="00CC5558" w:rsidRDefault="00DA7BD8" w:rsidP="00CC5558">
      <w:pPr>
        <w:pStyle w:val="Prrafodelista"/>
        <w:spacing w:after="0"/>
        <w:ind w:left="0" w:firstLine="720"/>
        <w:jc w:val="both"/>
        <w:rPr>
          <w:rFonts w:ascii="Times New Roman" w:hAnsi="Times New Roman" w:cs="Times New Roman"/>
          <w:sz w:val="24"/>
          <w:szCs w:val="24"/>
        </w:rPr>
      </w:pPr>
    </w:p>
    <w:sectPr w:rsidR="00DA7BD8" w:rsidRPr="00CC5558" w:rsidSect="00C7276B">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F1A" w:rsidRDefault="008F3F1A" w:rsidP="00CD3662">
      <w:pPr>
        <w:spacing w:after="0" w:line="240" w:lineRule="auto"/>
      </w:pPr>
      <w:r>
        <w:separator/>
      </w:r>
    </w:p>
  </w:endnote>
  <w:endnote w:type="continuationSeparator" w:id="1">
    <w:p w:rsidR="008F3F1A" w:rsidRDefault="008F3F1A" w:rsidP="00CD3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331446"/>
      <w:docPartObj>
        <w:docPartGallery w:val="Page Numbers (Bottom of Page)"/>
        <w:docPartUnique/>
      </w:docPartObj>
    </w:sdtPr>
    <w:sdtContent>
      <w:p w:rsidR="00CD3662" w:rsidRDefault="00CD3662">
        <w:pPr>
          <w:pStyle w:val="Piedepgina"/>
          <w:jc w:val="right"/>
        </w:pPr>
        <w:fldSimple w:instr=" PAGE   \* MERGEFORMAT ">
          <w:r>
            <w:rPr>
              <w:noProof/>
            </w:rPr>
            <w:t>23</w:t>
          </w:r>
        </w:fldSimple>
      </w:p>
    </w:sdtContent>
  </w:sdt>
  <w:p w:rsidR="00CD3662" w:rsidRDefault="00CD36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F1A" w:rsidRDefault="008F3F1A" w:rsidP="00CD3662">
      <w:pPr>
        <w:spacing w:after="0" w:line="240" w:lineRule="auto"/>
      </w:pPr>
      <w:r>
        <w:separator/>
      </w:r>
    </w:p>
  </w:footnote>
  <w:footnote w:type="continuationSeparator" w:id="1">
    <w:p w:rsidR="008F3F1A" w:rsidRDefault="008F3F1A" w:rsidP="00CD3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E2A0C4"/>
    <w:lvl w:ilvl="0">
      <w:numFmt w:val="bullet"/>
      <w:lvlText w:val="*"/>
      <w:lvlJc w:val="left"/>
    </w:lvl>
  </w:abstractNum>
  <w:abstractNum w:abstractNumId="1">
    <w:nsid w:val="02E53B09"/>
    <w:multiLevelType w:val="hybridMultilevel"/>
    <w:tmpl w:val="F0BAC6C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063433E6"/>
    <w:multiLevelType w:val="hybridMultilevel"/>
    <w:tmpl w:val="22AECB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D57F21"/>
    <w:multiLevelType w:val="hybridMultilevel"/>
    <w:tmpl w:val="A224B2F8"/>
    <w:lvl w:ilvl="0" w:tplc="181EB7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11417CF"/>
    <w:multiLevelType w:val="hybridMultilevel"/>
    <w:tmpl w:val="11F2E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D82D8F"/>
    <w:multiLevelType w:val="hybridMultilevel"/>
    <w:tmpl w:val="1C4E323A"/>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3AD12DFA"/>
    <w:multiLevelType w:val="hybridMultilevel"/>
    <w:tmpl w:val="0A408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950CF0"/>
    <w:multiLevelType w:val="hybridMultilevel"/>
    <w:tmpl w:val="ECE241F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71959C4"/>
    <w:multiLevelType w:val="hybridMultilevel"/>
    <w:tmpl w:val="CD1AED0A"/>
    <w:lvl w:ilvl="0" w:tplc="786A1B54">
      <w:start w:val="1"/>
      <w:numFmt w:val="decimal"/>
      <w:lvlText w:val="%1."/>
      <w:lvlJc w:val="left"/>
      <w:pPr>
        <w:ind w:left="2203" w:hanging="360"/>
      </w:pPr>
      <w:rPr>
        <w:rFonts w:hint="default"/>
        <w:i w:val="0"/>
        <w:u w:val="none"/>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9">
    <w:nsid w:val="49B55B12"/>
    <w:multiLevelType w:val="hybridMultilevel"/>
    <w:tmpl w:val="0076007A"/>
    <w:lvl w:ilvl="0" w:tplc="5AF019BE">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1F3A5F"/>
    <w:multiLevelType w:val="hybridMultilevel"/>
    <w:tmpl w:val="3CCCB0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B32BF3"/>
    <w:multiLevelType w:val="hybridMultilevel"/>
    <w:tmpl w:val="9BEC3C40"/>
    <w:lvl w:ilvl="0" w:tplc="D80499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D172A55"/>
    <w:multiLevelType w:val="hybridMultilevel"/>
    <w:tmpl w:val="ED3C9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2B70460"/>
    <w:multiLevelType w:val="hybridMultilevel"/>
    <w:tmpl w:val="FF1EB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3010BC3"/>
    <w:multiLevelType w:val="hybridMultilevel"/>
    <w:tmpl w:val="B2DE86CE"/>
    <w:lvl w:ilvl="0" w:tplc="B80E7E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D473BF4"/>
    <w:multiLevelType w:val="hybridMultilevel"/>
    <w:tmpl w:val="768C51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206432E"/>
    <w:multiLevelType w:val="hybridMultilevel"/>
    <w:tmpl w:val="017C4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4E4504E"/>
    <w:multiLevelType w:val="hybridMultilevel"/>
    <w:tmpl w:val="40E4D1EE"/>
    <w:lvl w:ilvl="0" w:tplc="2E7CA34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B3A6CE8"/>
    <w:multiLevelType w:val="hybridMultilevel"/>
    <w:tmpl w:val="68307D9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ED61E8"/>
    <w:multiLevelType w:val="hybridMultilevel"/>
    <w:tmpl w:val="35D46FA2"/>
    <w:lvl w:ilvl="0" w:tplc="9BEC48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0"/>
  </w:num>
  <w:num w:numId="5">
    <w:abstractNumId w:val="17"/>
  </w:num>
  <w:num w:numId="6">
    <w:abstractNumId w:val="1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3"/>
  </w:num>
  <w:num w:numId="9">
    <w:abstractNumId w:val="1"/>
  </w:num>
  <w:num w:numId="10">
    <w:abstractNumId w:val="19"/>
  </w:num>
  <w:num w:numId="11">
    <w:abstractNumId w:val="2"/>
  </w:num>
  <w:num w:numId="12">
    <w:abstractNumId w:val="3"/>
  </w:num>
  <w:num w:numId="13">
    <w:abstractNumId w:val="5"/>
  </w:num>
  <w:num w:numId="14">
    <w:abstractNumId w:val="8"/>
  </w:num>
  <w:num w:numId="15">
    <w:abstractNumId w:val="11"/>
  </w:num>
  <w:num w:numId="16">
    <w:abstractNumId w:val="18"/>
  </w:num>
  <w:num w:numId="17">
    <w:abstractNumId w:val="16"/>
  </w:num>
  <w:num w:numId="18">
    <w:abstractNumId w:val="7"/>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C3FBA"/>
    <w:rsid w:val="00023325"/>
    <w:rsid w:val="000473C3"/>
    <w:rsid w:val="00071D39"/>
    <w:rsid w:val="00094330"/>
    <w:rsid w:val="000A47C6"/>
    <w:rsid w:val="000C0B4B"/>
    <w:rsid w:val="000D347E"/>
    <w:rsid w:val="000E0222"/>
    <w:rsid w:val="000E549A"/>
    <w:rsid w:val="000F333F"/>
    <w:rsid w:val="00101514"/>
    <w:rsid w:val="00144E5A"/>
    <w:rsid w:val="0018020C"/>
    <w:rsid w:val="001A2FBF"/>
    <w:rsid w:val="001B3CE1"/>
    <w:rsid w:val="00226EC0"/>
    <w:rsid w:val="002B22E1"/>
    <w:rsid w:val="00314D8A"/>
    <w:rsid w:val="00325E05"/>
    <w:rsid w:val="00342C6B"/>
    <w:rsid w:val="003555C6"/>
    <w:rsid w:val="00375F62"/>
    <w:rsid w:val="00380767"/>
    <w:rsid w:val="003C3FBA"/>
    <w:rsid w:val="003E4573"/>
    <w:rsid w:val="004209D9"/>
    <w:rsid w:val="00431477"/>
    <w:rsid w:val="004B60E0"/>
    <w:rsid w:val="004C7013"/>
    <w:rsid w:val="00542D1A"/>
    <w:rsid w:val="00547041"/>
    <w:rsid w:val="005669BA"/>
    <w:rsid w:val="005755C7"/>
    <w:rsid w:val="00576898"/>
    <w:rsid w:val="005D536B"/>
    <w:rsid w:val="005E34E8"/>
    <w:rsid w:val="0061173C"/>
    <w:rsid w:val="006127B6"/>
    <w:rsid w:val="00624106"/>
    <w:rsid w:val="00626885"/>
    <w:rsid w:val="0064549E"/>
    <w:rsid w:val="0067565A"/>
    <w:rsid w:val="0069165F"/>
    <w:rsid w:val="006A5194"/>
    <w:rsid w:val="007173F4"/>
    <w:rsid w:val="007232BB"/>
    <w:rsid w:val="0073099D"/>
    <w:rsid w:val="00763B0E"/>
    <w:rsid w:val="008053C5"/>
    <w:rsid w:val="008371B3"/>
    <w:rsid w:val="00866613"/>
    <w:rsid w:val="008B6264"/>
    <w:rsid w:val="008F19C2"/>
    <w:rsid w:val="008F3F1A"/>
    <w:rsid w:val="00957F35"/>
    <w:rsid w:val="00997E5D"/>
    <w:rsid w:val="009C6B75"/>
    <w:rsid w:val="009E5A02"/>
    <w:rsid w:val="00AD05EB"/>
    <w:rsid w:val="00AD1A7C"/>
    <w:rsid w:val="00B36210"/>
    <w:rsid w:val="00B37552"/>
    <w:rsid w:val="00B7751E"/>
    <w:rsid w:val="00BA59D3"/>
    <w:rsid w:val="00BC3E2E"/>
    <w:rsid w:val="00BD27EB"/>
    <w:rsid w:val="00BF0B49"/>
    <w:rsid w:val="00C13060"/>
    <w:rsid w:val="00C7276B"/>
    <w:rsid w:val="00C755FC"/>
    <w:rsid w:val="00C83545"/>
    <w:rsid w:val="00CC5558"/>
    <w:rsid w:val="00CC5774"/>
    <w:rsid w:val="00CD11A7"/>
    <w:rsid w:val="00CD3662"/>
    <w:rsid w:val="00CD4594"/>
    <w:rsid w:val="00D2490C"/>
    <w:rsid w:val="00D463B2"/>
    <w:rsid w:val="00D9059A"/>
    <w:rsid w:val="00D93172"/>
    <w:rsid w:val="00DA3FBC"/>
    <w:rsid w:val="00DA7BD8"/>
    <w:rsid w:val="00DF3CBF"/>
    <w:rsid w:val="00E00EA3"/>
    <w:rsid w:val="00E06920"/>
    <w:rsid w:val="00E2675B"/>
    <w:rsid w:val="00E5733F"/>
    <w:rsid w:val="00E70F10"/>
    <w:rsid w:val="00ED368F"/>
    <w:rsid w:val="00F737A6"/>
    <w:rsid w:val="00F76B76"/>
    <w:rsid w:val="00F849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B76"/>
    <w:pPr>
      <w:ind w:left="720"/>
      <w:contextualSpacing/>
    </w:pPr>
  </w:style>
  <w:style w:type="table" w:styleId="Tablaconcuadrcula">
    <w:name w:val="Table Grid"/>
    <w:basedOn w:val="Tablanormal"/>
    <w:uiPriority w:val="59"/>
    <w:rsid w:val="00645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1">
    <w:name w:val="CM1"/>
    <w:basedOn w:val="Normal"/>
    <w:next w:val="Normal"/>
    <w:uiPriority w:val="99"/>
    <w:rsid w:val="00325E0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325E05"/>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325E05"/>
    <w:pPr>
      <w:autoSpaceDE w:val="0"/>
      <w:autoSpaceDN w:val="0"/>
      <w:adjustRightInd w:val="0"/>
      <w:spacing w:after="0" w:line="240" w:lineRule="auto"/>
    </w:pPr>
    <w:rPr>
      <w:rFonts w:ascii="EUAlbertina" w:hAnsi="EUAlbertina"/>
      <w:sz w:val="24"/>
      <w:szCs w:val="24"/>
    </w:rPr>
  </w:style>
  <w:style w:type="paragraph" w:styleId="Sinespaciado">
    <w:name w:val="No Spacing"/>
    <w:link w:val="SinespaciadoCar"/>
    <w:uiPriority w:val="1"/>
    <w:qFormat/>
    <w:rsid w:val="00C7276B"/>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7276B"/>
    <w:rPr>
      <w:rFonts w:eastAsiaTheme="minorEastAsia"/>
    </w:rPr>
  </w:style>
  <w:style w:type="paragraph" w:styleId="Textodeglobo">
    <w:name w:val="Balloon Text"/>
    <w:basedOn w:val="Normal"/>
    <w:link w:val="TextodegloboCar"/>
    <w:uiPriority w:val="99"/>
    <w:semiHidden/>
    <w:unhideWhenUsed/>
    <w:rsid w:val="00C72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76B"/>
    <w:rPr>
      <w:rFonts w:ascii="Tahoma" w:hAnsi="Tahoma" w:cs="Tahoma"/>
      <w:sz w:val="16"/>
      <w:szCs w:val="16"/>
    </w:rPr>
  </w:style>
  <w:style w:type="paragraph" w:styleId="Encabezado">
    <w:name w:val="header"/>
    <w:basedOn w:val="Normal"/>
    <w:link w:val="EncabezadoCar"/>
    <w:uiPriority w:val="99"/>
    <w:semiHidden/>
    <w:unhideWhenUsed/>
    <w:rsid w:val="00CD36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D3662"/>
  </w:style>
  <w:style w:type="paragraph" w:styleId="Piedepgina">
    <w:name w:val="footer"/>
    <w:basedOn w:val="Normal"/>
    <w:link w:val="PiedepginaCar"/>
    <w:uiPriority w:val="99"/>
    <w:unhideWhenUsed/>
    <w:rsid w:val="00CD36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6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45A3F981904C9499B46679737A850F"/>
        <w:category>
          <w:name w:val="General"/>
          <w:gallery w:val="placeholder"/>
        </w:category>
        <w:types>
          <w:type w:val="bbPlcHdr"/>
        </w:types>
        <w:behaviors>
          <w:behavior w:val="content"/>
        </w:behaviors>
        <w:guid w:val="{A711E94F-6863-4F6D-900A-6EF545EE749D}"/>
      </w:docPartPr>
      <w:docPartBody>
        <w:p w:rsidR="00000000" w:rsidRDefault="00433823" w:rsidP="00433823">
          <w:pPr>
            <w:pStyle w:val="1845A3F981904C9499B46679737A850F"/>
          </w:pPr>
          <w:r>
            <w:rPr>
              <w:rFonts w:asciiTheme="majorHAnsi" w:eastAsiaTheme="majorEastAsia" w:hAnsiTheme="majorHAnsi" w:cstheme="majorBidi"/>
              <w:sz w:val="80"/>
              <w:szCs w:val="80"/>
            </w:rPr>
            <w:t>[Escribir el título del documento]</w:t>
          </w:r>
        </w:p>
      </w:docPartBody>
    </w:docPart>
    <w:docPart>
      <w:docPartPr>
        <w:name w:val="88D585ADB170493E9CD37CEC76FB8EE8"/>
        <w:category>
          <w:name w:val="General"/>
          <w:gallery w:val="placeholder"/>
        </w:category>
        <w:types>
          <w:type w:val="bbPlcHdr"/>
        </w:types>
        <w:behaviors>
          <w:behavior w:val="content"/>
        </w:behaviors>
        <w:guid w:val="{791B52F6-4476-44EC-B135-079ADC7C4FDE}"/>
      </w:docPartPr>
      <w:docPartBody>
        <w:p w:rsidR="00000000" w:rsidRDefault="00433823" w:rsidP="00433823">
          <w:pPr>
            <w:pStyle w:val="88D585ADB170493E9CD37CEC76FB8EE8"/>
          </w:pPr>
          <w:r>
            <w:rPr>
              <w:rFonts w:asciiTheme="majorHAnsi" w:eastAsiaTheme="majorEastAsia" w:hAnsiTheme="majorHAnsi" w:cstheme="majorBidi"/>
              <w:sz w:val="44"/>
              <w:szCs w:val="44"/>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33823"/>
    <w:rsid w:val="0039707B"/>
    <w:rsid w:val="004338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4039BCA82A540BD833EBCBFC3F1BCA5">
    <w:name w:val="24039BCA82A540BD833EBCBFC3F1BCA5"/>
    <w:rsid w:val="00433823"/>
  </w:style>
  <w:style w:type="paragraph" w:customStyle="1" w:styleId="4FF605E8BC524E1A84412C95CADA73D7">
    <w:name w:val="4FF605E8BC524E1A84412C95CADA73D7"/>
    <w:rsid w:val="00433823"/>
  </w:style>
  <w:style w:type="paragraph" w:customStyle="1" w:styleId="DF5F7A549D744AAB9205AD8D31D5119D">
    <w:name w:val="DF5F7A549D744AAB9205AD8D31D5119D"/>
    <w:rsid w:val="00433823"/>
  </w:style>
  <w:style w:type="paragraph" w:customStyle="1" w:styleId="3DD3EB391827402681E96FF87F77932E">
    <w:name w:val="3DD3EB391827402681E96FF87F77932E"/>
    <w:rsid w:val="00433823"/>
  </w:style>
  <w:style w:type="paragraph" w:customStyle="1" w:styleId="FE62D5E91D1C47AE811BFA58F048D3EA">
    <w:name w:val="FE62D5E91D1C47AE811BFA58F048D3EA"/>
    <w:rsid w:val="00433823"/>
  </w:style>
  <w:style w:type="paragraph" w:customStyle="1" w:styleId="E9F87F81C4AF4054BF6D9A4136218155">
    <w:name w:val="E9F87F81C4AF4054BF6D9A4136218155"/>
    <w:rsid w:val="00433823"/>
  </w:style>
  <w:style w:type="paragraph" w:customStyle="1" w:styleId="17E192B974E9464FA064DC97B65E7F5E">
    <w:name w:val="17E192B974E9464FA064DC97B65E7F5E"/>
    <w:rsid w:val="00433823"/>
  </w:style>
  <w:style w:type="paragraph" w:customStyle="1" w:styleId="1845A3F981904C9499B46679737A850F">
    <w:name w:val="1845A3F981904C9499B46679737A850F"/>
    <w:rsid w:val="00433823"/>
  </w:style>
  <w:style w:type="paragraph" w:customStyle="1" w:styleId="88D585ADB170493E9CD37CEC76FB8EE8">
    <w:name w:val="88D585ADB170493E9CD37CEC76FB8EE8"/>
    <w:rsid w:val="00433823"/>
  </w:style>
  <w:style w:type="paragraph" w:customStyle="1" w:styleId="4314E87EF4304DC3B0AC7D9F1F2E9E07">
    <w:name w:val="4314E87EF4304DC3B0AC7D9F1F2E9E07"/>
    <w:rsid w:val="00433823"/>
  </w:style>
  <w:style w:type="paragraph" w:customStyle="1" w:styleId="2A29D15254B446948F373A89EE697ADF">
    <w:name w:val="2A29D15254B446948F373A89EE697ADF"/>
    <w:rsid w:val="00433823"/>
  </w:style>
  <w:style w:type="paragraph" w:customStyle="1" w:styleId="F69E4749FB6D430098636C3180C9314F">
    <w:name w:val="F69E4749FB6D430098636C3180C9314F"/>
    <w:rsid w:val="004338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8D10-25DC-4EF6-A55B-F152F9FE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25</Pages>
  <Words>8633</Words>
  <Characters>47483</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ALERGIAS E INTOLERANCIAS ALIMENTARIAS. DIABETES </dc:title>
  <dc:subject>Concepto, legislación y pautas a seguir</dc:subject>
  <dc:creator>Usuario</dc:creator>
  <cp:lastModifiedBy>Usuario</cp:lastModifiedBy>
  <cp:revision>33</cp:revision>
  <dcterms:created xsi:type="dcterms:W3CDTF">2016-12-30T18:27:00Z</dcterms:created>
  <dcterms:modified xsi:type="dcterms:W3CDTF">2017-01-06T19:38:00Z</dcterms:modified>
</cp:coreProperties>
</file>