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43" w:rsidRDefault="00B87F1E">
      <w:r>
        <w:t>REUNIÓN 4</w:t>
      </w:r>
    </w:p>
    <w:p w:rsidR="00B87F1E" w:rsidRDefault="00B87F1E">
      <w:r>
        <w:tab/>
        <w:t>El 15 de febrero los integrantes del Grupo de Trabajo nos reunimos para clarificar los criterios metodológicos del uso de cuadernos del área de Matemáticas en el Segundo Ciclo. De dicha reunión todos los compañeros/as realizaron sus aportaciones y todos/as salimos muy contentos del trabajo elaborado.</w:t>
      </w:r>
    </w:p>
    <w:sectPr w:rsidR="00B87F1E" w:rsidSect="003037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revisionView w:inkAnnotations="0"/>
  <w:defaultTabStop w:val="708"/>
  <w:hyphenationZone w:val="425"/>
  <w:characterSpacingControl w:val="doNotCompress"/>
  <w:compat/>
  <w:rsids>
    <w:rsidRoot w:val="00B87F1E"/>
    <w:rsid w:val="001F6D13"/>
    <w:rsid w:val="00303743"/>
    <w:rsid w:val="00354F4B"/>
    <w:rsid w:val="0085574C"/>
    <w:rsid w:val="00B87F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265</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2018-01-17T13:56:00Z</dcterms:created>
  <dcterms:modified xsi:type="dcterms:W3CDTF">2018-01-17T13:58:00Z</dcterms:modified>
</cp:coreProperties>
</file>