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504"/>
        <w:tblW w:w="5000" w:type="pct"/>
        <w:tblLook w:val="04A0"/>
      </w:tblPr>
      <w:tblGrid>
        <w:gridCol w:w="10682"/>
      </w:tblGrid>
      <w:tr w:rsidR="0099641E" w:rsidRPr="00A7623E" w:rsidTr="0099641E">
        <w:tc>
          <w:tcPr>
            <w:tcW w:w="5000" w:type="pct"/>
            <w:shd w:val="clear" w:color="auto" w:fill="auto"/>
          </w:tcPr>
          <w:p w:rsidR="0099641E" w:rsidRPr="00A7623E" w:rsidRDefault="0099641E" w:rsidP="0024799C">
            <w:pPr>
              <w:shd w:val="clear" w:color="auto" w:fill="E1DCC0" w:themeFill="accent5" w:themeFillTint="99"/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Título: </w:t>
            </w:r>
            <w:proofErr w:type="spellStart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>Volkshochschulen</w:t>
            </w:r>
            <w:proofErr w:type="spellEnd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 xml:space="preserve"> – </w:t>
            </w:r>
            <w:proofErr w:type="spellStart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>wir</w:t>
            </w:r>
            <w:proofErr w:type="spellEnd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>lernen</w:t>
            </w:r>
            <w:proofErr w:type="spellEnd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 xml:space="preserve"> das </w:t>
            </w:r>
            <w:proofErr w:type="spellStart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>ganze</w:t>
            </w:r>
            <w:proofErr w:type="spellEnd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>Leben</w:t>
            </w:r>
            <w:proofErr w:type="spellEnd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24799C" w:rsidRPr="0024799C">
              <w:rPr>
                <w:b/>
                <w:bCs/>
                <w:sz w:val="32"/>
                <w:szCs w:val="32"/>
                <w:lang w:val="es-ES_tradnl"/>
              </w:rPr>
              <w:t>lang</w:t>
            </w:r>
            <w:proofErr w:type="spellEnd"/>
          </w:p>
        </w:tc>
      </w:tr>
      <w:tr w:rsidR="0099641E" w:rsidRPr="00A7623E" w:rsidTr="0099641E">
        <w:tc>
          <w:tcPr>
            <w:tcW w:w="5000" w:type="pct"/>
            <w:shd w:val="clear" w:color="auto" w:fill="auto"/>
          </w:tcPr>
          <w:p w:rsidR="0099641E" w:rsidRPr="00A7623E" w:rsidRDefault="0099641E" w:rsidP="0024799C">
            <w:pPr>
              <w:shd w:val="clear" w:color="auto" w:fill="E1DCC0" w:themeFill="accent5" w:themeFillTint="99"/>
              <w:spacing w:line="360" w:lineRule="auto"/>
              <w:rPr>
                <w:lang w:val="es-ES_tradnl"/>
              </w:rPr>
            </w:pPr>
            <w:r w:rsidRPr="00A7623E">
              <w:rPr>
                <w:lang w:val="es-ES_tradnl"/>
              </w:rPr>
              <w:t xml:space="preserve">Autoría: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 Sara Fernández</w:t>
            </w:r>
            <w:r>
              <w:rPr>
                <w:lang w:val="es-ES_tradnl"/>
              </w:rPr>
              <w:t xml:space="preserve">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 Marisa Martín 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</w:t>
            </w:r>
            <w:proofErr w:type="spellStart"/>
            <w:r w:rsidR="00724345">
              <w:rPr>
                <w:lang w:val="es-ES_tradnl"/>
              </w:rPr>
              <w:t>Bea</w:t>
            </w:r>
            <w:proofErr w:type="spellEnd"/>
            <w:r w:rsidR="00724345">
              <w:rPr>
                <w:lang w:val="es-ES_tradnl"/>
              </w:rPr>
              <w:t xml:space="preserve"> Rocha</w:t>
            </w:r>
            <w:r w:rsidRPr="00A7623E">
              <w:rPr>
                <w:lang w:val="es-ES_tradnl"/>
              </w:rPr>
              <w:tab/>
              <w:t xml:space="preserve">  </w:t>
            </w:r>
            <w:r>
              <w:rPr>
                <w:lang w:val="es-ES_tradnl"/>
              </w:rPr>
              <w:t xml:space="preserve">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</w:t>
            </w:r>
            <w:r w:rsidR="00724345">
              <w:rPr>
                <w:lang w:val="es-ES_tradnl"/>
              </w:rPr>
              <w:t xml:space="preserve">María </w:t>
            </w:r>
            <w:proofErr w:type="spellStart"/>
            <w:r w:rsidR="00724345">
              <w:rPr>
                <w:lang w:val="es-ES_tradnl"/>
              </w:rPr>
              <w:t>Rox</w:t>
            </w:r>
            <w:proofErr w:type="spellEnd"/>
            <w:r w:rsidRPr="00A7623E">
              <w:rPr>
                <w:lang w:val="es-ES_tradnl"/>
              </w:rPr>
              <w:t xml:space="preserve">    </w:t>
            </w:r>
            <w:r w:rsidR="0024799C">
              <w:rPr>
                <w:lang w:val="es-ES_tradnl"/>
              </w:rPr>
              <w:sym w:font="Wingdings" w:char="F078"/>
            </w:r>
            <w:r w:rsidRPr="00A7623E">
              <w:rPr>
                <w:lang w:val="es-ES_tradnl"/>
              </w:rPr>
              <w:t xml:space="preserve"> Andrea </w:t>
            </w:r>
            <w:proofErr w:type="spellStart"/>
            <w:r w:rsidRPr="00A7623E">
              <w:rPr>
                <w:lang w:val="es-ES_tradnl"/>
              </w:rPr>
              <w:t>Skorepova</w:t>
            </w:r>
            <w:proofErr w:type="spellEnd"/>
          </w:p>
        </w:tc>
      </w:tr>
      <w:tr w:rsidR="0099641E" w:rsidRPr="00A7623E" w:rsidTr="0099641E">
        <w:tc>
          <w:tcPr>
            <w:tcW w:w="5000" w:type="pct"/>
            <w:shd w:val="clear" w:color="auto" w:fill="auto"/>
          </w:tcPr>
          <w:p w:rsidR="0099641E" w:rsidRPr="00A7623E" w:rsidRDefault="0099641E" w:rsidP="0099641E">
            <w:pPr>
              <w:shd w:val="clear" w:color="auto" w:fill="E1DCC0" w:themeFill="accent5" w:themeFillTint="99"/>
              <w:spacing w:line="360" w:lineRule="auto"/>
              <w:rPr>
                <w:lang w:val="es-ES_tradnl"/>
              </w:rPr>
            </w:pPr>
            <w:r w:rsidRPr="00A7623E">
              <w:rPr>
                <w:lang w:val="es-ES_tradnl"/>
              </w:rPr>
              <w:t xml:space="preserve">Idioma: </w:t>
            </w:r>
            <w:r>
              <w:rPr>
                <w:lang w:val="es-ES_tradnl"/>
              </w:rPr>
              <w:t xml:space="preserve"> </w:t>
            </w:r>
            <w:r w:rsidRPr="00A7623E">
              <w:rPr>
                <w:lang w:val="es-ES_tradnl"/>
              </w:rPr>
              <w:t xml:space="preserve">  </w:t>
            </w:r>
            <w:r w:rsidR="0024799C">
              <w:rPr>
                <w:lang w:val="es-ES_tradnl"/>
              </w:rPr>
              <w:sym w:font="Wingdings" w:char="F078"/>
            </w:r>
            <w:r w:rsidR="0024799C">
              <w:rPr>
                <w:lang w:val="es-ES_tradnl"/>
              </w:rPr>
              <w:t xml:space="preserve"> </w:t>
            </w:r>
            <w:r w:rsidRPr="00A7623E">
              <w:rPr>
                <w:lang w:val="es-ES_tradnl"/>
              </w:rPr>
              <w:t xml:space="preserve">Alemán </w:t>
            </w:r>
            <w:r w:rsidRPr="00A7623E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         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Español para extranjeros</w:t>
            </w:r>
            <w:r w:rsidRPr="00A7623E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Inglés</w:t>
            </w:r>
            <w:r w:rsidRPr="00A7623E">
              <w:rPr>
                <w:lang w:val="es-ES_tradnl"/>
              </w:rPr>
              <w:tab/>
              <w:t xml:space="preserve">  </w:t>
            </w:r>
            <w:r>
              <w:rPr>
                <w:lang w:val="es-ES_tradnl"/>
              </w:rPr>
              <w:t xml:space="preserve">    </w:t>
            </w:r>
            <w:r w:rsidRPr="00A7623E">
              <w:rPr>
                <w:lang w:val="es-ES_tradnl"/>
              </w:rPr>
              <w:t xml:space="preserve">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Francés</w:t>
            </w:r>
            <w:r w:rsidRPr="00A7623E">
              <w:rPr>
                <w:lang w:val="es-ES_tradnl"/>
              </w:rPr>
              <w:tab/>
              <w:t xml:space="preserve">  </w:t>
            </w:r>
          </w:p>
        </w:tc>
      </w:tr>
      <w:tr w:rsidR="0099641E" w:rsidRPr="00DE053D" w:rsidTr="0099641E">
        <w:tc>
          <w:tcPr>
            <w:tcW w:w="5000" w:type="pct"/>
            <w:shd w:val="clear" w:color="auto" w:fill="auto"/>
          </w:tcPr>
          <w:p w:rsidR="0099641E" w:rsidRPr="00DE053D" w:rsidRDefault="0099641E" w:rsidP="0099641E">
            <w:pPr>
              <w:shd w:val="clear" w:color="auto" w:fill="E1DCC0" w:themeFill="accent5" w:themeFillTint="99"/>
              <w:spacing w:line="360" w:lineRule="auto"/>
              <w:rPr>
                <w:lang w:val="es-ES_tradnl"/>
              </w:rPr>
            </w:pPr>
            <w:r w:rsidRPr="00A7623E">
              <w:rPr>
                <w:lang w:val="es-ES_tradnl"/>
              </w:rPr>
              <w:t>Nivel:</w:t>
            </w:r>
            <w:r w:rsidRPr="00A7623E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Básico 1 </w:t>
            </w:r>
            <w:r w:rsidRPr="00A7623E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         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Básico 2</w:t>
            </w:r>
            <w:r w:rsidRPr="00A7623E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      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Intermedio</w:t>
            </w:r>
            <w:r w:rsidRPr="00A7623E">
              <w:rPr>
                <w:lang w:val="es-ES_tradnl"/>
              </w:rPr>
              <w:tab/>
              <w:t xml:space="preserve">  </w:t>
            </w:r>
            <w:r>
              <w:rPr>
                <w:lang w:val="es-ES_tradnl"/>
              </w:rPr>
              <w:t xml:space="preserve">  </w:t>
            </w:r>
            <w:r w:rsidRPr="00A7623E">
              <w:rPr>
                <w:lang w:val="es-ES_tradnl"/>
              </w:rPr>
              <w:t xml:space="preserve"> </w:t>
            </w:r>
            <w:r w:rsidR="0024799C">
              <w:rPr>
                <w:lang w:val="es-ES_tradnl"/>
              </w:rPr>
              <w:sym w:font="Wingdings" w:char="F078"/>
            </w:r>
            <w:r w:rsidRPr="00A7623E">
              <w:rPr>
                <w:lang w:val="es-ES_tradnl"/>
              </w:rPr>
              <w:t xml:space="preserve"> Avanzado 1</w:t>
            </w:r>
            <w:r>
              <w:rPr>
                <w:lang w:val="es-ES_tradnl"/>
              </w:rPr>
              <w:t xml:space="preserve">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 Avanzado 2   </w:t>
            </w:r>
            <w:r w:rsidRPr="00A7623E">
              <w:rPr>
                <w:lang w:val="es-ES_tradnl"/>
              </w:rPr>
              <w:sym w:font="Webdings" w:char="F063"/>
            </w:r>
            <w:r w:rsidRPr="00A7623E">
              <w:rPr>
                <w:lang w:val="es-ES_tradnl"/>
              </w:rPr>
              <w:t xml:space="preserve"> C1</w:t>
            </w:r>
          </w:p>
        </w:tc>
      </w:tr>
    </w:tbl>
    <w:p w:rsidR="00C22295" w:rsidRDefault="00621C18" w:rsidP="0099641E"/>
    <w:p w:rsidR="00C85938" w:rsidRDefault="00C85938" w:rsidP="0099641E"/>
    <w:p w:rsidR="0064064E" w:rsidRDefault="0064064E" w:rsidP="0099641E"/>
    <w:p w:rsidR="0099641E" w:rsidRDefault="0099641E" w:rsidP="00C85938">
      <w:pPr>
        <w:jc w:val="center"/>
      </w:pPr>
      <w:r>
        <w:t>Resumen de</w:t>
      </w:r>
      <w:r w:rsidR="00C85938">
        <w:t xml:space="preserve"> la tarea</w:t>
      </w:r>
    </w:p>
    <w:p w:rsidR="0064064E" w:rsidRDefault="0064064E" w:rsidP="00C85938">
      <w:pPr>
        <w:jc w:val="center"/>
      </w:pPr>
    </w:p>
    <w:p w:rsidR="0099641E" w:rsidRDefault="0099641E" w:rsidP="00A31C0B">
      <w:pPr>
        <w:pStyle w:val="Prrafodelista"/>
        <w:numPr>
          <w:ilvl w:val="0"/>
          <w:numId w:val="2"/>
        </w:numPr>
      </w:pPr>
      <w:r>
        <w:t xml:space="preserve">Objetivo/s (máx. 3): </w:t>
      </w:r>
      <w:r w:rsidR="00B14B52">
        <w:t xml:space="preserve">comprender en detalle textos sobre el aprendizaje; dar y comprender información relevante y selectiva de textos escritos y orales sobre el tema </w:t>
      </w:r>
      <w:r w:rsidR="00A31C0B">
        <w:t>“Aprendizaje”</w:t>
      </w:r>
      <w:r w:rsidR="00B14B52">
        <w:t xml:space="preserve">; </w:t>
      </w:r>
      <w:r w:rsidR="003C1F3E">
        <w:t xml:space="preserve">escribir un texto breve </w:t>
      </w:r>
      <w:r w:rsidR="00A31C0B">
        <w:t>sobre las maneras individuales de aprender y las dificultades individuales de aprendizaje; escribir un texto aconsejando sobre las dificultades de aprendizaje</w:t>
      </w:r>
      <w:r w:rsidR="003C1F3E">
        <w:t>.</w:t>
      </w:r>
    </w:p>
    <w:p w:rsidR="0064064E" w:rsidRDefault="0064064E" w:rsidP="0064064E">
      <w:pPr>
        <w:pStyle w:val="Prrafodelista"/>
      </w:pPr>
    </w:p>
    <w:p w:rsidR="0099641E" w:rsidRDefault="0099641E" w:rsidP="00A31C0B">
      <w:pPr>
        <w:pStyle w:val="Prrafodelista"/>
        <w:numPr>
          <w:ilvl w:val="0"/>
          <w:numId w:val="2"/>
        </w:numPr>
      </w:pPr>
      <w:r>
        <w:t>Contenido/s (máx. 3):</w:t>
      </w:r>
      <w:r w:rsidR="003C1F3E">
        <w:t xml:space="preserve"> </w:t>
      </w:r>
      <w:r w:rsidR="00A31C0B">
        <w:t xml:space="preserve">comprensión de lectura sobre el aprendizaje; </w:t>
      </w:r>
      <w:r w:rsidR="003C1F3E">
        <w:t>comprensión de textos orales (global, selectiva y detallada) sobre</w:t>
      </w:r>
      <w:r w:rsidR="00A31C0B">
        <w:t xml:space="preserve"> métodos de</w:t>
      </w:r>
      <w:r w:rsidR="003C1F3E">
        <w:t xml:space="preserve"> aprendizaje así como de breves presentaciones hecha</w:t>
      </w:r>
      <w:r w:rsidR="00A31C0B">
        <w:t>s por los compañeros; escritura de breves textos con consejos sobre el aprendizaje</w:t>
      </w:r>
    </w:p>
    <w:p w:rsidR="0064064E" w:rsidRDefault="0064064E" w:rsidP="0064064E">
      <w:pPr>
        <w:pStyle w:val="Prrafodelista"/>
      </w:pPr>
    </w:p>
    <w:p w:rsidR="001F4EF2" w:rsidRDefault="001F4EF2" w:rsidP="0099641E">
      <w:pPr>
        <w:pStyle w:val="Prrafodelista"/>
        <w:numPr>
          <w:ilvl w:val="0"/>
          <w:numId w:val="2"/>
        </w:numPr>
      </w:pPr>
      <w:r>
        <w:t>Competencias:</w:t>
      </w:r>
    </w:p>
    <w:p w:rsidR="0064064E" w:rsidRDefault="0064064E" w:rsidP="0064064E">
      <w:pPr>
        <w:pStyle w:val="Prrafodelista"/>
      </w:pPr>
    </w:p>
    <w:p w:rsidR="0064064E" w:rsidRPr="0064064E" w:rsidRDefault="0064064E" w:rsidP="0064064E">
      <w:pPr>
        <w:pStyle w:val="Prrafodelista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450"/>
        <w:gridCol w:w="4521"/>
        <w:gridCol w:w="450"/>
      </w:tblGrid>
      <w:tr w:rsidR="0064064E" w:rsidRPr="0064064E" w:rsidTr="00BA3281">
        <w:trPr>
          <w:trHeight w:val="414"/>
          <w:jc w:val="center"/>
        </w:trPr>
        <w:tc>
          <w:tcPr>
            <w:tcW w:w="459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en comunicación lingüística</w:t>
              </w:r>
            </w:hyperlink>
          </w:p>
        </w:tc>
        <w:tc>
          <w:tcPr>
            <w:tcW w:w="436" w:type="dxa"/>
            <w:vAlign w:val="center"/>
          </w:tcPr>
          <w:p w:rsidR="0064064E" w:rsidRPr="0064064E" w:rsidRDefault="0024799C" w:rsidP="00BA32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lang w:val="es-ES_tradnl"/>
              </w:rPr>
              <w:sym w:font="Wingdings" w:char="F078"/>
            </w:r>
          </w:p>
        </w:tc>
        <w:tc>
          <w:tcPr>
            <w:tcW w:w="457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social y ciudadana</w:t>
              </w:r>
            </w:hyperlink>
          </w:p>
        </w:tc>
        <w:tc>
          <w:tcPr>
            <w:tcW w:w="366" w:type="dxa"/>
            <w:vAlign w:val="center"/>
          </w:tcPr>
          <w:p w:rsidR="0064064E" w:rsidRPr="0064064E" w:rsidRDefault="00BA3281" w:rsidP="00BA3281">
            <w:pPr>
              <w:rPr>
                <w:rFonts w:asciiTheme="majorHAnsi" w:hAnsiTheme="majorHAnsi"/>
                <w:sz w:val="20"/>
                <w:szCs w:val="20"/>
              </w:rPr>
            </w:pP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sym w:font="Webdings" w:char="F063"/>
            </w:r>
          </w:p>
        </w:tc>
      </w:tr>
      <w:tr w:rsidR="0064064E" w:rsidRPr="0064064E" w:rsidTr="00BA3281">
        <w:trPr>
          <w:trHeight w:val="414"/>
          <w:jc w:val="center"/>
        </w:trPr>
        <w:tc>
          <w:tcPr>
            <w:tcW w:w="459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de razonamiento matemático</w:t>
              </w:r>
            </w:hyperlink>
          </w:p>
        </w:tc>
        <w:tc>
          <w:tcPr>
            <w:tcW w:w="436" w:type="dxa"/>
            <w:vAlign w:val="center"/>
          </w:tcPr>
          <w:p w:rsidR="0064064E" w:rsidRPr="0064064E" w:rsidRDefault="0064064E" w:rsidP="00BA3281">
            <w:pPr>
              <w:rPr>
                <w:rFonts w:asciiTheme="majorHAnsi" w:hAnsiTheme="majorHAnsi"/>
                <w:sz w:val="20"/>
                <w:szCs w:val="20"/>
              </w:rPr>
            </w:pP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sym w:font="Webdings" w:char="F063"/>
            </w: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7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cultural y artística</w:t>
              </w:r>
            </w:hyperlink>
          </w:p>
        </w:tc>
        <w:tc>
          <w:tcPr>
            <w:tcW w:w="366" w:type="dxa"/>
            <w:vAlign w:val="center"/>
          </w:tcPr>
          <w:p w:rsidR="0064064E" w:rsidRPr="0064064E" w:rsidRDefault="0064064E" w:rsidP="00BA3281">
            <w:pPr>
              <w:rPr>
                <w:rFonts w:asciiTheme="majorHAnsi" w:hAnsiTheme="majorHAnsi"/>
                <w:sz w:val="20"/>
                <w:szCs w:val="20"/>
              </w:rPr>
            </w:pP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sym w:font="Webdings" w:char="F063"/>
            </w: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4064E" w:rsidRPr="0064064E" w:rsidTr="00BA3281">
        <w:trPr>
          <w:trHeight w:val="414"/>
          <w:jc w:val="center"/>
        </w:trPr>
        <w:tc>
          <w:tcPr>
            <w:tcW w:w="459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en el conocimiento y la interacción con el mundo físico y natural</w:t>
              </w:r>
            </w:hyperlink>
          </w:p>
        </w:tc>
        <w:tc>
          <w:tcPr>
            <w:tcW w:w="436" w:type="dxa"/>
            <w:vAlign w:val="center"/>
          </w:tcPr>
          <w:p w:rsidR="0064064E" w:rsidRPr="0064064E" w:rsidRDefault="0064064E" w:rsidP="00BA3281">
            <w:pPr>
              <w:rPr>
                <w:rFonts w:asciiTheme="majorHAnsi" w:hAnsiTheme="majorHAnsi"/>
                <w:sz w:val="20"/>
                <w:szCs w:val="20"/>
              </w:rPr>
            </w:pP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sym w:font="Webdings" w:char="F063"/>
            </w: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7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y actitudes para seguir aprendiendo de forma autónoma a lo largo de la vida</w:t>
              </w:r>
            </w:hyperlink>
          </w:p>
        </w:tc>
        <w:tc>
          <w:tcPr>
            <w:tcW w:w="366" w:type="dxa"/>
            <w:vAlign w:val="center"/>
          </w:tcPr>
          <w:p w:rsidR="0064064E" w:rsidRPr="0064064E" w:rsidRDefault="0064064E" w:rsidP="00BA3281">
            <w:pPr>
              <w:rPr>
                <w:rFonts w:asciiTheme="majorHAnsi" w:hAnsiTheme="majorHAnsi"/>
                <w:sz w:val="20"/>
                <w:szCs w:val="20"/>
              </w:rPr>
            </w:pP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24799C">
              <w:rPr>
                <w:lang w:val="es-ES_tradnl"/>
              </w:rPr>
              <w:sym w:font="Wingdings" w:char="F078"/>
            </w:r>
          </w:p>
        </w:tc>
      </w:tr>
      <w:tr w:rsidR="0064064E" w:rsidRPr="0064064E" w:rsidTr="00BA3281">
        <w:trPr>
          <w:trHeight w:val="414"/>
          <w:jc w:val="center"/>
        </w:trPr>
        <w:tc>
          <w:tcPr>
            <w:tcW w:w="459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digital y del tratamiento de la información</w:t>
              </w:r>
            </w:hyperlink>
          </w:p>
        </w:tc>
        <w:tc>
          <w:tcPr>
            <w:tcW w:w="436" w:type="dxa"/>
            <w:vAlign w:val="center"/>
          </w:tcPr>
          <w:p w:rsidR="0064064E" w:rsidRPr="0064064E" w:rsidRDefault="0064064E" w:rsidP="00BA3281">
            <w:pPr>
              <w:rPr>
                <w:rFonts w:asciiTheme="majorHAnsi" w:hAnsiTheme="majorHAnsi"/>
                <w:sz w:val="20"/>
                <w:szCs w:val="20"/>
              </w:rPr>
            </w:pP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BA3281"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sym w:font="Webdings" w:char="F063"/>
            </w:r>
          </w:p>
        </w:tc>
        <w:tc>
          <w:tcPr>
            <w:tcW w:w="4570" w:type="dxa"/>
            <w:vAlign w:val="center"/>
          </w:tcPr>
          <w:p w:rsidR="0064064E" w:rsidRPr="0064064E" w:rsidRDefault="003D6ED4" w:rsidP="00BA328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64064E" w:rsidRPr="0064064E">
                <w:rPr>
                  <w:rFonts w:asciiTheme="majorHAnsi" w:eastAsia="Times New Roman" w:hAnsiTheme="majorHAnsi" w:cs="Arial"/>
                  <w:sz w:val="20"/>
                  <w:szCs w:val="20"/>
                  <w:lang w:eastAsia="es-ES"/>
                </w:rPr>
                <w:t>Competencia para la autonomía e iniciativa personal</w:t>
              </w:r>
            </w:hyperlink>
          </w:p>
        </w:tc>
        <w:tc>
          <w:tcPr>
            <w:tcW w:w="366" w:type="dxa"/>
            <w:vAlign w:val="center"/>
          </w:tcPr>
          <w:p w:rsidR="0064064E" w:rsidRPr="0064064E" w:rsidRDefault="0064064E" w:rsidP="00BA3281">
            <w:pPr>
              <w:rPr>
                <w:rFonts w:asciiTheme="majorHAnsi" w:hAnsiTheme="majorHAnsi"/>
                <w:sz w:val="20"/>
                <w:szCs w:val="20"/>
              </w:rPr>
            </w:pPr>
            <w:r w:rsidRPr="0064064E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24799C">
              <w:rPr>
                <w:lang w:val="es-ES_tradnl"/>
              </w:rPr>
              <w:sym w:font="Wingdings" w:char="F078"/>
            </w:r>
          </w:p>
        </w:tc>
      </w:tr>
    </w:tbl>
    <w:p w:rsidR="0099641E" w:rsidRDefault="0099641E" w:rsidP="0099641E">
      <w:pPr>
        <w:pStyle w:val="Prrafodelista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64064E" w:rsidRDefault="0064064E" w:rsidP="00C85938">
      <w:pPr>
        <w:pStyle w:val="Prrafodelista"/>
        <w:ind w:left="0"/>
        <w:jc w:val="center"/>
      </w:pPr>
    </w:p>
    <w:p w:rsidR="003C1F3E" w:rsidRDefault="003C1F3E" w:rsidP="00C85938">
      <w:pPr>
        <w:pStyle w:val="Prrafodelista"/>
        <w:ind w:left="0"/>
        <w:jc w:val="center"/>
      </w:pPr>
    </w:p>
    <w:p w:rsidR="0099641E" w:rsidRDefault="00C85938" w:rsidP="00C85938">
      <w:pPr>
        <w:pStyle w:val="Prrafodelista"/>
        <w:ind w:left="0"/>
        <w:jc w:val="center"/>
      </w:pPr>
      <w:r>
        <w:t>Tarea</w:t>
      </w:r>
    </w:p>
    <w:p w:rsidR="0099641E" w:rsidRDefault="0099641E" w:rsidP="0099641E">
      <w:pPr>
        <w:pStyle w:val="Prrafodelista"/>
      </w:pPr>
    </w:p>
    <w:p w:rsidR="00716507" w:rsidRDefault="0099641E" w:rsidP="00BA3281">
      <w:pPr>
        <w:pStyle w:val="Prrafodelista"/>
        <w:numPr>
          <w:ilvl w:val="0"/>
          <w:numId w:val="1"/>
        </w:numPr>
      </w:pPr>
      <w:r>
        <w:t>Actividad/es preparatoria/s (activación de conocimiento/vocabulario/texto base/imágenes…)</w:t>
      </w:r>
      <w:r w:rsidR="001F4EF2">
        <w:t xml:space="preserve">. </w:t>
      </w:r>
      <w:r w:rsidR="00716507">
        <w:t>1</w:t>
      </w:r>
      <w:r w:rsidR="00D618C4">
        <w:t xml:space="preserve">. </w:t>
      </w:r>
      <w:r w:rsidR="00716507">
        <w:t xml:space="preserve">Se hace un </w:t>
      </w:r>
      <w:proofErr w:type="spellStart"/>
      <w:r w:rsidR="00716507">
        <w:t>asociograma</w:t>
      </w:r>
      <w:proofErr w:type="spellEnd"/>
      <w:r w:rsidR="00716507">
        <w:t xml:space="preserve"> en la pizarra. El alumnado aporta todo lo que pueda relacionado con la palabra central:</w:t>
      </w:r>
    </w:p>
    <w:p w:rsidR="00716507" w:rsidRDefault="003D6ED4" w:rsidP="00716507">
      <w:pPr>
        <w:tabs>
          <w:tab w:val="left" w:pos="8352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9.05pt;margin-top:6.3pt;width:54.5pt;height:6.25pt;flip:y;z-index:251660288" o:connectortype="straight"/>
        </w:pict>
      </w:r>
      <w:r>
        <w:rPr>
          <w:noProof/>
          <w:lang w:eastAsia="es-ES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30" type="#_x0000_t41" style="position:absolute;margin-left:298.3pt;margin-top:2.75pt;width:55.15pt;height:20.1pt;z-index:251659264" adj="-15216,43899,-2350,9672,-4406,-14131,-4406,-14131">
            <v:textbox>
              <w:txbxContent>
                <w:p w:rsidR="00716507" w:rsidRPr="00716507" w:rsidRDefault="00716507">
                  <w:pPr>
                    <w:rPr>
                      <w:lang w:val="es-ES_tradnl"/>
                    </w:rPr>
                  </w:pPr>
                  <w:proofErr w:type="spellStart"/>
                  <w:proofErr w:type="gramStart"/>
                  <w:r>
                    <w:rPr>
                      <w:lang w:val="es-ES_tradnl"/>
                    </w:rPr>
                    <w:t>lernen</w:t>
                  </w:r>
                  <w:proofErr w:type="spellEnd"/>
                  <w:proofErr w:type="gramEnd"/>
                </w:p>
              </w:txbxContent>
            </v:textbox>
            <o:callout v:ext="edit" minusy="t"/>
          </v:shape>
        </w:pict>
      </w:r>
      <w:r w:rsidR="00716507">
        <w:tab/>
      </w:r>
      <w:proofErr w:type="spellStart"/>
      <w:r w:rsidR="00716507">
        <w:t>Sprachen</w:t>
      </w:r>
      <w:proofErr w:type="spellEnd"/>
      <w:r w:rsidR="00716507">
        <w:t xml:space="preserve"> / </w:t>
      </w:r>
      <w:proofErr w:type="spellStart"/>
      <w:r w:rsidR="00716507">
        <w:t>Mathe</w:t>
      </w:r>
      <w:proofErr w:type="spellEnd"/>
    </w:p>
    <w:p w:rsidR="00716507" w:rsidRDefault="003D6ED4" w:rsidP="00716507">
      <w:pPr>
        <w:pStyle w:val="Prrafodelista"/>
      </w:pPr>
      <w:r>
        <w:rPr>
          <w:noProof/>
          <w:lang w:eastAsia="es-ES"/>
        </w:rPr>
        <w:pict>
          <v:oval id="_x0000_s1029" style="position:absolute;left:0;text-align:left;margin-left:159.35pt;margin-top:6.9pt;width:106.45pt;height:43.85pt;z-index:251658240">
            <v:textbox>
              <w:txbxContent>
                <w:p w:rsidR="00716507" w:rsidRPr="00716507" w:rsidRDefault="00716507" w:rsidP="00716507">
                  <w:pPr>
                    <w:jc w:val="center"/>
                    <w:rPr>
                      <w:lang w:val="es-ES_tradnl"/>
                    </w:rPr>
                  </w:pPr>
                  <w:proofErr w:type="gramStart"/>
                  <w:r>
                    <w:rPr>
                      <w:lang w:val="es-ES_tradnl"/>
                    </w:rPr>
                    <w:t>das</w:t>
                  </w:r>
                  <w:proofErr w:type="gramEnd"/>
                  <w:r>
                    <w:rPr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lang w:val="es-ES_tradnl"/>
                    </w:rPr>
                    <w:t>Gehirn</w:t>
                  </w:r>
                  <w:proofErr w:type="spellEnd"/>
                  <w:r>
                    <w:rPr>
                      <w:lang w:val="es-ES_tradnl"/>
                    </w:rPr>
                    <w:t xml:space="preserve"> / das </w:t>
                  </w:r>
                  <w:proofErr w:type="spellStart"/>
                  <w:r>
                    <w:rPr>
                      <w:lang w:val="es-ES_tradnl"/>
                    </w:rPr>
                    <w:t>Hirn</w:t>
                  </w:r>
                  <w:proofErr w:type="spellEnd"/>
                </w:p>
              </w:txbxContent>
            </v:textbox>
          </v:oval>
        </w:pict>
      </w:r>
    </w:p>
    <w:p w:rsidR="00716507" w:rsidRDefault="00716507" w:rsidP="00716507">
      <w:pPr>
        <w:pStyle w:val="Prrafodelista"/>
      </w:pPr>
    </w:p>
    <w:p w:rsidR="00716507" w:rsidRDefault="00716507" w:rsidP="00716507">
      <w:pPr>
        <w:pStyle w:val="Prrafodelista"/>
      </w:pPr>
    </w:p>
    <w:p w:rsidR="00716507" w:rsidRDefault="00716507" w:rsidP="00716507">
      <w:pPr>
        <w:pStyle w:val="Prrafodelista"/>
      </w:pPr>
    </w:p>
    <w:p w:rsidR="00716507" w:rsidRDefault="00716507" w:rsidP="00716507">
      <w:pPr>
        <w:pStyle w:val="Prrafodelista"/>
      </w:pPr>
    </w:p>
    <w:p w:rsidR="00716507" w:rsidRDefault="00716507" w:rsidP="00716507">
      <w:pPr>
        <w:pStyle w:val="Prrafodelista"/>
      </w:pPr>
    </w:p>
    <w:p w:rsidR="00716507" w:rsidRDefault="00716507" w:rsidP="00716507">
      <w:pPr>
        <w:pStyle w:val="Prrafodelista"/>
      </w:pPr>
    </w:p>
    <w:p w:rsidR="00873D33" w:rsidRPr="00BA3281" w:rsidRDefault="00716507" w:rsidP="00716507">
      <w:pPr>
        <w:pStyle w:val="Prrafodelista"/>
      </w:pPr>
      <w:r>
        <w:t xml:space="preserve">2. </w:t>
      </w:r>
      <w:r w:rsidR="00BA3281">
        <w:rPr>
          <w:i/>
          <w:iCs/>
        </w:rPr>
        <w:t>Se lee en pareja un texto sobre cómo funciona el aprendizaje. Se aclaran dudas respecto del vocabulario importante para la comprensión del texto.</w:t>
      </w:r>
    </w:p>
    <w:p w:rsidR="00BA3281" w:rsidRPr="00BA3281" w:rsidRDefault="00BA3281" w:rsidP="00BA3281">
      <w:pPr>
        <w:pStyle w:val="Prrafodelista"/>
        <w:spacing w:line="240" w:lineRule="auto"/>
        <w:jc w:val="mediumKashida"/>
        <w:rPr>
          <w:rFonts w:ascii="NewsGotT" w:hAnsi="NewsGotT"/>
          <w:i/>
          <w:iCs/>
        </w:rPr>
      </w:pPr>
    </w:p>
    <w:p w:rsidR="00BA3281" w:rsidRPr="00BA3281" w:rsidRDefault="00BA3281" w:rsidP="00BA3281">
      <w:pPr>
        <w:pStyle w:val="Ttulo1"/>
        <w:spacing w:before="0" w:beforeAutospacing="0" w:after="0" w:afterAutospacing="0"/>
        <w:jc w:val="mediumKashida"/>
        <w:rPr>
          <w:rFonts w:ascii="NewsGotT" w:hAnsi="NewsGotT"/>
          <w:b w:val="0"/>
          <w:bCs w:val="0"/>
          <w:spacing w:val="-5"/>
          <w:sz w:val="22"/>
          <w:szCs w:val="22"/>
        </w:rPr>
      </w:pPr>
      <w:proofErr w:type="spellStart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>Was</w:t>
      </w:r>
      <w:proofErr w:type="spellEnd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 xml:space="preserve"> </w:t>
      </w:r>
      <w:proofErr w:type="spellStart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>passiert</w:t>
      </w:r>
      <w:proofErr w:type="spellEnd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 xml:space="preserve">, </w:t>
      </w:r>
      <w:proofErr w:type="spellStart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>wenn</w:t>
      </w:r>
      <w:proofErr w:type="spellEnd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 xml:space="preserve"> </w:t>
      </w:r>
      <w:proofErr w:type="spellStart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>wir</w:t>
      </w:r>
      <w:proofErr w:type="spellEnd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 xml:space="preserve"> </w:t>
      </w:r>
      <w:proofErr w:type="spellStart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>lernen</w:t>
      </w:r>
      <w:proofErr w:type="spellEnd"/>
      <w:r w:rsidRPr="00BA3281">
        <w:rPr>
          <w:rStyle w:val="article-titletext"/>
          <w:rFonts w:ascii="NewsGotT" w:hAnsi="NewsGotT" w:cs="Arial"/>
          <w:b w:val="0"/>
          <w:bCs w:val="0"/>
          <w:color w:val="22211D"/>
          <w:spacing w:val="3"/>
          <w:sz w:val="22"/>
          <w:szCs w:val="22"/>
        </w:rPr>
        <w:t>?</w:t>
      </w:r>
    </w:p>
    <w:p w:rsidR="00BA3281" w:rsidRPr="00BA3281" w:rsidRDefault="00BA3281" w:rsidP="00BA3281">
      <w:pPr>
        <w:pStyle w:val="article-lead"/>
        <w:spacing w:before="225" w:beforeAutospacing="0" w:after="275" w:afterAutospacing="0"/>
        <w:jc w:val="mediumKashida"/>
        <w:rPr>
          <w:rFonts w:ascii="NewsGotT" w:hAnsi="NewsGotT" w:cs="Arial"/>
          <w:color w:val="4E4D47"/>
          <w:spacing w:val="2"/>
          <w:sz w:val="22"/>
          <w:szCs w:val="22"/>
        </w:rPr>
      </w:pP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Riechen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Hören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Sehen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Unser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verarbeitet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täglich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Unmengen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Information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führt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unzählige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Befehle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aus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. Es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besteht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aus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etwa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100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Milliarden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Nervenzellen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, die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miteinander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verknüpft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ein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grosses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Netzwerk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bilden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–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bringt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uns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damit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durch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den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Alltag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.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Doch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: Am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liebsten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ist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 xml:space="preserve"> am </w:t>
      </w:r>
      <w:proofErr w:type="spellStart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Lernen</w:t>
      </w:r>
      <w:proofErr w:type="spellEnd"/>
      <w:r w:rsidRPr="00BA3281">
        <w:rPr>
          <w:rFonts w:ascii="NewsGotT" w:hAnsi="NewsGotT" w:cs="Arial"/>
          <w:color w:val="4E4D47"/>
          <w:spacing w:val="2"/>
          <w:sz w:val="22"/>
          <w:szCs w:val="22"/>
        </w:rPr>
        <w:t>.</w:t>
      </w:r>
    </w:p>
    <w:p w:rsidR="00BA3281" w:rsidRPr="00BA3281" w:rsidRDefault="00BA3281" w:rsidP="00BA3281">
      <w:pPr>
        <w:shd w:val="clear" w:color="auto" w:fill="FEFEFD"/>
        <w:spacing w:line="240" w:lineRule="auto"/>
        <w:jc w:val="mediumKashida"/>
        <w:rPr>
          <w:rFonts w:ascii="NewsGotT" w:hAnsi="NewsGotT" w:cs="Arial"/>
          <w:color w:val="000000"/>
        </w:rPr>
      </w:pPr>
      <w:proofErr w:type="spellStart"/>
      <w:r w:rsidRPr="00BA3281">
        <w:rPr>
          <w:rStyle w:val="media-captiontitle"/>
          <w:rFonts w:ascii="NewsGotT" w:hAnsi="NewsGotT" w:cs="Arial"/>
          <w:color w:val="000000"/>
          <w:spacing w:val="6"/>
        </w:rPr>
        <w:t>Wir</w:t>
      </w:r>
      <w:proofErr w:type="spellEnd"/>
      <w:r w:rsidRPr="00BA3281">
        <w:rPr>
          <w:rStyle w:val="media-captiontitle"/>
          <w:rFonts w:ascii="NewsGotT" w:hAnsi="NewsGotT" w:cs="Arial"/>
          <w:color w:val="000000"/>
          <w:spacing w:val="6"/>
        </w:rPr>
        <w:t xml:space="preserve"> </w:t>
      </w:r>
      <w:proofErr w:type="spellStart"/>
      <w:r w:rsidRPr="00BA3281">
        <w:rPr>
          <w:rStyle w:val="media-captiontitle"/>
          <w:rFonts w:ascii="NewsGotT" w:hAnsi="NewsGotT" w:cs="Arial"/>
          <w:color w:val="000000"/>
          <w:spacing w:val="6"/>
        </w:rPr>
        <w:t>funktionieren</w:t>
      </w:r>
      <w:proofErr w:type="spellEnd"/>
      <w:r w:rsidRPr="00BA3281">
        <w:rPr>
          <w:rStyle w:val="media-captiontitle"/>
          <w:rFonts w:ascii="NewsGotT" w:hAnsi="NewsGotT" w:cs="Arial"/>
          <w:color w:val="000000"/>
          <w:spacing w:val="6"/>
        </w:rPr>
        <w:t xml:space="preserve">, </w:t>
      </w:r>
      <w:proofErr w:type="spellStart"/>
      <w:r w:rsidRPr="00BA3281">
        <w:rPr>
          <w:rStyle w:val="media-captiontitle"/>
          <w:rFonts w:ascii="NewsGotT" w:hAnsi="NewsGotT" w:cs="Arial"/>
          <w:color w:val="000000"/>
          <w:spacing w:val="6"/>
        </w:rPr>
        <w:t>weil</w:t>
      </w:r>
      <w:proofErr w:type="spellEnd"/>
      <w:r w:rsidRPr="00BA3281">
        <w:rPr>
          <w:rStyle w:val="media-captiontitle"/>
          <w:rFonts w:ascii="NewsGotT" w:hAnsi="NewsGotT" w:cs="Arial"/>
          <w:color w:val="000000"/>
          <w:spacing w:val="6"/>
        </w:rPr>
        <w:t xml:space="preserve"> </w:t>
      </w:r>
      <w:proofErr w:type="spellStart"/>
      <w:r w:rsidRPr="00BA3281">
        <w:rPr>
          <w:rStyle w:val="media-captiontitle"/>
          <w:rFonts w:ascii="NewsGotT" w:hAnsi="NewsGotT" w:cs="Arial"/>
          <w:color w:val="000000"/>
          <w:spacing w:val="6"/>
        </w:rPr>
        <w:t>Synapsen</w:t>
      </w:r>
      <w:proofErr w:type="spellEnd"/>
      <w:r w:rsidRPr="00BA3281">
        <w:rPr>
          <w:rStyle w:val="media-captiontitle"/>
          <w:rFonts w:ascii="NewsGotT" w:hAnsi="NewsGotT" w:cs="Arial"/>
          <w:color w:val="000000"/>
          <w:spacing w:val="6"/>
        </w:rPr>
        <w:t xml:space="preserve"> </w:t>
      </w:r>
      <w:proofErr w:type="spellStart"/>
      <w:r w:rsidRPr="00BA3281">
        <w:rPr>
          <w:rStyle w:val="media-captiontitle"/>
          <w:rFonts w:ascii="NewsGotT" w:hAnsi="NewsGotT" w:cs="Arial"/>
          <w:color w:val="000000"/>
          <w:spacing w:val="6"/>
        </w:rPr>
        <w:t>Botenstoffe</w:t>
      </w:r>
      <w:proofErr w:type="spellEnd"/>
      <w:r w:rsidRPr="00BA3281">
        <w:rPr>
          <w:rStyle w:val="media-captiontitle"/>
          <w:rFonts w:ascii="NewsGotT" w:hAnsi="NewsGotT" w:cs="Arial"/>
          <w:color w:val="000000"/>
          <w:spacing w:val="6"/>
        </w:rPr>
        <w:t xml:space="preserve"> </w:t>
      </w:r>
      <w:proofErr w:type="spellStart"/>
      <w:r w:rsidRPr="00BA3281">
        <w:rPr>
          <w:rStyle w:val="media-captiontitle"/>
          <w:rFonts w:ascii="NewsGotT" w:hAnsi="NewsGotT" w:cs="Arial"/>
          <w:color w:val="000000"/>
          <w:spacing w:val="6"/>
        </w:rPr>
        <w:t>weitergeben</w:t>
      </w:r>
      <w:proofErr w:type="spellEnd"/>
      <w:r w:rsidRPr="00BA3281">
        <w:rPr>
          <w:rStyle w:val="media-captiontitle"/>
          <w:rFonts w:ascii="NewsGotT" w:hAnsi="NewsGotT" w:cs="Arial"/>
          <w:color w:val="000000"/>
          <w:spacing w:val="6"/>
        </w:rPr>
        <w:t>:</w:t>
      </w:r>
      <w:r>
        <w:rPr>
          <w:rStyle w:val="media-captiontitle"/>
          <w:rFonts w:ascii="NewsGotT" w:hAnsi="NewsGotT" w:cs="Arial"/>
          <w:color w:val="000000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Lernen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heisst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,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dass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neue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Verbindungen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zwischen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Nervenzellen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entstehen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–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oder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bestehende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Verbindungen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verstärkt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 xml:space="preserve"> </w:t>
      </w:r>
      <w:proofErr w:type="spellStart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werden</w:t>
      </w:r>
      <w:proofErr w:type="spellEnd"/>
      <w:r w:rsidRPr="00BA3281">
        <w:rPr>
          <w:rStyle w:val="media-captiondescription"/>
          <w:rFonts w:ascii="NewsGotT" w:hAnsi="NewsGotT" w:cs="Arial"/>
          <w:color w:val="4E4D47"/>
          <w:spacing w:val="6"/>
        </w:rPr>
        <w:t>.</w:t>
      </w:r>
    </w:p>
    <w:p w:rsidR="00BA3281" w:rsidRPr="00BA3281" w:rsidRDefault="00BA3281" w:rsidP="00BA3281">
      <w:pPr>
        <w:pStyle w:val="NormalWeb"/>
        <w:shd w:val="clear" w:color="auto" w:fill="FEFEFD"/>
        <w:spacing w:before="150" w:beforeAutospacing="0" w:after="301" w:afterAutospacing="0"/>
        <w:jc w:val="mediumKashida"/>
        <w:rPr>
          <w:rFonts w:ascii="NewsGotT" w:hAnsi="NewsGotT" w:cs="Arial"/>
          <w:color w:val="22211D"/>
          <w:spacing w:val="4"/>
          <w:sz w:val="22"/>
          <w:szCs w:val="22"/>
        </w:rPr>
      </w:pP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Sobald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arbeitet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feuern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Nervenzellen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sogenannte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Neuronen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elektrische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Signale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ab.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ihren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Enden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liegen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Synapsen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Schaltstellen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Synapsen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geben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elektrischen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Signale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in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Form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chemischer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Botenstoffe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weitere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Neuronen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ab.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Ständig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entstehen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solche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Kettenreaktionen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die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Signale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durch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gewaltiges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neuronales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Netzwerk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richtige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Stelle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leiten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.</w:t>
      </w:r>
    </w:p>
    <w:p w:rsidR="00BA3281" w:rsidRPr="00BA3281" w:rsidRDefault="00BA3281" w:rsidP="00BA3281">
      <w:pPr>
        <w:pStyle w:val="NormalWeb"/>
        <w:shd w:val="clear" w:color="auto" w:fill="FEFEFD"/>
        <w:spacing w:before="150" w:beforeAutospacing="0" w:after="301" w:afterAutospacing="0"/>
        <w:jc w:val="mediumKashida"/>
        <w:rPr>
          <w:rFonts w:ascii="NewsGotT" w:hAnsi="NewsGotT" w:cs="Arial"/>
          <w:color w:val="22211D"/>
          <w:spacing w:val="4"/>
          <w:sz w:val="22"/>
          <w:szCs w:val="22"/>
        </w:rPr>
      </w:pP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Denn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Synapsen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verknüpfen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Neuronen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auch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mit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anderen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Zellen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–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etwa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Muskel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-,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Sinnes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-,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oder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Drüsenzellen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So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sorgt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dafür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dass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funktionieren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.</w:t>
      </w:r>
    </w:p>
    <w:p w:rsidR="00BA3281" w:rsidRPr="00BA3281" w:rsidRDefault="00BA3281" w:rsidP="00BA3281">
      <w:pPr>
        <w:pStyle w:val="NormalWeb"/>
        <w:shd w:val="clear" w:color="auto" w:fill="FEFEFD"/>
        <w:spacing w:before="150" w:beforeAutospacing="0" w:after="301" w:afterAutospacing="0"/>
        <w:jc w:val="mediumKashida"/>
        <w:rPr>
          <w:rFonts w:ascii="NewsGotT" w:hAnsi="NewsGotT" w:cs="Arial"/>
          <w:color w:val="22211D"/>
          <w:spacing w:val="4"/>
          <w:sz w:val="22"/>
          <w:szCs w:val="22"/>
        </w:rPr>
      </w:pPr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In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diesem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Netzwerk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ist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auch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all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Wissen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verankert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selbst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haben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es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Laufe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unseres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Lebens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Schritt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für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Schritt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aufgebaut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haben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«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gelernt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».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Resultat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sprechen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Englisch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spielen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Gitarre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.</w:t>
      </w:r>
    </w:p>
    <w:p w:rsidR="00BA3281" w:rsidRPr="00BA3281" w:rsidRDefault="00BA3281" w:rsidP="00BA3281">
      <w:pPr>
        <w:pStyle w:val="Ttulo2"/>
        <w:shd w:val="clear" w:color="auto" w:fill="FEFEFD"/>
        <w:spacing w:before="401" w:beforeAutospacing="0" w:after="150" w:afterAutospacing="0"/>
        <w:jc w:val="mediumKashida"/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</w:pPr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Das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passt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sich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 –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ein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Leben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lang</w:t>
      </w:r>
      <w:proofErr w:type="spellEnd"/>
    </w:p>
    <w:p w:rsidR="00BA3281" w:rsidRPr="00BA3281" w:rsidRDefault="00BA3281" w:rsidP="00BA3281">
      <w:pPr>
        <w:pStyle w:val="NormalWeb"/>
        <w:shd w:val="clear" w:color="auto" w:fill="FEFEFD"/>
        <w:spacing w:before="150" w:beforeAutospacing="0" w:after="301" w:afterAutospacing="0"/>
        <w:jc w:val="mediumKashida"/>
        <w:rPr>
          <w:rFonts w:ascii="NewsGotT" w:hAnsi="NewsGotT" w:cs="Arial"/>
          <w:color w:val="22211D"/>
          <w:spacing w:val="4"/>
          <w:sz w:val="22"/>
          <w:szCs w:val="22"/>
        </w:rPr>
      </w:pP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Mit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jeder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Erfahrung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jeder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Schulstunde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jedem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Vokabeltraining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optimieren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neuronale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Netzwerk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Denn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ist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«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plastisch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»: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Immer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wieder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passt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es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der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Umgebung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ihren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Anforderungen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Es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merkt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welche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Verbindungen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häufiger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aktiviert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werden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als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andere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–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reagiert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Neue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Verknüpfungen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kommen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hinzu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verdichten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Netzwerk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bestehende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Verknüpfungen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werden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stärker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nicht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benutzte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verschwinden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wieder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Leben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lang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.</w:t>
      </w:r>
    </w:p>
    <w:p w:rsidR="00BA3281" w:rsidRPr="00BA3281" w:rsidRDefault="00BA3281" w:rsidP="00BA3281">
      <w:pPr>
        <w:pStyle w:val="NormalWeb"/>
        <w:shd w:val="clear" w:color="auto" w:fill="FEFEFD"/>
        <w:spacing w:before="150" w:beforeAutospacing="0" w:after="301" w:afterAutospacing="0"/>
        <w:jc w:val="mediumKashida"/>
        <w:rPr>
          <w:rFonts w:ascii="NewsGotT" w:hAnsi="NewsGotT" w:cs="Arial"/>
          <w:color w:val="22211D"/>
          <w:spacing w:val="4"/>
          <w:sz w:val="22"/>
          <w:szCs w:val="22"/>
        </w:rPr>
      </w:pP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auch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den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Synapsen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tut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etwas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wenn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lernen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Wissenschaftler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haben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beobachtet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dass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regelmässig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genutzten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Schaltstellen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Menge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der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ausgeschütteten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Botenstoffe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erhöht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zusätzliche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Rezeptoren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auf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den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Empfängerzellen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entstehen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oder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Kontaktflächen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der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Synapsen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wachsen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.</w:t>
      </w:r>
    </w:p>
    <w:p w:rsidR="00BA3281" w:rsidRPr="00BA3281" w:rsidRDefault="00BA3281" w:rsidP="00BA3281">
      <w:pPr>
        <w:pStyle w:val="Ttulo2"/>
        <w:shd w:val="clear" w:color="auto" w:fill="FEFEFD"/>
        <w:spacing w:before="401" w:beforeAutospacing="0" w:after="150" w:afterAutospacing="0"/>
        <w:jc w:val="mediumKashida"/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</w:pPr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«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Muskeltraining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»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für</w:t>
      </w:r>
      <w:proofErr w:type="spellEnd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b w:val="0"/>
          <w:bCs w:val="0"/>
          <w:color w:val="22211D"/>
          <w:spacing w:val="4"/>
          <w:sz w:val="22"/>
          <w:szCs w:val="22"/>
        </w:rPr>
        <w:t>Gehirn</w:t>
      </w:r>
      <w:proofErr w:type="spellEnd"/>
    </w:p>
    <w:p w:rsidR="00BA3281" w:rsidRPr="00BA3281" w:rsidRDefault="00BA3281" w:rsidP="00BA3281">
      <w:pPr>
        <w:pStyle w:val="NormalWeb"/>
        <w:shd w:val="clear" w:color="auto" w:fill="FEFEFD"/>
        <w:spacing w:before="150" w:beforeAutospacing="0" w:after="301" w:afterAutospacing="0"/>
        <w:jc w:val="mediumKashida"/>
        <w:rPr>
          <w:rFonts w:ascii="NewsGotT" w:hAnsi="NewsGotT" w:cs="Arial"/>
          <w:color w:val="22211D"/>
          <w:spacing w:val="4"/>
          <w:sz w:val="22"/>
          <w:szCs w:val="22"/>
        </w:rPr>
      </w:pP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lastRenderedPageBreak/>
        <w:t>Dass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der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Denkmuskel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beim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Lernen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verändert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zeigt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allein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Blick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auf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sein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Gewicht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Schon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zwei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Jahre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nach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Geburt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ist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etwa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doppelt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so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schwer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–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obwohl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sich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Laufe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unseres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ganzen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Lebens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Anzahl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der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Nervenzellen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kaum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verändert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Hirn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vielmehr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deshalb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schwerer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weil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Schaltstellen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zunehmen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die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Verbindungen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dicker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werden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.</w:t>
      </w:r>
    </w:p>
    <w:p w:rsidR="00BA3281" w:rsidRPr="00BA3281" w:rsidRDefault="00BA3281" w:rsidP="00BA3281">
      <w:pPr>
        <w:pStyle w:val="NormalWeb"/>
        <w:shd w:val="clear" w:color="auto" w:fill="FEFEFD"/>
        <w:spacing w:before="150" w:beforeAutospacing="0" w:after="301" w:afterAutospacing="0"/>
        <w:jc w:val="mediumKashida"/>
        <w:rPr>
          <w:rFonts w:ascii="NewsGotT" w:hAnsi="NewsGotT" w:cs="Arial"/>
          <w:color w:val="22211D"/>
          <w:spacing w:val="4"/>
          <w:sz w:val="22"/>
          <w:szCs w:val="22"/>
        </w:rPr>
      </w:pP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Jeder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Lernprozess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kommt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also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einem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Besuch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im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Fitnessstudio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gleich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Bizeps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durch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Training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stärker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stärkt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regelmässige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Üben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Gehirn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Das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Ergebnis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: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Hirnleistung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steigt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unser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Gedächtnis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wird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besser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.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Dieser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Effekt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kann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einige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Sekunden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anhalten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,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einige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Minuten –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oder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sogar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ein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Leben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 xml:space="preserve"> </w:t>
      </w:r>
      <w:proofErr w:type="spellStart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lang</w:t>
      </w:r>
      <w:proofErr w:type="spellEnd"/>
      <w:r w:rsidRPr="00BA3281">
        <w:rPr>
          <w:rFonts w:ascii="NewsGotT" w:hAnsi="NewsGotT" w:cs="Arial"/>
          <w:color w:val="22211D"/>
          <w:spacing w:val="4"/>
          <w:sz w:val="22"/>
          <w:szCs w:val="22"/>
        </w:rPr>
        <w:t>.</w:t>
      </w:r>
    </w:p>
    <w:p w:rsidR="00BA3281" w:rsidRPr="00BA3281" w:rsidRDefault="00BA3281" w:rsidP="00BA3281">
      <w:pPr>
        <w:rPr>
          <w:i/>
          <w:iCs/>
          <w:sz w:val="16"/>
          <w:szCs w:val="16"/>
        </w:rPr>
      </w:pPr>
      <w:r w:rsidRPr="00BA3281">
        <w:rPr>
          <w:i/>
          <w:iCs/>
          <w:sz w:val="16"/>
          <w:szCs w:val="16"/>
        </w:rPr>
        <w:t>(https://www.srf.ch/wissen/lernen-gewusst-wie/was-passiert-wenn-wir-lernen)</w:t>
      </w:r>
    </w:p>
    <w:p w:rsidR="00873D33" w:rsidRDefault="00716507" w:rsidP="00873D33">
      <w:pPr>
        <w:pStyle w:val="Prrafodelista"/>
        <w:rPr>
          <w:i/>
          <w:iCs/>
        </w:rPr>
      </w:pPr>
      <w:r>
        <w:rPr>
          <w:i/>
          <w:iCs/>
        </w:rPr>
        <w:t>3. Se hace la comprensión de lectura siguiente (individual, pareja):</w:t>
      </w:r>
    </w:p>
    <w:p w:rsidR="00716507" w:rsidRDefault="00716507" w:rsidP="00873D33">
      <w:pPr>
        <w:pStyle w:val="Prrafodelista"/>
        <w:rPr>
          <w:i/>
          <w:iCs/>
        </w:rPr>
      </w:pPr>
    </w:p>
    <w:tbl>
      <w:tblPr>
        <w:tblStyle w:val="Tablaconcuadrcula"/>
        <w:tblW w:w="0" w:type="auto"/>
        <w:tblInd w:w="720" w:type="dxa"/>
        <w:tblLayout w:type="fixed"/>
        <w:tblLook w:val="04A0"/>
      </w:tblPr>
      <w:tblGrid>
        <w:gridCol w:w="381"/>
        <w:gridCol w:w="7897"/>
        <w:gridCol w:w="842"/>
        <w:gridCol w:w="842"/>
      </w:tblGrid>
      <w:tr w:rsidR="00716507" w:rsidRPr="002E23E3" w:rsidTr="002E23E3">
        <w:tc>
          <w:tcPr>
            <w:tcW w:w="381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proofErr w:type="spellStart"/>
            <w:r w:rsidRPr="002E23E3">
              <w:rPr>
                <w:sz w:val="20"/>
                <w:szCs w:val="20"/>
              </w:rPr>
              <w:t>richtig</w:t>
            </w:r>
            <w:proofErr w:type="spellEnd"/>
          </w:p>
        </w:tc>
        <w:tc>
          <w:tcPr>
            <w:tcW w:w="842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proofErr w:type="spellStart"/>
            <w:r w:rsidRPr="002E23E3">
              <w:rPr>
                <w:sz w:val="20"/>
                <w:szCs w:val="20"/>
              </w:rPr>
              <w:t>falsch</w:t>
            </w:r>
            <w:proofErr w:type="spellEnd"/>
          </w:p>
        </w:tc>
      </w:tr>
      <w:tr w:rsidR="00716507" w:rsidRPr="002E23E3" w:rsidTr="002E23E3">
        <w:tc>
          <w:tcPr>
            <w:tcW w:w="381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>1</w:t>
            </w:r>
          </w:p>
        </w:tc>
        <w:tc>
          <w:tcPr>
            <w:tcW w:w="7897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 xml:space="preserve">Die </w:t>
            </w:r>
            <w:proofErr w:type="spellStart"/>
            <w:r w:rsidRPr="002E23E3">
              <w:rPr>
                <w:sz w:val="20"/>
                <w:szCs w:val="20"/>
              </w:rPr>
              <w:t>Synapsen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sind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Teile</w:t>
            </w:r>
            <w:proofErr w:type="spellEnd"/>
            <w:r w:rsidRPr="002E23E3">
              <w:rPr>
                <w:sz w:val="20"/>
                <w:szCs w:val="20"/>
              </w:rPr>
              <w:t xml:space="preserve"> der </w:t>
            </w:r>
            <w:proofErr w:type="spellStart"/>
            <w:r w:rsidRPr="002E23E3">
              <w:rPr>
                <w:sz w:val="20"/>
                <w:szCs w:val="20"/>
              </w:rPr>
              <w:t>Neuronen</w:t>
            </w:r>
            <w:proofErr w:type="spellEnd"/>
            <w:r w:rsidRPr="002E23E3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16507" w:rsidRPr="002E23E3" w:rsidTr="002E23E3">
        <w:tc>
          <w:tcPr>
            <w:tcW w:w="381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>2</w:t>
            </w:r>
          </w:p>
        </w:tc>
        <w:tc>
          <w:tcPr>
            <w:tcW w:w="7897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 xml:space="preserve">Das </w:t>
            </w:r>
            <w:proofErr w:type="spellStart"/>
            <w:r w:rsidRPr="002E23E3">
              <w:rPr>
                <w:sz w:val="20"/>
                <w:szCs w:val="20"/>
              </w:rPr>
              <w:t>Gehirn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zeichnet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sich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durch</w:t>
            </w:r>
            <w:proofErr w:type="spellEnd"/>
            <w:r w:rsidRPr="002E23E3">
              <w:rPr>
                <w:sz w:val="20"/>
                <w:szCs w:val="20"/>
              </w:rPr>
              <w:t xml:space="preserve">  </w:t>
            </w:r>
            <w:proofErr w:type="spellStart"/>
            <w:r w:rsidRPr="002E23E3">
              <w:rPr>
                <w:sz w:val="20"/>
                <w:szCs w:val="20"/>
              </w:rPr>
              <w:t>geringe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Plastizität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aus</w:t>
            </w:r>
            <w:proofErr w:type="spellEnd"/>
            <w:r w:rsidRPr="002E23E3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16507" w:rsidRPr="002E23E3" w:rsidTr="002E23E3">
        <w:tc>
          <w:tcPr>
            <w:tcW w:w="381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>3</w:t>
            </w:r>
          </w:p>
        </w:tc>
        <w:tc>
          <w:tcPr>
            <w:tcW w:w="7897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 xml:space="preserve">Das </w:t>
            </w:r>
            <w:proofErr w:type="spellStart"/>
            <w:r w:rsidRPr="002E23E3">
              <w:rPr>
                <w:sz w:val="20"/>
                <w:szCs w:val="20"/>
              </w:rPr>
              <w:t>neuronale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Netzwerk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wird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durchs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Lernen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dichter</w:t>
            </w:r>
            <w:proofErr w:type="spellEnd"/>
            <w:r w:rsidRPr="002E23E3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16507" w:rsidRPr="002E23E3" w:rsidTr="002E23E3">
        <w:tc>
          <w:tcPr>
            <w:tcW w:w="381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>4</w:t>
            </w:r>
          </w:p>
        </w:tc>
        <w:tc>
          <w:tcPr>
            <w:tcW w:w="7897" w:type="dxa"/>
          </w:tcPr>
          <w:p w:rsidR="00716507" w:rsidRPr="002E23E3" w:rsidRDefault="002E23E3" w:rsidP="002E23E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 xml:space="preserve">Je </w:t>
            </w:r>
            <w:proofErr w:type="spellStart"/>
            <w:r w:rsidRPr="002E23E3">
              <w:rPr>
                <w:sz w:val="20"/>
                <w:szCs w:val="20"/>
              </w:rPr>
              <w:t>intensiver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wir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unser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Gehirn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benutzen</w:t>
            </w:r>
            <w:proofErr w:type="spellEnd"/>
            <w:r w:rsidRPr="002E23E3">
              <w:rPr>
                <w:sz w:val="20"/>
                <w:szCs w:val="20"/>
              </w:rPr>
              <w:t xml:space="preserve">, </w:t>
            </w:r>
            <w:proofErr w:type="spellStart"/>
            <w:r w:rsidRPr="002E23E3">
              <w:rPr>
                <w:sz w:val="20"/>
                <w:szCs w:val="20"/>
              </w:rPr>
              <w:t>desto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bessere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Verknüpfungen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entstehen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im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neuronalen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Netzwerk</w:t>
            </w:r>
            <w:proofErr w:type="spellEnd"/>
            <w:r w:rsidRPr="002E23E3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16507" w:rsidRPr="002E23E3" w:rsidTr="002E23E3">
        <w:tc>
          <w:tcPr>
            <w:tcW w:w="381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>5</w:t>
            </w:r>
          </w:p>
        </w:tc>
        <w:tc>
          <w:tcPr>
            <w:tcW w:w="7897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 xml:space="preserve">Die </w:t>
            </w:r>
            <w:proofErr w:type="spellStart"/>
            <w:r w:rsidRPr="002E23E3">
              <w:rPr>
                <w:sz w:val="20"/>
                <w:szCs w:val="20"/>
              </w:rPr>
              <w:t>Anzahl</w:t>
            </w:r>
            <w:proofErr w:type="spellEnd"/>
            <w:r w:rsidRPr="002E23E3">
              <w:rPr>
                <w:sz w:val="20"/>
                <w:szCs w:val="20"/>
              </w:rPr>
              <w:t xml:space="preserve"> der </w:t>
            </w:r>
            <w:proofErr w:type="spellStart"/>
            <w:r w:rsidRPr="002E23E3">
              <w:rPr>
                <w:sz w:val="20"/>
                <w:szCs w:val="20"/>
              </w:rPr>
              <w:t>Neuronen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ist</w:t>
            </w:r>
            <w:proofErr w:type="spellEnd"/>
            <w:r w:rsidRPr="002E23E3">
              <w:rPr>
                <w:sz w:val="20"/>
                <w:szCs w:val="20"/>
              </w:rPr>
              <w:t xml:space="preserve"> das </w:t>
            </w:r>
            <w:proofErr w:type="spellStart"/>
            <w:r w:rsidRPr="002E23E3">
              <w:rPr>
                <w:sz w:val="20"/>
                <w:szCs w:val="20"/>
              </w:rPr>
              <w:t>ganze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Leben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fast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gleich</w:t>
            </w:r>
            <w:proofErr w:type="spellEnd"/>
            <w:r w:rsidRPr="002E23E3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716507" w:rsidRPr="002E23E3" w:rsidTr="002E23E3">
        <w:tc>
          <w:tcPr>
            <w:tcW w:w="381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>6</w:t>
            </w:r>
          </w:p>
        </w:tc>
        <w:tc>
          <w:tcPr>
            <w:tcW w:w="7897" w:type="dxa"/>
          </w:tcPr>
          <w:p w:rsidR="00716507" w:rsidRPr="002E23E3" w:rsidRDefault="002E23E3" w:rsidP="00873D33">
            <w:pPr>
              <w:pStyle w:val="Prrafodelista"/>
              <w:ind w:left="0"/>
              <w:rPr>
                <w:sz w:val="20"/>
                <w:szCs w:val="20"/>
              </w:rPr>
            </w:pPr>
            <w:r w:rsidRPr="002E23E3">
              <w:rPr>
                <w:sz w:val="20"/>
                <w:szCs w:val="20"/>
              </w:rPr>
              <w:t xml:space="preserve">Das </w:t>
            </w:r>
            <w:proofErr w:type="spellStart"/>
            <w:r w:rsidRPr="002E23E3">
              <w:rPr>
                <w:sz w:val="20"/>
                <w:szCs w:val="20"/>
              </w:rPr>
              <w:t>Gewicht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unseres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Hirns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entspricht</w:t>
            </w:r>
            <w:proofErr w:type="spellEnd"/>
            <w:r w:rsidRPr="002E23E3">
              <w:rPr>
                <w:sz w:val="20"/>
                <w:szCs w:val="20"/>
              </w:rPr>
              <w:t xml:space="preserve"> der </w:t>
            </w:r>
            <w:proofErr w:type="spellStart"/>
            <w:r w:rsidRPr="002E23E3">
              <w:rPr>
                <w:sz w:val="20"/>
                <w:szCs w:val="20"/>
              </w:rPr>
              <w:t>Menge</w:t>
            </w:r>
            <w:proofErr w:type="spellEnd"/>
            <w:r w:rsidRPr="002E23E3">
              <w:rPr>
                <w:sz w:val="20"/>
                <w:szCs w:val="20"/>
              </w:rPr>
              <w:t xml:space="preserve"> der </w:t>
            </w:r>
            <w:proofErr w:type="spellStart"/>
            <w:r w:rsidRPr="002E23E3">
              <w:rPr>
                <w:sz w:val="20"/>
                <w:szCs w:val="20"/>
              </w:rPr>
              <w:t>Neuronen</w:t>
            </w:r>
            <w:proofErr w:type="spellEnd"/>
            <w:r w:rsidRPr="002E23E3">
              <w:rPr>
                <w:sz w:val="20"/>
                <w:szCs w:val="20"/>
              </w:rPr>
              <w:t xml:space="preserve">, die </w:t>
            </w:r>
            <w:proofErr w:type="spellStart"/>
            <w:r w:rsidRPr="002E23E3">
              <w:rPr>
                <w:sz w:val="20"/>
                <w:szCs w:val="20"/>
              </w:rPr>
              <w:t>wir</w:t>
            </w:r>
            <w:proofErr w:type="spellEnd"/>
            <w:r w:rsidRPr="002E23E3">
              <w:rPr>
                <w:sz w:val="20"/>
                <w:szCs w:val="20"/>
              </w:rPr>
              <w:t xml:space="preserve"> </w:t>
            </w:r>
            <w:proofErr w:type="spellStart"/>
            <w:r w:rsidRPr="002E23E3">
              <w:rPr>
                <w:sz w:val="20"/>
                <w:szCs w:val="20"/>
              </w:rPr>
              <w:t>haben</w:t>
            </w:r>
            <w:proofErr w:type="spellEnd"/>
            <w:r w:rsidRPr="002E23E3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16507" w:rsidRPr="002E23E3" w:rsidRDefault="00716507" w:rsidP="00873D3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716507" w:rsidRDefault="00716507" w:rsidP="00873D33">
      <w:pPr>
        <w:pStyle w:val="Prrafodelista"/>
        <w:rPr>
          <w:i/>
          <w:iCs/>
        </w:rPr>
      </w:pPr>
    </w:p>
    <w:p w:rsidR="00D618C4" w:rsidRPr="00A13A88" w:rsidRDefault="002E23E3" w:rsidP="00A13A88">
      <w:pPr>
        <w:pStyle w:val="Prrafodelista"/>
        <w:rPr>
          <w:i/>
          <w:iCs/>
          <w:sz w:val="16"/>
          <w:szCs w:val="16"/>
        </w:rPr>
      </w:pPr>
      <w:proofErr w:type="spellStart"/>
      <w:r w:rsidRPr="002E23E3">
        <w:rPr>
          <w:i/>
          <w:iCs/>
          <w:sz w:val="16"/>
          <w:szCs w:val="16"/>
        </w:rPr>
        <w:t>Lösung</w:t>
      </w:r>
      <w:proofErr w:type="spellEnd"/>
      <w:r w:rsidRPr="002E23E3">
        <w:rPr>
          <w:i/>
          <w:iCs/>
          <w:sz w:val="16"/>
          <w:szCs w:val="16"/>
        </w:rPr>
        <w:t>: 1r, 2f, 3r, 4r, 5r, 6f.</w:t>
      </w:r>
    </w:p>
    <w:p w:rsidR="0099641E" w:rsidRDefault="0099641E" w:rsidP="0099641E">
      <w:pPr>
        <w:pStyle w:val="Prrafodelista"/>
      </w:pPr>
    </w:p>
    <w:p w:rsidR="0041275D" w:rsidRDefault="0041275D" w:rsidP="0041275D">
      <w:pPr>
        <w:pStyle w:val="Prrafodelista"/>
      </w:pPr>
    </w:p>
    <w:p w:rsidR="0041275D" w:rsidRPr="00873D33" w:rsidRDefault="0041275D" w:rsidP="0041275D">
      <w:pPr>
        <w:pStyle w:val="Prrafodelista"/>
        <w:numPr>
          <w:ilvl w:val="0"/>
          <w:numId w:val="1"/>
        </w:numPr>
      </w:pPr>
      <w:r>
        <w:t>Actividad/es de comprensión oral (global/selectiva/detallada/combinada)</w:t>
      </w:r>
      <w:r w:rsidRPr="001F4EF2">
        <w:t xml:space="preserve"> </w:t>
      </w:r>
      <w:r>
        <w:t>y de expresión/interacción oral</w:t>
      </w:r>
    </w:p>
    <w:p w:rsidR="0099641E" w:rsidRDefault="0099641E" w:rsidP="0099641E">
      <w:pPr>
        <w:pStyle w:val="Prrafodelista"/>
      </w:pPr>
    </w:p>
    <w:p w:rsidR="00481BF0" w:rsidRDefault="00D17331" w:rsidP="0041275D">
      <w:pPr>
        <w:pStyle w:val="Prrafodelista"/>
        <w:rPr>
          <w:i/>
          <w:iCs/>
        </w:rPr>
      </w:pPr>
      <w:r>
        <w:rPr>
          <w:i/>
          <w:iCs/>
        </w:rPr>
        <w:t xml:space="preserve">Antes de la sesión ya se repartió la tarea para trabajar en casa: cada alumno tiene asignado un vídeo del que tiene que informar a los demás. Estos son los links: </w:t>
      </w:r>
    </w:p>
    <w:p w:rsidR="00D17331" w:rsidRDefault="00D17331" w:rsidP="0041275D">
      <w:pPr>
        <w:pStyle w:val="Prrafodelista"/>
        <w:rPr>
          <w:i/>
          <w:iCs/>
        </w:rPr>
      </w:pPr>
      <w:proofErr w:type="spellStart"/>
      <w:r>
        <w:rPr>
          <w:i/>
          <w:iCs/>
        </w:rPr>
        <w:t>Wie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schneller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lernt</w:t>
      </w:r>
      <w:proofErr w:type="spellEnd"/>
      <w:r>
        <w:rPr>
          <w:i/>
          <w:iCs/>
        </w:rPr>
        <w:t xml:space="preserve">: Die </w:t>
      </w:r>
      <w:proofErr w:type="spellStart"/>
      <w:r>
        <w:rPr>
          <w:i/>
          <w:iCs/>
        </w:rPr>
        <w:t>Feynman-Technik</w:t>
      </w:r>
      <w:proofErr w:type="spellEnd"/>
      <w:r>
        <w:rPr>
          <w:i/>
          <w:iCs/>
        </w:rPr>
        <w:t xml:space="preserve">     </w:t>
      </w:r>
      <w:hyperlink r:id="rId16" w:history="1">
        <w:r w:rsidRPr="00682850">
          <w:rPr>
            <w:rStyle w:val="Hipervnculo"/>
            <w:i/>
            <w:iCs/>
          </w:rPr>
          <w:t>https://youtu.be/kin_tFX3W2w</w:t>
        </w:r>
      </w:hyperlink>
    </w:p>
    <w:p w:rsidR="00D17331" w:rsidRDefault="00D17331" w:rsidP="0041275D">
      <w:pPr>
        <w:pStyle w:val="Prrafodelista"/>
        <w:rPr>
          <w:i/>
          <w:iCs/>
        </w:rPr>
      </w:pPr>
      <w:r>
        <w:rPr>
          <w:i/>
          <w:iCs/>
        </w:rPr>
        <w:t xml:space="preserve">100 </w:t>
      </w:r>
      <w:proofErr w:type="spellStart"/>
      <w:r>
        <w:rPr>
          <w:i/>
          <w:iCs/>
        </w:rPr>
        <w:t>Fakten</w:t>
      </w:r>
      <w:proofErr w:type="spellEnd"/>
      <w:r>
        <w:rPr>
          <w:i/>
          <w:iCs/>
        </w:rPr>
        <w:t xml:space="preserve"> in 30 Minuten: </w:t>
      </w:r>
      <w:hyperlink r:id="rId17" w:history="1">
        <w:r w:rsidRPr="00682850">
          <w:rPr>
            <w:rStyle w:val="Hipervnculo"/>
            <w:i/>
            <w:iCs/>
          </w:rPr>
          <w:t>https://youtu.be/lYaQA3zTHoc</w:t>
        </w:r>
      </w:hyperlink>
    </w:p>
    <w:p w:rsidR="00D17331" w:rsidRDefault="00D17331" w:rsidP="0041275D">
      <w:pPr>
        <w:pStyle w:val="Prrafodelista"/>
        <w:rPr>
          <w:i/>
          <w:iCs/>
        </w:rPr>
      </w:pPr>
      <w:proofErr w:type="spellStart"/>
      <w:r>
        <w:rPr>
          <w:i/>
          <w:iCs/>
        </w:rPr>
        <w:t>Einfach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konzentriert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lernen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Pomodoro-Prinzip</w:t>
      </w:r>
      <w:proofErr w:type="spellEnd"/>
      <w:r>
        <w:rPr>
          <w:i/>
          <w:iCs/>
        </w:rPr>
        <w:t xml:space="preserve">: </w:t>
      </w:r>
      <w:hyperlink r:id="rId18" w:history="1">
        <w:r w:rsidRPr="00682850">
          <w:rPr>
            <w:rStyle w:val="Hipervnculo"/>
            <w:i/>
            <w:iCs/>
          </w:rPr>
          <w:t>https://youtu.be/d2YJzhonkTQ</w:t>
        </w:r>
      </w:hyperlink>
    </w:p>
    <w:p w:rsidR="00481BF0" w:rsidRDefault="00481BF0" w:rsidP="0041275D">
      <w:pPr>
        <w:pStyle w:val="Prrafodelista"/>
        <w:rPr>
          <w:i/>
          <w:iCs/>
        </w:rPr>
      </w:pPr>
    </w:p>
    <w:p w:rsidR="00BD0472" w:rsidRPr="0041275D" w:rsidRDefault="00BD0472" w:rsidP="0041275D">
      <w:pPr>
        <w:pStyle w:val="Prrafodelista"/>
        <w:rPr>
          <w:i/>
          <w:iCs/>
        </w:rPr>
      </w:pPr>
      <w:r>
        <w:rPr>
          <w:i/>
          <w:iCs/>
        </w:rPr>
        <w:t>Se forman grupos de tres y se van informando de lo que han visto y aprendido del vídeo. Finalmente, pueden decidir qué método les parece el mejor. En pleno se vota el mejor vídeo.</w:t>
      </w:r>
    </w:p>
    <w:p w:rsidR="0041275D" w:rsidRDefault="0041275D" w:rsidP="0099641E">
      <w:pPr>
        <w:pStyle w:val="Prrafodelista"/>
      </w:pPr>
    </w:p>
    <w:p w:rsidR="0041275D" w:rsidRDefault="0041275D" w:rsidP="00BD0472">
      <w:pPr>
        <w:pStyle w:val="Prrafodelista"/>
        <w:numPr>
          <w:ilvl w:val="0"/>
          <w:numId w:val="8"/>
        </w:numPr>
      </w:pPr>
      <w:r>
        <w:t xml:space="preserve">Actividad de expresión escrita. </w:t>
      </w:r>
      <w:r w:rsidRPr="0041275D">
        <w:rPr>
          <w:i/>
          <w:iCs/>
        </w:rPr>
        <w:t xml:space="preserve">Para concluir la tarea se propone </w:t>
      </w:r>
      <w:r w:rsidR="00BD0472">
        <w:rPr>
          <w:i/>
          <w:iCs/>
        </w:rPr>
        <w:t>como trabajo en casa que cada uno describa como aprende alemán (método, lugar, horario etc.) y que formule una dificultad que tiene a la hora de aprender. En la sesión siguiente se reparten estos textos al azar y la actividad consistirá en leer el texto y escribir un consejo, dar una solución al problema que tiene el compañero.</w:t>
      </w:r>
    </w:p>
    <w:p w:rsidR="0099641E" w:rsidRDefault="0099641E" w:rsidP="0099641E">
      <w:pPr>
        <w:pStyle w:val="Prrafodelista"/>
      </w:pPr>
    </w:p>
    <w:p w:rsidR="0099641E" w:rsidRDefault="0099641E" w:rsidP="0099641E">
      <w:pPr>
        <w:pStyle w:val="Prrafodelista"/>
      </w:pPr>
    </w:p>
    <w:p w:rsidR="0099641E" w:rsidRDefault="0099641E" w:rsidP="0099641E">
      <w:pPr>
        <w:pStyle w:val="Prrafodelista"/>
      </w:pPr>
    </w:p>
    <w:p w:rsidR="0099641E" w:rsidRDefault="0099641E" w:rsidP="0099641E">
      <w:pPr>
        <w:pStyle w:val="Prrafodelista"/>
        <w:numPr>
          <w:ilvl w:val="0"/>
          <w:numId w:val="1"/>
        </w:numPr>
      </w:pPr>
      <w:r>
        <w:t>Evaluación y propuestas de mejora</w:t>
      </w:r>
    </w:p>
    <w:p w:rsidR="00333FD5" w:rsidRPr="0041275D" w:rsidRDefault="0099641E" w:rsidP="0099641E">
      <w:pPr>
        <w:pStyle w:val="Prrafodelista"/>
        <w:numPr>
          <w:ilvl w:val="0"/>
          <w:numId w:val="3"/>
        </w:numPr>
        <w:rPr>
          <w:i/>
          <w:iCs/>
        </w:rPr>
      </w:pPr>
      <w:r>
        <w:t>¿Cómo he evaluado al alumnado?</w:t>
      </w:r>
      <w:r w:rsidR="00333FD5">
        <w:t xml:space="preserve"> </w:t>
      </w:r>
      <w:r w:rsidR="00333FD5" w:rsidRPr="0041275D">
        <w:rPr>
          <w:i/>
          <w:iCs/>
        </w:rPr>
        <w:t>A través de la observación directa en clase así como la lectura de los trabajos de expresión escrita.</w:t>
      </w:r>
    </w:p>
    <w:p w:rsidR="00333FD5" w:rsidRDefault="0099641E" w:rsidP="00333FD5">
      <w:pPr>
        <w:pStyle w:val="Prrafodelista"/>
        <w:numPr>
          <w:ilvl w:val="0"/>
          <w:numId w:val="3"/>
        </w:numPr>
      </w:pPr>
      <w:r>
        <w:t xml:space="preserve"> ¿Qué resultados se han obtenido?</w:t>
      </w:r>
      <w:r w:rsidR="00724345">
        <w:t xml:space="preserve"> </w:t>
      </w:r>
      <w:r w:rsidR="00333FD5" w:rsidRPr="0041275D">
        <w:rPr>
          <w:i/>
          <w:iCs/>
        </w:rPr>
        <w:t>El alumnado ha reaccionado positivamente a las actividades propuestas. Se ha hablado mucho en clase, tanto en grupo como en pareja</w:t>
      </w:r>
      <w:r w:rsidR="00BD0472">
        <w:rPr>
          <w:i/>
          <w:iCs/>
        </w:rPr>
        <w:t xml:space="preserve"> como en grupo y en pleno</w:t>
      </w:r>
      <w:r w:rsidR="00333FD5" w:rsidRPr="0041275D">
        <w:rPr>
          <w:i/>
          <w:iCs/>
        </w:rPr>
        <w:t>. Los trabajos realizados cumplen con los criterios de aprobado.</w:t>
      </w:r>
    </w:p>
    <w:p w:rsidR="0099641E" w:rsidRDefault="00724345" w:rsidP="0099641E">
      <w:pPr>
        <w:pStyle w:val="Prrafodelista"/>
        <w:numPr>
          <w:ilvl w:val="0"/>
          <w:numId w:val="3"/>
        </w:numPr>
      </w:pPr>
      <w:r>
        <w:t>¿Se ha  cumplido el objetivo del 70% de aptos en la comprensión oral y la EO-IO?</w:t>
      </w:r>
      <w:r w:rsidR="00333FD5">
        <w:t xml:space="preserve"> </w:t>
      </w:r>
      <w:r w:rsidR="00333FD5" w:rsidRPr="0041275D">
        <w:rPr>
          <w:i/>
          <w:iCs/>
        </w:rPr>
        <w:t xml:space="preserve">Debido a que la actividad de CO ha sido “grupal” no se ha podido medir individualmente pero los resultados de grupo han sido muy positivos. La expresión escrita </w:t>
      </w:r>
      <w:r w:rsidR="0041275D" w:rsidRPr="0041275D">
        <w:rPr>
          <w:i/>
          <w:iCs/>
        </w:rPr>
        <w:t xml:space="preserve">ha demostrado que el </w:t>
      </w:r>
      <w:r w:rsidR="0041275D" w:rsidRPr="0041275D">
        <w:rPr>
          <w:i/>
          <w:iCs/>
        </w:rPr>
        <w:lastRenderedPageBreak/>
        <w:t>alumnado domina con cierta soltura el tema y que es capaz de producir textos adecuados al nivel.</w:t>
      </w:r>
    </w:p>
    <w:p w:rsidR="00724345" w:rsidRDefault="00724345" w:rsidP="00724345">
      <w:pPr>
        <w:pStyle w:val="Prrafodelista"/>
        <w:ind w:left="1416"/>
      </w:pPr>
    </w:p>
    <w:p w:rsidR="00724345" w:rsidRPr="0024799C" w:rsidRDefault="00724345" w:rsidP="00724345">
      <w:pPr>
        <w:pStyle w:val="Prrafodelista"/>
        <w:ind w:left="1416"/>
        <w:rPr>
          <w:i/>
          <w:iCs/>
        </w:rPr>
      </w:pPr>
      <w:r w:rsidRPr="00724345">
        <w:t>Breve descripción de la actividad de evaluación:</w:t>
      </w:r>
      <w:r w:rsidR="0024799C">
        <w:t xml:space="preserve"> </w:t>
      </w:r>
      <w:r w:rsidR="0024799C" w:rsidRPr="0024799C">
        <w:rPr>
          <w:i/>
          <w:iCs/>
        </w:rPr>
        <w:t xml:space="preserve">Observación directa en clase; </w:t>
      </w:r>
      <w:proofErr w:type="spellStart"/>
      <w:proofErr w:type="gramStart"/>
      <w:r w:rsidR="0024799C" w:rsidRPr="0024799C">
        <w:rPr>
          <w:i/>
          <w:iCs/>
        </w:rPr>
        <w:t>coeva</w:t>
      </w:r>
      <w:r w:rsidR="00333FD5">
        <w:rPr>
          <w:i/>
          <w:iCs/>
        </w:rPr>
        <w:t>luación</w:t>
      </w:r>
      <w:proofErr w:type="spellEnd"/>
      <w:r w:rsidR="00333FD5">
        <w:rPr>
          <w:i/>
          <w:iCs/>
        </w:rPr>
        <w:t xml:space="preserve"> </w:t>
      </w:r>
      <w:r w:rsidR="0024799C" w:rsidRPr="0024799C">
        <w:rPr>
          <w:i/>
          <w:iCs/>
        </w:rPr>
        <w:t>;</w:t>
      </w:r>
      <w:proofErr w:type="gramEnd"/>
      <w:r w:rsidR="0024799C" w:rsidRPr="0024799C">
        <w:rPr>
          <w:i/>
          <w:iCs/>
        </w:rPr>
        <w:t xml:space="preserve"> </w:t>
      </w:r>
      <w:r w:rsidR="0024799C">
        <w:rPr>
          <w:i/>
          <w:iCs/>
        </w:rPr>
        <w:t>corrección y evaluación de la producción escrita por la profesora</w:t>
      </w:r>
    </w:p>
    <w:p w:rsidR="00724345" w:rsidRDefault="00724345" w:rsidP="00724345">
      <w:pPr>
        <w:ind w:left="1416"/>
      </w:pPr>
      <w:r w:rsidRPr="00724345">
        <w:t>Número de alumnos/as:</w:t>
      </w:r>
      <w:r w:rsidRPr="00724345">
        <w:tab/>
      </w:r>
      <w:r w:rsidR="00BD0472">
        <w:t>8</w:t>
      </w:r>
      <w:r w:rsidRPr="00724345">
        <w:tab/>
        <w:t xml:space="preserve">Número de aptos: </w:t>
      </w:r>
      <w:r w:rsidRPr="00724345">
        <w:tab/>
      </w:r>
      <w:r w:rsidR="00BD0472">
        <w:t>8</w:t>
      </w:r>
      <w:r w:rsidRPr="00724345">
        <w:tab/>
        <w:t xml:space="preserve">% de aptos: </w:t>
      </w:r>
      <w:r w:rsidR="0024799C">
        <w:t>100%</w:t>
      </w:r>
    </w:p>
    <w:p w:rsidR="00724345" w:rsidRPr="00724345" w:rsidRDefault="00724345" w:rsidP="00724345">
      <w:pPr>
        <w:ind w:left="1416"/>
      </w:pPr>
    </w:p>
    <w:p w:rsidR="0099641E" w:rsidRDefault="0099641E" w:rsidP="0099641E">
      <w:pPr>
        <w:pStyle w:val="Prrafodelista"/>
        <w:numPr>
          <w:ilvl w:val="0"/>
          <w:numId w:val="3"/>
        </w:numPr>
      </w:pPr>
      <w:r>
        <w:t>¿Qué cambios se van a introducir en la tarea?</w:t>
      </w:r>
      <w:r w:rsidR="0024799C">
        <w:t xml:space="preserve"> </w:t>
      </w:r>
      <w:r w:rsidR="00576978" w:rsidRPr="00576978">
        <w:rPr>
          <w:i/>
          <w:iCs/>
        </w:rPr>
        <w:t>No se van a introducir cambios.</w:t>
      </w:r>
    </w:p>
    <w:p w:rsidR="0099641E" w:rsidRDefault="0099641E" w:rsidP="0099641E">
      <w:pPr>
        <w:pStyle w:val="Prrafodelista"/>
        <w:ind w:left="1440"/>
      </w:pPr>
    </w:p>
    <w:sectPr w:rsidR="0099641E" w:rsidSect="0099641E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18" w:rsidRDefault="00621C18" w:rsidP="0099641E">
      <w:pPr>
        <w:spacing w:after="0" w:line="240" w:lineRule="auto"/>
      </w:pPr>
      <w:r>
        <w:separator/>
      </w:r>
    </w:p>
  </w:endnote>
  <w:endnote w:type="continuationSeparator" w:id="0">
    <w:p w:rsidR="00621C18" w:rsidRDefault="00621C18" w:rsidP="0099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18" w:rsidRDefault="00621C18" w:rsidP="0099641E">
      <w:pPr>
        <w:spacing w:after="0" w:line="240" w:lineRule="auto"/>
      </w:pPr>
      <w:r>
        <w:separator/>
      </w:r>
    </w:p>
  </w:footnote>
  <w:footnote w:type="continuationSeparator" w:id="0">
    <w:p w:rsidR="00621C18" w:rsidRDefault="00621C18" w:rsidP="0099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1E" w:rsidRPr="00DE053D" w:rsidRDefault="0099641E" w:rsidP="00724345">
    <w:pPr>
      <w:pStyle w:val="Encabezado"/>
      <w:jc w:val="center"/>
      <w:rPr>
        <w:i/>
        <w:iCs/>
        <w:sz w:val="16"/>
        <w:szCs w:val="16"/>
        <w:lang w:val="es-ES_tradnl"/>
      </w:rPr>
    </w:pPr>
    <w:r w:rsidRPr="00DE053D">
      <w:rPr>
        <w:i/>
        <w:iCs/>
        <w:sz w:val="16"/>
        <w:szCs w:val="16"/>
        <w:lang w:val="es-ES_tradnl"/>
      </w:rPr>
      <w:t xml:space="preserve">GT Mejora de la comprensión oral y expresión e interacción oral     </w:t>
    </w:r>
    <w:r>
      <w:rPr>
        <w:i/>
        <w:iCs/>
        <w:sz w:val="16"/>
        <w:szCs w:val="16"/>
        <w:lang w:val="es-ES_tradnl"/>
      </w:rPr>
      <w:t xml:space="preserve">            </w:t>
    </w:r>
    <w:r w:rsidRPr="00DE053D">
      <w:rPr>
        <w:i/>
        <w:iCs/>
        <w:sz w:val="16"/>
        <w:szCs w:val="16"/>
        <w:lang w:val="es-ES_tradnl"/>
      </w:rPr>
      <w:t xml:space="preserve">       EOI de Granada / EOI de Motril   </w:t>
    </w:r>
    <w:r>
      <w:rPr>
        <w:i/>
        <w:iCs/>
        <w:sz w:val="16"/>
        <w:szCs w:val="16"/>
        <w:lang w:val="es-ES_tradnl"/>
      </w:rPr>
      <w:t xml:space="preserve">             </w:t>
    </w:r>
    <w:r w:rsidRPr="00DE053D">
      <w:rPr>
        <w:i/>
        <w:iCs/>
        <w:sz w:val="16"/>
        <w:szCs w:val="16"/>
        <w:lang w:val="es-ES_tradnl"/>
      </w:rPr>
      <w:t xml:space="preserve">  </w:t>
    </w:r>
    <w:r>
      <w:rPr>
        <w:i/>
        <w:iCs/>
        <w:sz w:val="16"/>
        <w:szCs w:val="16"/>
        <w:lang w:val="es-ES_tradnl"/>
      </w:rPr>
      <w:t xml:space="preserve">                         </w:t>
    </w:r>
    <w:r w:rsidRPr="00DE053D">
      <w:rPr>
        <w:i/>
        <w:iCs/>
        <w:sz w:val="16"/>
        <w:szCs w:val="16"/>
        <w:lang w:val="es-ES_tradnl"/>
      </w:rPr>
      <w:t xml:space="preserve">  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2.5pt" o:bullet="t">
        <v:imagedata r:id="rId1" o:title="BD21302_"/>
      </v:shape>
    </w:pict>
  </w:numPicBullet>
  <w:numPicBullet w:numPicBulletId="1">
    <w:pict>
      <v:shape id="_x0000_i1030" type="#_x0000_t75" style="width:11.25pt;height:10pt" o:bullet="t">
        <v:imagedata r:id="rId2" o:title="BD21295_"/>
      </v:shape>
    </w:pict>
  </w:numPicBullet>
  <w:numPicBullet w:numPicBulletId="2">
    <w:pict>
      <v:shape id="_x0000_i1031" type="#_x0000_t75" style="width:11.25pt;height:5pt" o:bullet="t">
        <v:imagedata r:id="rId3" o:title="BD21314_"/>
      </v:shape>
    </w:pict>
  </w:numPicBullet>
  <w:abstractNum w:abstractNumId="0">
    <w:nsid w:val="033416B8"/>
    <w:multiLevelType w:val="hybridMultilevel"/>
    <w:tmpl w:val="CC3A8BF2"/>
    <w:lvl w:ilvl="0" w:tplc="95C8BB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511C"/>
    <w:multiLevelType w:val="hybridMultilevel"/>
    <w:tmpl w:val="7EC23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23A1C">
      <w:numFmt w:val="bullet"/>
      <w:lvlText w:val="-"/>
      <w:lvlJc w:val="left"/>
      <w:pPr>
        <w:ind w:left="1440" w:hanging="360"/>
      </w:pPr>
      <w:rPr>
        <w:rFonts w:ascii="Rockwell" w:eastAsiaTheme="minorHAnsi" w:hAnsi="Rockwel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060"/>
    <w:multiLevelType w:val="hybridMultilevel"/>
    <w:tmpl w:val="A70288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62031"/>
    <w:multiLevelType w:val="hybridMultilevel"/>
    <w:tmpl w:val="4BCA1B7E"/>
    <w:lvl w:ilvl="0" w:tplc="4600B9FC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56E9F"/>
    <w:multiLevelType w:val="hybridMultilevel"/>
    <w:tmpl w:val="AC3E6ABC"/>
    <w:lvl w:ilvl="0" w:tplc="95C8BB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0A4A"/>
    <w:multiLevelType w:val="hybridMultilevel"/>
    <w:tmpl w:val="B7E691BE"/>
    <w:lvl w:ilvl="0" w:tplc="28DE3D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6E29"/>
    <w:multiLevelType w:val="multilevel"/>
    <w:tmpl w:val="DC4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068C"/>
    <w:multiLevelType w:val="hybridMultilevel"/>
    <w:tmpl w:val="80BAC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A7FB3"/>
    <w:multiLevelType w:val="hybridMultilevel"/>
    <w:tmpl w:val="87987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1E"/>
    <w:rsid w:val="00102EF8"/>
    <w:rsid w:val="00105E7D"/>
    <w:rsid w:val="00113E0F"/>
    <w:rsid w:val="001C78D0"/>
    <w:rsid w:val="001F4EF2"/>
    <w:rsid w:val="0024799C"/>
    <w:rsid w:val="00280EB1"/>
    <w:rsid w:val="002E23E3"/>
    <w:rsid w:val="002E2E22"/>
    <w:rsid w:val="00333FD5"/>
    <w:rsid w:val="003466DB"/>
    <w:rsid w:val="00383ECC"/>
    <w:rsid w:val="003C1F3E"/>
    <w:rsid w:val="003D6ED4"/>
    <w:rsid w:val="0041275D"/>
    <w:rsid w:val="00455F18"/>
    <w:rsid w:val="00481BF0"/>
    <w:rsid w:val="004D4C2C"/>
    <w:rsid w:val="00576978"/>
    <w:rsid w:val="00606AF0"/>
    <w:rsid w:val="00616B52"/>
    <w:rsid w:val="00621C18"/>
    <w:rsid w:val="0064064E"/>
    <w:rsid w:val="006507ED"/>
    <w:rsid w:val="00667567"/>
    <w:rsid w:val="00675CB9"/>
    <w:rsid w:val="00716507"/>
    <w:rsid w:val="00724345"/>
    <w:rsid w:val="007C02F9"/>
    <w:rsid w:val="0081578D"/>
    <w:rsid w:val="00873D33"/>
    <w:rsid w:val="008C388E"/>
    <w:rsid w:val="0099641E"/>
    <w:rsid w:val="009F2A9A"/>
    <w:rsid w:val="00A13A88"/>
    <w:rsid w:val="00A175C1"/>
    <w:rsid w:val="00A31C0B"/>
    <w:rsid w:val="00A77337"/>
    <w:rsid w:val="00AD4995"/>
    <w:rsid w:val="00B14B52"/>
    <w:rsid w:val="00BA28CF"/>
    <w:rsid w:val="00BA3281"/>
    <w:rsid w:val="00BD0472"/>
    <w:rsid w:val="00C42DD7"/>
    <w:rsid w:val="00C85938"/>
    <w:rsid w:val="00CB506C"/>
    <w:rsid w:val="00D07F6A"/>
    <w:rsid w:val="00D17331"/>
    <w:rsid w:val="00D618C4"/>
    <w:rsid w:val="00F6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allout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1E"/>
  </w:style>
  <w:style w:type="paragraph" w:styleId="Ttulo1">
    <w:name w:val="heading 1"/>
    <w:basedOn w:val="Normal"/>
    <w:link w:val="Ttulo1Car"/>
    <w:uiPriority w:val="9"/>
    <w:qFormat/>
    <w:rsid w:val="00BA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A3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6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41E"/>
  </w:style>
  <w:style w:type="paragraph" w:styleId="Piedepgina">
    <w:name w:val="footer"/>
    <w:basedOn w:val="Normal"/>
    <w:link w:val="PiedepginaCar"/>
    <w:uiPriority w:val="99"/>
    <w:semiHidden/>
    <w:unhideWhenUsed/>
    <w:rsid w:val="00996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41E"/>
  </w:style>
  <w:style w:type="paragraph" w:styleId="Prrafodelista">
    <w:name w:val="List Paragraph"/>
    <w:basedOn w:val="Normal"/>
    <w:uiPriority w:val="34"/>
    <w:qFormat/>
    <w:rsid w:val="009964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06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D33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1BF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1BF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1BF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A32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A32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rticle-titleoverline">
    <w:name w:val="article-title__overline"/>
    <w:basedOn w:val="Fuentedeprrafopredeter"/>
    <w:rsid w:val="00BA3281"/>
  </w:style>
  <w:style w:type="character" w:customStyle="1" w:styleId="h-offscreen">
    <w:name w:val="h-offscreen"/>
    <w:basedOn w:val="Fuentedeprrafopredeter"/>
    <w:rsid w:val="00BA3281"/>
  </w:style>
  <w:style w:type="character" w:customStyle="1" w:styleId="article-titletext">
    <w:name w:val="article-title__text"/>
    <w:basedOn w:val="Fuentedeprrafopredeter"/>
    <w:rsid w:val="00BA3281"/>
  </w:style>
  <w:style w:type="paragraph" w:customStyle="1" w:styleId="article-lead">
    <w:name w:val="article-lead"/>
    <w:basedOn w:val="Normal"/>
    <w:rsid w:val="00BA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-authorname">
    <w:name w:val="article-author__name"/>
    <w:basedOn w:val="Normal"/>
    <w:rsid w:val="00BA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-authordate">
    <w:name w:val="article-author__date"/>
    <w:basedOn w:val="Normal"/>
    <w:rsid w:val="00BA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dia-captiontitle">
    <w:name w:val="media-caption__title"/>
    <w:basedOn w:val="Fuentedeprrafopredeter"/>
    <w:rsid w:val="00BA3281"/>
  </w:style>
  <w:style w:type="character" w:customStyle="1" w:styleId="media-captiondescription">
    <w:name w:val="media-caption__description"/>
    <w:basedOn w:val="Fuentedeprrafopredeter"/>
    <w:rsid w:val="00BA3281"/>
  </w:style>
  <w:style w:type="character" w:customStyle="1" w:styleId="media-captionsource">
    <w:name w:val="media-caption__source"/>
    <w:basedOn w:val="Fuentedeprrafopredeter"/>
    <w:rsid w:val="00BA3281"/>
  </w:style>
  <w:style w:type="paragraph" w:styleId="NormalWeb">
    <w:name w:val="Normal (Web)"/>
    <w:basedOn w:val="Normal"/>
    <w:uiPriority w:val="99"/>
    <w:semiHidden/>
    <w:unhideWhenUsed/>
    <w:rsid w:val="00BA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894">
          <w:marLeft w:val="0"/>
          <w:marRight w:val="0"/>
          <w:marTop w:val="27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037">
          <w:marLeft w:val="0"/>
          <w:marRight w:val="0"/>
          <w:marTop w:val="25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516">
                  <w:marLeft w:val="75"/>
                  <w:marRight w:val="75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652">
                  <w:marLeft w:val="75"/>
                  <w:marRight w:val="75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40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3939">
                  <w:marLeft w:val="0"/>
                  <w:marRight w:val="0"/>
                  <w:marTop w:val="401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8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52620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846469">
              <w:marLeft w:val="0"/>
              <w:marRight w:val="0"/>
              <w:marTop w:val="601"/>
              <w:marBottom w:val="6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agaeve/profesorado-nosinteresa-competencias-ling.html" TargetMode="External"/><Relationship Id="rId13" Type="http://schemas.openxmlformats.org/officeDocument/2006/relationships/hyperlink" Target="http://www.juntadeandalucia.es/educacion/agaeve/profesorado-nosinteresa-competencias-aprenaut.html" TargetMode="External"/><Relationship Id="rId18" Type="http://schemas.openxmlformats.org/officeDocument/2006/relationships/hyperlink" Target="https://youtu.be/d2YJzhonkT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untadeandalucia.es/educacion/agaeve/profesorado-nosinteresa-competencias-mfn.html" TargetMode="External"/><Relationship Id="rId17" Type="http://schemas.openxmlformats.org/officeDocument/2006/relationships/hyperlink" Target="https://youtu.be/lYaQA3zTH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kin_tFX3W2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tadeandalucia.es/educacion/agaeve/profesorado-nosinteresa-competencias-c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ntadeandalucia.es/educacion/agaeve/profesorado-nosinteresa-competencias-autpers.html" TargetMode="External"/><Relationship Id="rId10" Type="http://schemas.openxmlformats.org/officeDocument/2006/relationships/hyperlink" Target="http://www.juntadeandalucia.es/educacion/agaeve/profesorado-nosinteresa-competencias-mat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ntadeandalucia.es/educacion/agaeve/profesorado-nosinteresa-competencias-syc.html" TargetMode="External"/><Relationship Id="rId14" Type="http://schemas.openxmlformats.org/officeDocument/2006/relationships/hyperlink" Target="http://www.juntadeandalucia.es/educacion/agaeve/profesorado-nosinteresa-competencias-dti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undición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ción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ció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4175-9918-4092-9B8F-F4467DB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1299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2018-02-08T10:21:00Z</dcterms:created>
  <dcterms:modified xsi:type="dcterms:W3CDTF">2018-02-08T12:05:00Z</dcterms:modified>
</cp:coreProperties>
</file>