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 información de diferentes medios de forma responsable, la sintetiza en gráficos o tablas y explica el proceso seguido.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Enumera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diversas estrategias para afrontar una tarea individual o colectiva y diseña un plan de trabajo adecuado a la elegida.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Expresa razonadamente el proceso que sigue en la tarea que está desarrollando.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Autoevalúa el resultado y el proceso que se ha seguido, describiendo los logros alcanzados y las dificultades encontradas.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Propone posibles mejoras para las dificultades señaladas.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Desarrolla estrategias para acceder a la información en textos de diferentes tipos y formatos.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Infiere información explícita e implícita en la consulta de fuentes, estructurándola mediante organizadores previos para facilitar su comprensión y puesta en común.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Realiza trabajos grupales mostrando habilidades de cooperación dentro del equipo (diálogo, respeto a las opiniones ajenas, a las normas y al cumplimiento de las responsabilidades).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 o crea ítems relevantes para la evaluación de los procesos propios o ajenos, desde el objetivo inicial al plan de trabajo y los resultados obtenidos, manifestando capacidad para la autocrítica y manteniendo la autoconfianza.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motivación al abordar tareas nuevas.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adecuadamente el conocimiento adquirido.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estrategias apropiadas para enfrentarse a un trabajo.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los conocimientos adquiridos para entender textos orales y escritos.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Compone y revisa de manera progresivamente autónoma textos propios y ajenos.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resúmenes, esquemas y mapas conceptuales para organizar la información.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la temporalización de las tareas, usando la agenda, como instrumento y método para alcanzar sus metas.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Revisa el trabajo proponiendo correcciones y cambios razonables.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positivamente la planificación de tareas como método para alcanzar sus metas.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capaz de evaluar el proceso y los resultados de su trabajo siendo progresivamente más responsable y autónomo en su aprendizaje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Sabe reconocer los límites de su conocimiento para realizar una tarea concreta gracias a su capacidad analítica.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Busca información relevante a partir del análisis de su conocimiento.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curiosidad, ganas de aprender y responsabilidad por su propio aprendizaje.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valora las aportaciones del trabajo individual y en equipo.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con plena autonomía las técnicas de trabajo intelectual para el desarrollo de sus trabajos.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responsabilidad en la producción de sus trabajos, cuidando tanto presentación como contenido.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la importancia del esfuerzo y de la disciplina personal en el propio aprendizaje.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motivación hacia el aprendizaje, distinguiendo lo que conoce y lo que ignora así como planificando y gestionando su aprendizaje.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muestra resolutivo al afrontar problemas propios de situaciones novedosas.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sobre las decisiones tomadas, aprendiendo de ello para situaciones similares o trabajos futuros.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recursos y estrategias para adquirir un mayor conocimiento de sí mismo y así ir construyendo una personalidad autónoma e independiente.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Comunica conclusiones, ideas y opiniones propias argumentadas en distintos soportes a públicos diversos, utilizando eficazmente las tecnologías de la información y la comunicación.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procesos de razonamiento y memorización apropiados a las tareas que realiza, generalizando aprendizajes.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Adopta comportamientos apropiados y responsables para afrontar satisfactoriamente los desafíos en distintos ámbitos de la vida.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Toma decisiones sobre el itinerario vital propio comprendiendo sus posibilidades, sus limitaciones y sus características en relación con las habilidades personales y las alternativas de formación y aprendizaje a lo largo de la vida.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Justifica las propias posiciones utilizando sistemáticamente la argumentación y el diálogo y haciendo un uso crítico de distintas fuentes de información.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de forma democrática en las actividades del centro y del entorno.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Demuestra habilidad para el trabajo en equipo, superando las discrepancias e inseguridades y apoyando a las demás personas ante la resolución de problemas y conflictos.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 eficazmente las tecnologías de la información y la comunicación en el proceso de aprendizaje, para buscar, seleccionar y valorar informaciones relacionadas con los contenidos de las diferentes materias, comunicando las conclusiones en el soporte más adecuado.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Interpreta y valora positivamente el concepto de dignidad humana como fundamento de la Declaración Universal de Derechos Humanos, conociendo los atributos inherentes a la naturaleza humana y los derechos inalienables derivados de ella a nivel personal, social, estatal y mundial.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Muestra creatividad y estilo en la producción de sus trabajos, tanto en la presentación como en los contenidos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