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990"/>
        <w:gridCol w:w="3971"/>
        <w:gridCol w:w="993"/>
        <w:gridCol w:w="1699"/>
        <w:gridCol w:w="5813"/>
      </w:tblGrid>
      <w:tr w:rsidR="001E1F4E" w:rsidRPr="00F7130D">
        <w:tc>
          <w:tcPr>
            <w:tcW w:w="673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TÍTULO DE LA UDI:</w:t>
            </w:r>
          </w:p>
        </w:tc>
        <w:tc>
          <w:tcPr>
            <w:tcW w:w="4327" w:type="pct"/>
            <w:gridSpan w:val="5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 xml:space="preserve">¿CÓMO </w:t>
            </w: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FUNCIONA</w:t>
            </w: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 xml:space="preserve"> TU HOGAR?</w:t>
            </w:r>
          </w:p>
        </w:tc>
      </w:tr>
      <w:tr w:rsidR="001E1F4E" w:rsidRPr="00F7130D">
        <w:tc>
          <w:tcPr>
            <w:tcW w:w="673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MATERIA: </w:t>
            </w:r>
          </w:p>
        </w:tc>
        <w:tc>
          <w:tcPr>
            <w:tcW w:w="1594" w:type="pct"/>
            <w:gridSpan w:val="2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>MATEMÁTICAS ACADÉMICAS</w:t>
            </w:r>
          </w:p>
        </w:tc>
        <w:tc>
          <w:tcPr>
            <w:tcW w:w="319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2414" w:type="pct"/>
            <w:gridSpan w:val="2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>4º ESO</w:t>
            </w:r>
          </w:p>
        </w:tc>
      </w:tr>
      <w:tr w:rsidR="001E1F4E" w:rsidRPr="00F7130D">
        <w:tc>
          <w:tcPr>
            <w:tcW w:w="673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JUSTIFICACIÓN:</w:t>
            </w:r>
          </w:p>
        </w:tc>
        <w:tc>
          <w:tcPr>
            <w:tcW w:w="4327" w:type="pct"/>
            <w:gridSpan w:val="5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 xml:space="preserve">La unidad se engloba dentro del bloque IV del curso, perteneciente a </w:t>
            </w: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Funciones</w:t>
            </w:r>
            <w:r w:rsidRPr="00F7130D"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  <w:t>. Se trata de conocer los gastos que se tienen en un hogar, y relacionar los mismos con las diferentes funciones matemáticas que se estudian, identificando cómo varía el precio a pagar por los recursos en un hogar en función del consumo que se realice.</w:t>
            </w:r>
          </w:p>
        </w:tc>
      </w:tr>
      <w:tr w:rsidR="001E1F4E" w:rsidRPr="00F7130D">
        <w:trPr>
          <w:trHeight w:val="207"/>
        </w:trPr>
        <w:tc>
          <w:tcPr>
            <w:tcW w:w="5000" w:type="pct"/>
            <w:gridSpan w:val="6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1E1F4E" w:rsidRPr="00F7130D">
        <w:trPr>
          <w:trHeight w:val="24"/>
        </w:trPr>
        <w:tc>
          <w:tcPr>
            <w:tcW w:w="991" w:type="pct"/>
            <w:gridSpan w:val="2"/>
            <w:vAlign w:val="center"/>
          </w:tcPr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</w:t>
            </w:r>
          </w:p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CLAVE (según Orden 14 de julio de 2016)</w:t>
            </w:r>
          </w:p>
        </w:tc>
        <w:tc>
          <w:tcPr>
            <w:tcW w:w="1276" w:type="pct"/>
            <w:vAlign w:val="center"/>
          </w:tcPr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ESTÁNDARES DE APRENDIZAJE</w:t>
            </w:r>
          </w:p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EVALUABLES (según el RD</w:t>
            </w:r>
          </w:p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1105/2015)</w:t>
            </w:r>
          </w:p>
        </w:tc>
        <w:tc>
          <w:tcPr>
            <w:tcW w:w="865" w:type="pct"/>
            <w:gridSpan w:val="2"/>
            <w:vAlign w:val="center"/>
          </w:tcPr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1868" w:type="pct"/>
            <w:vAlign w:val="center"/>
          </w:tcPr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OBJETIVOS de la unidad relacionados</w:t>
            </w:r>
          </w:p>
          <w:p w:rsidR="001E1F4E" w:rsidRPr="00F7130D" w:rsidRDefault="001E1F4E" w:rsidP="00F7130D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con los objetivos generales de las Matemáticas en segundo ciclo de ESO</w:t>
            </w:r>
          </w:p>
        </w:tc>
      </w:tr>
      <w:tr w:rsidR="001E1F4E" w:rsidRPr="00F7130D">
        <w:trPr>
          <w:trHeight w:val="315"/>
        </w:trPr>
        <w:tc>
          <w:tcPr>
            <w:tcW w:w="991" w:type="pct"/>
            <w:gridSpan w:val="2"/>
            <w:vMerge w:val="restar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  <w:t>Identificar relaciones cuantitativas en una situación, determinar el tipo de función que puede representarlas, y aproximar e interpretar la tasa de variación media a partir de una gráfica, de datos numéricos o mediante el estudio de los coeficientes de la expresión algebraica.</w:t>
            </w:r>
          </w:p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  <w:t>CMCT, CD, CAA</w:t>
            </w: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1.1. Identifica y explica relaciones entre magnitudes que pueden ser descritas mediante una relación funcional y asocia las gráficas con sus correspondientes expresiones algebraicas. </w:t>
            </w:r>
          </w:p>
        </w:tc>
        <w:tc>
          <w:tcPr>
            <w:tcW w:w="865" w:type="pct"/>
            <w:gridSpan w:val="2"/>
            <w:vMerge w:val="restart"/>
          </w:tcPr>
          <w:p w:rsidR="001E1F4E" w:rsidRPr="00F7130D" w:rsidRDefault="001E1F4E" w:rsidP="00F713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 w:cs="Cambria"/>
                <w:sz w:val="20"/>
                <w:szCs w:val="20"/>
                <w:lang w:eastAsia="es-ES"/>
              </w:rPr>
              <w:t xml:space="preserve">- Interpretación de un fenómeno descrito mediante un enunciado, tabla, gráfica o expresión analítica. Análisis de resultados. </w:t>
            </w:r>
          </w:p>
          <w:p w:rsidR="001E1F4E" w:rsidRPr="00F7130D" w:rsidRDefault="001E1F4E" w:rsidP="00F713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</w:p>
          <w:p w:rsidR="001E1F4E" w:rsidRPr="00F7130D" w:rsidRDefault="001E1F4E" w:rsidP="00F713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 w:cs="Cambria"/>
                <w:sz w:val="20"/>
                <w:szCs w:val="20"/>
                <w:lang w:eastAsia="es-ES"/>
              </w:rPr>
              <w:t>- La tasa de variación media como medida de la variación de una función en un intervalo.</w:t>
            </w:r>
          </w:p>
          <w:p w:rsidR="001E1F4E" w:rsidRPr="00F7130D" w:rsidRDefault="001E1F4E" w:rsidP="00F713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</w:p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 w:cs="Cambria"/>
                <w:sz w:val="20"/>
                <w:szCs w:val="20"/>
                <w:lang w:eastAsia="es-ES"/>
              </w:rPr>
              <w:t>- Reconocimiento de otros modelos funcionales: aplicaciones a contextos y situaciones reales</w:t>
            </w:r>
          </w:p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 w:val="restart"/>
          </w:tcPr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Mejorar sus habilidades de pensamiento reflexivo y crítico e incorporar al lenguaje y modos de argumentación la racionalidad y las formas de expresión y razonamiento matemático, tanto en los procesos matemáticos, científicos y tecnológicos como en los distintos ámbitos de la actividad humana.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Se estimulará la búsqueda de información por parte del alumno sobre los gastos que se producen en un hogar.</w:t>
            </w:r>
          </w:p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Reconocer y plantear situaciones susceptibles de ser formuladas en términos matemáticos, elaborar y utilizar diferentes estrategias para abordarlas y analizar los resultados utilizando los recursos más apropiados.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Se buscará la interpretación de facturas mediante un proceso matemático, relacionando cada tipo de gasto en el hogar con un tipo de función matemática estudiada en anteriores unidades.</w:t>
            </w:r>
          </w:p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Cuantificar aquellos aspectos de la realidad que permitan interpretarla mejor: utilizar técnicas de recogida de la información y procedimientos de medida, realizar el análisis de los datos mediante el uso de distintas clases de números y la selección de los cálculos apropiados a cada situación.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Se motivará al alumno a realizar gráficas, tablas de datos, etcétera, de un modo crítico para poder entender mejor cada uno de los gastos del hogar.</w:t>
            </w:r>
          </w:p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aportación para una mejor comprensión de los mensajes.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Se relacionará cada elemento que forma parte de un gasto doméstico con su influencia en el gasto final, identificando si esta aportación es proporcional, fija, o de otro tipo.</w:t>
            </w:r>
          </w:p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Utilizar de forma adecuada las distintas herramientas tecnológicas (calculadora, ordenador, dispositivo móvil, pizarra digital interactiva, etc.) tanto para realizar cálculos como para buscar, tratar y representar informaciones de índole diversa y también como ayuda en el aprendizaje.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Bien de forma individual o por grupos, los alumnos realizarán unas presentaciones que expondrán en el aula, utilizando programas informáticos como hojas de cálculo, presentación de diapositivas y otros programas de índole matemática, con el trabajo realizado y las conclusiones personales.</w:t>
            </w:r>
          </w:p>
          <w:p w:rsidR="001E1F4E" w:rsidRPr="00F7130D" w:rsidRDefault="001E1F4E" w:rsidP="00F7130D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16"/>
                <w:szCs w:val="16"/>
                <w:lang w:eastAsia="es-ES"/>
              </w:rPr>
              <w:t xml:space="preserve">Actuar ante los problemas que surgen en la vida cotidiana de acuerdo con métodos científicos y propios de la actividad matemática, tales como la exploración sistemática de alternativas, la precisión en el lenguaje, la flexibilidad para modificar el punto de vista o la perseverancia en la búsqueda de soluciones. </w:t>
            </w:r>
            <w:r w:rsidRPr="00F7130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Se valorará positivamente la capacidad de crítica sobre los gastos que se producen en el hogar, recapacitando sobre la manera de optimizar los recursos y mejorar la economía doméstica.</w:t>
            </w:r>
          </w:p>
        </w:tc>
      </w:tr>
      <w:tr w:rsidR="001E1F4E" w:rsidRPr="00F7130D">
        <w:trPr>
          <w:trHeight w:val="312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1.2. Explica y representa gráficamente el modelo de relación entre dos magnitudes para los casos de relación lineal, cuadrática, proporcionalidad inversa, exponencial y logarítmica, empleando medios tecnológicos, si es preciso.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312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1.3. Identifica, estima o calcula parámetros característicos de funciones elementales.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312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1.4. Expresa razonadamente conclusiones sobre un fenómeno a partir del comportamiento de una gráfica o de los valores de una tabla.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312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1.5. Analiza el crecimiento o decrecimiento de una función mediante la tasa de variación media calculada a partir de la expresión algebraica, una tabla de valores o de la propia gráfica.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312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>1.6. Interpreta situaciones reales que responden a funciones sencillas: lineales, cuadráticas, de proporcionalidad inversa, definidas a trozos, exponenciales y logarítmicas.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471"/>
        </w:trPr>
        <w:tc>
          <w:tcPr>
            <w:tcW w:w="991" w:type="pct"/>
            <w:gridSpan w:val="2"/>
            <w:vMerge w:val="restar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  <w:t>Analizar información proporcionada a partir de tablas y gráficas que representen relaciones funcionales asociadas a situaciones reales obteniendo información sobre su comportamiento, evolución y posibles resultados finales.</w:t>
            </w:r>
          </w:p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/>
                <w:bCs/>
                <w:color w:val="000000"/>
                <w:sz w:val="20"/>
                <w:szCs w:val="20"/>
                <w:lang w:eastAsia="es-ES"/>
              </w:rPr>
              <w:t>CMCT, CD, CAA</w:t>
            </w: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2.1. Interpreta críticamente datos de tablas y gráficos sobre diversas situaciones reales. </w:t>
            </w:r>
          </w:p>
        </w:tc>
        <w:tc>
          <w:tcPr>
            <w:tcW w:w="865" w:type="pct"/>
            <w:gridSpan w:val="2"/>
            <w:vMerge w:val="restar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20"/>
                <w:szCs w:val="20"/>
                <w:lang w:eastAsia="es-ES"/>
              </w:rPr>
            </w:pPr>
            <w:r w:rsidRPr="00F7130D">
              <w:rPr>
                <w:rFonts w:ascii="Calibri" w:hAnsi="Calibri" w:cs="Cambria"/>
                <w:sz w:val="20"/>
                <w:szCs w:val="20"/>
                <w:lang w:eastAsia="es-ES"/>
              </w:rPr>
              <w:t>- Reconocimiento de otros modelos funcionales: aplicaciones a contextos y situaciones reales</w:t>
            </w:r>
          </w:p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468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2.2. Representa datos mediante tablas y gráficos utilizando ejes y unidades adecuadas.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468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jc w:val="both"/>
              <w:rPr>
                <w:rFonts w:ascii="Calibri" w:hAnsi="Calibri" w:cs="Cambria"/>
                <w:sz w:val="16"/>
                <w:szCs w:val="16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 xml:space="preserve">2.3. Describe las características más importantes que se extraen de una gráfica señalando los valores puntuales o intervalos de la variable que las determinan utilizando tanto lápiz y papel como medios tecnológicos. 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1E1F4E" w:rsidRPr="00F7130D">
        <w:trPr>
          <w:trHeight w:val="468"/>
        </w:trPr>
        <w:tc>
          <w:tcPr>
            <w:tcW w:w="991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6" w:type="pct"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F7130D">
              <w:rPr>
                <w:rFonts w:ascii="Calibri" w:hAnsi="Calibri" w:cs="Cambria"/>
                <w:sz w:val="16"/>
                <w:szCs w:val="16"/>
              </w:rPr>
              <w:t>2.4. Relaciona distintas tablas de valores y sus gráficas correspondientes.</w:t>
            </w:r>
          </w:p>
        </w:tc>
        <w:tc>
          <w:tcPr>
            <w:tcW w:w="865" w:type="pct"/>
            <w:gridSpan w:val="2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8" w:type="pct"/>
            <w:vMerge/>
          </w:tcPr>
          <w:p w:rsidR="001E1F4E" w:rsidRPr="00F7130D" w:rsidRDefault="001E1F4E" w:rsidP="00F7130D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1E1F4E" w:rsidRPr="00917316" w:rsidRDefault="001E1F4E" w:rsidP="006E4AFD">
      <w:pPr>
        <w:spacing w:after="0"/>
        <w:contextualSpacing/>
        <w:jc w:val="both"/>
        <w:rPr>
          <w:rFonts w:ascii="Calibri" w:hAnsi="Calibri"/>
          <w:sz w:val="22"/>
          <w:szCs w:val="22"/>
          <w:lang w:eastAsia="es-ES"/>
        </w:rPr>
      </w:pPr>
    </w:p>
    <w:sectPr w:rsidR="001E1F4E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4D35"/>
    <w:multiLevelType w:val="hybridMultilevel"/>
    <w:tmpl w:val="4C80301C"/>
    <w:lvl w:ilvl="0" w:tplc="4B42833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050"/>
    <w:rsid w:val="000C02DC"/>
    <w:rsid w:val="0019322C"/>
    <w:rsid w:val="001E1F4E"/>
    <w:rsid w:val="00303829"/>
    <w:rsid w:val="00341770"/>
    <w:rsid w:val="00464F2C"/>
    <w:rsid w:val="006A67E6"/>
    <w:rsid w:val="006E4AFD"/>
    <w:rsid w:val="0074582F"/>
    <w:rsid w:val="00773050"/>
    <w:rsid w:val="008362BA"/>
    <w:rsid w:val="008747A2"/>
    <w:rsid w:val="00885470"/>
    <w:rsid w:val="0091553A"/>
    <w:rsid w:val="00917316"/>
    <w:rsid w:val="009D0991"/>
    <w:rsid w:val="00A8615F"/>
    <w:rsid w:val="00C23FD4"/>
    <w:rsid w:val="00C554E1"/>
    <w:rsid w:val="00D249AC"/>
    <w:rsid w:val="00D56DF6"/>
    <w:rsid w:val="00DF2CA3"/>
    <w:rsid w:val="00F7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sz w:val="24"/>
      <w:szCs w:val="24"/>
      <w:lang w:val="es-ES_tradnl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30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73050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836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922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UDI:</dc:title>
  <dc:subject/>
  <dc:creator>SVP</dc:creator>
  <cp:keywords/>
  <dc:description/>
  <cp:lastModifiedBy>BEATRIZ</cp:lastModifiedBy>
  <cp:revision>2</cp:revision>
  <dcterms:created xsi:type="dcterms:W3CDTF">2018-04-25T17:16:00Z</dcterms:created>
  <dcterms:modified xsi:type="dcterms:W3CDTF">2018-04-25T17:16:00Z</dcterms:modified>
</cp:coreProperties>
</file>