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Memoria de seguimiento del grupo de trabajo “COMPETENCIAS CLAVE EN EL IES CIUDAD JARDÍN”</w:t>
      </w:r>
    </w:p>
    <w:p>
      <w:pPr>
        <w:pStyle w:val="ListParagraph"/>
        <w:numPr>
          <w:ilvl w:val="0"/>
          <w:numId w:val="1"/>
        </w:numPr>
        <w:jc w:val="both"/>
        <w:rPr>
          <w:b/>
          <w:b/>
          <w:sz w:val="24"/>
          <w:szCs w:val="24"/>
        </w:rPr>
      </w:pPr>
      <w:r>
        <w:rPr>
          <w:b/>
          <w:sz w:val="24"/>
          <w:szCs w:val="24"/>
        </w:rPr>
        <w:t>SEGUIMIENTO DEL PROYECTO.</w:t>
      </w:r>
    </w:p>
    <w:p>
      <w:pPr>
        <w:pStyle w:val="Normal"/>
        <w:ind w:firstLine="709"/>
        <w:jc w:val="both"/>
        <w:rPr>
          <w:sz w:val="24"/>
          <w:szCs w:val="24"/>
        </w:rPr>
      </w:pPr>
      <w:r>
        <w:rPr>
          <w:sz w:val="24"/>
          <w:szCs w:val="24"/>
        </w:rPr>
        <w:t>El objetivo principal del grupo de trabajo era saber los elementos que componen una unidad didáctica integrada, y sobre todo aprender a usar el aplicativo de Séneca para la evaluación de las competencias claves. Para todo ello el coordinador del grupo recibía una serie de sesiones presenciales que posteriormente comentaría con el resto del grupo de trabajo en sesiones presenciales o mediante la plataforma Colabora 3.0.</w:t>
      </w:r>
    </w:p>
    <w:p>
      <w:pPr>
        <w:pStyle w:val="Normal"/>
        <w:ind w:firstLine="709"/>
        <w:jc w:val="both"/>
        <w:rPr>
          <w:sz w:val="24"/>
          <w:szCs w:val="24"/>
        </w:rPr>
      </w:pPr>
      <w:r>
        <w:rPr>
          <w:sz w:val="24"/>
          <w:szCs w:val="24"/>
        </w:rPr>
        <w:t>Se ha estado subiendo un resumen y material acerca de las sesiones presenciales del CEP para que el resto de compañeros la puedan descargar y trabajar sobre ella.</w:t>
      </w:r>
    </w:p>
    <w:p>
      <w:pPr>
        <w:pStyle w:val="Normal"/>
        <w:ind w:firstLine="709"/>
        <w:jc w:val="both"/>
        <w:rPr>
          <w:sz w:val="24"/>
          <w:szCs w:val="24"/>
        </w:rPr>
      </w:pPr>
      <w:r>
        <w:rPr>
          <w:sz w:val="24"/>
          <w:szCs w:val="24"/>
        </w:rPr>
        <w:t xml:space="preserve">Debido a que las sesiones formativas presenciales se retrasaron hasta el mes de enero, el grupo de trabajo se encuentra un poco por detrás del calendario marcado en las actuaciones. </w:t>
      </w:r>
    </w:p>
    <w:p>
      <w:pPr>
        <w:pStyle w:val="Normal"/>
        <w:ind w:firstLine="709"/>
        <w:jc w:val="both"/>
        <w:rPr>
          <w:sz w:val="24"/>
          <w:szCs w:val="24"/>
        </w:rPr>
      </w:pPr>
      <w:r>
        <w:rPr>
          <w:sz w:val="24"/>
          <w:szCs w:val="24"/>
        </w:rPr>
      </w:r>
    </w:p>
    <w:p>
      <w:pPr>
        <w:pStyle w:val="ListParagraph"/>
        <w:numPr>
          <w:ilvl w:val="0"/>
          <w:numId w:val="1"/>
        </w:numPr>
        <w:jc w:val="both"/>
        <w:rPr/>
      </w:pPr>
      <w:r>
        <w:rPr>
          <w:b/>
          <w:sz w:val="24"/>
          <w:szCs w:val="24"/>
        </w:rPr>
        <w:t>LOGROS CONSEGUIDOS Y DIFICULTADES ENCONTRADAS.</w:t>
      </w:r>
    </w:p>
    <w:p>
      <w:pPr>
        <w:pStyle w:val="Normal"/>
        <w:widowControl/>
        <w:bidi w:val="0"/>
        <w:spacing w:lineRule="auto" w:line="276" w:before="0" w:after="200"/>
        <w:ind w:left="0" w:right="0" w:firstLine="680"/>
        <w:jc w:val="both"/>
        <w:rPr>
          <w:b w:val="false"/>
          <w:b w:val="false"/>
          <w:bCs w:val="false"/>
        </w:rPr>
      </w:pPr>
      <w:r>
        <w:rPr>
          <w:b w:val="false"/>
          <w:bCs w:val="false"/>
          <w:sz w:val="24"/>
          <w:szCs w:val="24"/>
        </w:rPr>
        <w:t>La introducción en el modelo de trabajo por competencias claves, así como la concienciación de la evaluación mediante los criterios de evaluación y no mediante los criterios de calificación asociados a las evidencias de aprendizaje, han sido los principales logros conseguidos. Si bien no llega a ser una parte principal de los objetivos marcados del grupo, si era necesaria esta justificación para poder empezar a ver los elementos que van a formar las Unidades Didácticas Integradas.</w:t>
      </w:r>
    </w:p>
    <w:p>
      <w:pPr>
        <w:pStyle w:val="ListParagraph"/>
        <w:jc w:val="both"/>
        <w:rPr>
          <w:b/>
          <w:b/>
          <w:sz w:val="24"/>
          <w:szCs w:val="24"/>
        </w:rPr>
      </w:pPr>
      <w:r>
        <w:rPr/>
      </w:r>
    </w:p>
    <w:p>
      <w:pPr>
        <w:pStyle w:val="Normal"/>
        <w:widowControl/>
        <w:numPr>
          <w:ilvl w:val="0"/>
          <w:numId w:val="1"/>
        </w:numPr>
        <w:bidi w:val="0"/>
        <w:spacing w:lineRule="auto" w:line="276" w:before="0" w:after="200"/>
        <w:jc w:val="both"/>
        <w:rPr>
          <w:b/>
          <w:b/>
          <w:bCs/>
        </w:rPr>
      </w:pPr>
      <w:r>
        <w:rPr>
          <w:b/>
          <w:bCs/>
          <w:sz w:val="24"/>
          <w:szCs w:val="24"/>
        </w:rPr>
        <w:t>RUBRICA PARA LA EVALUACIÓN DEL TRABAJO COLABORATIVO.</w:t>
      </w:r>
    </w:p>
    <w:p>
      <w:pPr>
        <w:pStyle w:val="Normal"/>
        <w:widowControl/>
        <w:bidi w:val="0"/>
        <w:spacing w:lineRule="auto" w:line="276" w:before="0" w:after="200"/>
        <w:ind w:left="0" w:right="0" w:firstLine="680"/>
        <w:jc w:val="both"/>
        <w:rPr>
          <w:b w:val="false"/>
          <w:b w:val="false"/>
          <w:bCs w:val="false"/>
        </w:rPr>
      </w:pPr>
      <w:r>
        <w:rPr>
          <w:b w:val="false"/>
          <w:bCs w:val="false"/>
        </w:rPr>
        <w:t xml:space="preserve">- </w:t>
      </w:r>
      <w:r>
        <w:rPr>
          <w:b w:val="false"/>
          <w:bCs w:val="false"/>
          <w:sz w:val="24"/>
          <w:szCs w:val="24"/>
        </w:rPr>
        <w:t xml:space="preserve">Participación grupal: </w:t>
      </w:r>
      <w:r>
        <w:rPr>
          <w:b w:val="false"/>
          <w:bCs w:val="false"/>
          <w:sz w:val="24"/>
          <w:szCs w:val="24"/>
        </w:rPr>
        <w:t>Aceptable.</w:t>
      </w:r>
    </w:p>
    <w:p>
      <w:pPr>
        <w:pStyle w:val="Normal"/>
        <w:widowControl/>
        <w:bidi w:val="0"/>
        <w:spacing w:lineRule="auto" w:line="276" w:before="0" w:after="200"/>
        <w:ind w:left="0" w:right="0" w:firstLine="680"/>
        <w:jc w:val="both"/>
        <w:rPr>
          <w:b w:val="false"/>
          <w:b w:val="false"/>
          <w:bCs w:val="false"/>
        </w:rPr>
      </w:pPr>
      <w:r>
        <w:rPr>
          <w:b w:val="false"/>
          <w:bCs w:val="false"/>
          <w:sz w:val="24"/>
          <w:szCs w:val="24"/>
        </w:rPr>
        <w:t>- Responsabilidad compartida: Aceptable.</w:t>
      </w:r>
    </w:p>
    <w:p>
      <w:pPr>
        <w:pStyle w:val="Normal"/>
        <w:widowControl/>
        <w:bidi w:val="0"/>
        <w:spacing w:lineRule="auto" w:line="276" w:before="0" w:after="200"/>
        <w:ind w:left="0" w:right="0" w:firstLine="680"/>
        <w:jc w:val="both"/>
        <w:rPr>
          <w:b w:val="false"/>
          <w:b w:val="false"/>
          <w:bCs w:val="false"/>
        </w:rPr>
      </w:pPr>
      <w:r>
        <w:rPr>
          <w:b w:val="false"/>
          <w:bCs w:val="false"/>
          <w:sz w:val="24"/>
          <w:szCs w:val="24"/>
        </w:rPr>
        <w:t>- Calidad de interacción: Bueno.</w:t>
      </w:r>
    </w:p>
    <w:p>
      <w:pPr>
        <w:pStyle w:val="Normal"/>
        <w:widowControl/>
        <w:bidi w:val="0"/>
        <w:spacing w:lineRule="auto" w:line="276" w:before="0" w:after="200"/>
        <w:ind w:left="0" w:right="0" w:firstLine="680"/>
        <w:jc w:val="both"/>
        <w:rPr>
          <w:b w:val="false"/>
          <w:b w:val="false"/>
          <w:bCs w:val="false"/>
        </w:rPr>
      </w:pPr>
      <w:r>
        <w:rPr>
          <w:b w:val="false"/>
          <w:bCs w:val="false"/>
          <w:sz w:val="24"/>
          <w:szCs w:val="24"/>
        </w:rPr>
        <w:t>- Responsabilidad individual: Aceptable.</w:t>
      </w:r>
    </w:p>
    <w:p>
      <w:pPr>
        <w:pStyle w:val="Normal"/>
        <w:widowControl/>
        <w:bidi w:val="0"/>
        <w:spacing w:lineRule="auto" w:line="276" w:before="0" w:after="200"/>
        <w:ind w:left="0" w:right="0" w:firstLine="680"/>
        <w:jc w:val="both"/>
        <w:rPr>
          <w:b w:val="false"/>
          <w:b w:val="false"/>
          <w:bCs w:val="false"/>
        </w:rPr>
      </w:pPr>
      <w:r>
        <w:rPr>
          <w:b w:val="false"/>
          <w:bCs w:val="false"/>
          <w:sz w:val="24"/>
          <w:szCs w:val="24"/>
        </w:rPr>
        <w:t>- Roles dentro del grupo: Bueno.</w:t>
      </w:r>
    </w:p>
    <w:p>
      <w:pPr>
        <w:pStyle w:val="Normal"/>
        <w:widowControl/>
        <w:bidi w:val="0"/>
        <w:spacing w:lineRule="auto" w:line="276" w:before="0" w:after="200"/>
        <w:ind w:left="0" w:right="0" w:firstLine="680"/>
        <w:jc w:val="both"/>
        <w:rPr>
          <w:b w:val="false"/>
          <w:b w:val="false"/>
          <w:bCs w:val="false"/>
        </w:rPr>
      </w:pPr>
      <w:r>
        <w:rPr>
          <w:b w:val="false"/>
          <w:bCs w:val="false"/>
          <w:sz w:val="24"/>
          <w:szCs w:val="24"/>
        </w:rPr>
        <w:t>- Dinámica de agrupamientos: No aplicable.</w:t>
      </w:r>
    </w:p>
    <w:p>
      <w:pPr>
        <w:pStyle w:val="Normal"/>
        <w:widowControl/>
        <w:bidi w:val="0"/>
        <w:spacing w:lineRule="auto" w:line="276" w:before="0" w:after="200"/>
        <w:ind w:left="0" w:right="0" w:firstLine="680"/>
        <w:jc w:val="both"/>
        <w:rPr>
          <w:b w:val="false"/>
          <w:b w:val="false"/>
          <w:bCs w:val="false"/>
        </w:rPr>
      </w:pPr>
      <w:r>
        <w:rPr>
          <w:b w:val="false"/>
          <w:bCs w:val="false"/>
          <w:sz w:val="24"/>
          <w:szCs w:val="24"/>
        </w:rPr>
        <w:t>- Resolución de conflictos: No aplicable</w:t>
      </w:r>
    </w:p>
    <w:p>
      <w:pPr>
        <w:pStyle w:val="Normal"/>
        <w:widowControl/>
        <w:bidi w:val="0"/>
        <w:spacing w:lineRule="auto" w:line="276" w:before="0" w:after="200"/>
        <w:ind w:left="0" w:right="0" w:firstLine="680"/>
        <w:jc w:val="both"/>
        <w:rPr>
          <w:b w:val="false"/>
          <w:b w:val="false"/>
          <w:bCs w:val="false"/>
        </w:rPr>
      </w:pPr>
      <w:r>
        <w:rPr>
          <w:b w:val="false"/>
          <w:bCs w:val="false"/>
          <w:sz w:val="24"/>
          <w:szCs w:val="24"/>
        </w:rPr>
        <w:t>- Organización de tiempos: Aceptable.</w:t>
      </w:r>
    </w:p>
    <w:p>
      <w:pPr>
        <w:pStyle w:val="Normal"/>
        <w:widowControl/>
        <w:bidi w:val="0"/>
        <w:spacing w:lineRule="auto" w:line="276" w:before="0" w:after="200"/>
        <w:ind w:left="0" w:right="0" w:hanging="0"/>
        <w:jc w:val="both"/>
        <w:rPr>
          <w:b/>
          <w:b/>
          <w:bCs/>
        </w:rPr>
      </w:pPr>
      <w:r>
        <w:rPr>
          <w:b/>
          <w:bCs/>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34"/>
    <w:qFormat/>
    <w:rsid w:val="005569ee"/>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Application>LibreOffice/5.1.4.2$Linux_x86 LibreOffice_project/10m0$Build-2</Application>
  <Pages>2</Pages>
  <Words>272</Words>
  <Characters>1510</Characters>
  <CharactersWithSpaces>1764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2018-03-22T08:37:00Z</dcterms:created>
  <dc:creator>profesor</dc:creator>
  <dc:description/>
  <dc:language>es-ES</dc:language>
  <cp:lastModifiedBy/>
  <dcterms:modified xsi:type="dcterms:W3CDTF">2018-03-22T10:50:37Z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