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9A" w:rsidRDefault="0038179A" w:rsidP="0038179A">
      <w:pPr>
        <w:spacing w:before="100" w:beforeAutospacing="1" w:after="0"/>
        <w:contextualSpacing/>
        <w:jc w:val="center"/>
        <w:rPr>
          <w:rFonts w:ascii="Calibri" w:hAnsi="Calibri" w:cs="Times New Roman"/>
          <w:b/>
          <w:sz w:val="36"/>
          <w:szCs w:val="22"/>
          <w:lang w:eastAsia="es-ES"/>
        </w:rPr>
      </w:pPr>
      <w:r w:rsidRPr="0038179A">
        <w:rPr>
          <w:rFonts w:ascii="Calibri" w:hAnsi="Calibri" w:cs="Times New Roman"/>
          <w:b/>
          <w:sz w:val="36"/>
          <w:szCs w:val="22"/>
          <w:lang w:eastAsia="es-ES"/>
        </w:rPr>
        <w:t>DESARROLLO CURRICULAR DE SECUNDARIA</w:t>
      </w:r>
      <w:r w:rsidR="000912FB">
        <w:rPr>
          <w:rFonts w:ascii="Calibri" w:hAnsi="Calibri" w:cs="Times New Roman"/>
          <w:b/>
          <w:sz w:val="36"/>
          <w:szCs w:val="22"/>
          <w:lang w:eastAsia="es-ES"/>
        </w:rPr>
        <w:t xml:space="preserve"> Y BACHILLERATO</w:t>
      </w:r>
    </w:p>
    <w:p w:rsidR="0038179A" w:rsidRPr="0038179A" w:rsidRDefault="0038179A" w:rsidP="0038179A">
      <w:pPr>
        <w:spacing w:before="100" w:beforeAutospacing="1" w:after="0"/>
        <w:contextualSpacing/>
        <w:jc w:val="center"/>
        <w:rPr>
          <w:rFonts w:ascii="Calibri" w:hAnsi="Calibri" w:cs="Times New Roman"/>
          <w:b/>
          <w:sz w:val="20"/>
          <w:szCs w:val="22"/>
          <w:lang w:eastAsia="es-ES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8160"/>
        <w:gridCol w:w="138"/>
        <w:gridCol w:w="7292"/>
      </w:tblGrid>
      <w:tr w:rsidR="00430400" w:rsidRPr="0038179A" w:rsidTr="00F06BBE">
        <w:trPr>
          <w:tblCellSpacing w:w="0" w:type="dxa"/>
        </w:trPr>
        <w:tc>
          <w:tcPr>
            <w:tcW w:w="8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:rsidR="0038179A" w:rsidRPr="0038179A" w:rsidRDefault="0038179A" w:rsidP="000912FB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MATERIA: </w:t>
            </w:r>
            <w:r w:rsidR="00FE459C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GEOGRAFÍA E HISTORIA</w:t>
            </w:r>
          </w:p>
        </w:tc>
        <w:tc>
          <w:tcPr>
            <w:tcW w:w="7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:rsidR="0038179A" w:rsidRPr="0038179A" w:rsidRDefault="0038179A" w:rsidP="000912FB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NIVEL: </w:t>
            </w:r>
            <w:r w:rsidR="00FE459C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3º ESO</w:t>
            </w:r>
          </w:p>
        </w:tc>
      </w:tr>
      <w:tr w:rsidR="0038179A" w:rsidRPr="0038179A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Criterio de evaluación:</w:t>
            </w:r>
            <w:r w:rsidRPr="0038179A">
              <w:rPr>
                <w:rFonts w:ascii="Calibri" w:hAnsi="Calibri" w:cs="Times New Roman"/>
                <w:sz w:val="20"/>
                <w:szCs w:val="22"/>
                <w:lang w:eastAsia="es-ES"/>
              </w:rPr>
              <w:t xml:space="preserve"> </w:t>
            </w:r>
          </w:p>
          <w:p w:rsidR="0038179A" w:rsidRDefault="00FE459C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0"/>
                <w:szCs w:val="22"/>
                <w:lang w:eastAsia="es-ES"/>
              </w:rPr>
              <w:t>8.- Reconocer las actividades económicas que se realizan en Europa, en los tres sectores, identificando distintas políticas económicas.</w:t>
            </w:r>
          </w:p>
          <w:p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</w:tc>
      </w:tr>
      <w:tr w:rsidR="0038179A" w:rsidRPr="0038179A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Estrategias metodológicas</w:t>
            </w: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:</w:t>
            </w:r>
          </w:p>
          <w:p w:rsidR="0038179A" w:rsidRDefault="00FE459C" w:rsidP="00FE459C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0"/>
                <w:szCs w:val="22"/>
                <w:lang w:eastAsia="es-ES"/>
              </w:rPr>
              <w:t>Desarrollar estrategias de investigación para que  el alumnado adquiera  hábitos de reflexión, pensamiento crítico y habilidades para el trabajo en equipo. Por tanto, es básico el aprendizaje por proyecto en el que el alumnado sea capaz de desarrollar destrezas de recopilación, organización y exposición.</w:t>
            </w:r>
          </w:p>
          <w:p w:rsidR="00FE459C" w:rsidRDefault="00FE459C" w:rsidP="00FE459C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0"/>
                <w:szCs w:val="22"/>
                <w:lang w:eastAsia="es-ES"/>
              </w:rPr>
              <w:t>Se recurrirá al uso de las tecnologías de la información y comunicación.</w:t>
            </w:r>
          </w:p>
          <w:p w:rsidR="00FE459C" w:rsidRDefault="00FE459C" w:rsidP="00FE459C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0"/>
                <w:szCs w:val="22"/>
                <w:lang w:eastAsia="es-ES"/>
              </w:rPr>
              <w:t>Parte de la clase se dedicará a exponer las líneas fundamentales de la unidad didáctica para que el alumnado comprenda mejor los contenidos.</w:t>
            </w:r>
          </w:p>
          <w:p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</w:tc>
      </w:tr>
      <w:tr w:rsidR="00F06BBE" w:rsidRPr="0038179A" w:rsidTr="00F06BBE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Objetivos de la etapa:</w:t>
            </w:r>
          </w:p>
          <w:p w:rsidR="0038179A" w:rsidRDefault="00FE459C" w:rsidP="00FE459C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0"/>
                <w:szCs w:val="22"/>
                <w:lang w:eastAsia="es-ES"/>
              </w:rPr>
              <w:t xml:space="preserve">4.- Comprender la diversidad geográfica y geoeconómica del mundo, España, Europa y Andalucía por medio del análisis, identificación y localización de sus recursos básicos, así como de las características más destacadas de su entorno físico y humano. </w:t>
            </w:r>
          </w:p>
          <w:p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79A" w:rsidRPr="0038179A" w:rsidRDefault="00D169E5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Contenidos:</w:t>
            </w:r>
          </w:p>
          <w:p w:rsidR="00F06BBE" w:rsidRDefault="00FE459C" w:rsidP="0043040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0"/>
                <w:szCs w:val="22"/>
                <w:lang w:eastAsia="es-ES"/>
              </w:rPr>
              <w:t xml:space="preserve">El sector primario en nuestros días. El paisaje agrario. </w:t>
            </w:r>
            <w:r w:rsidR="00430400">
              <w:rPr>
                <w:rFonts w:ascii="Calibri" w:hAnsi="Calibri" w:cs="Times New Roman"/>
                <w:sz w:val="20"/>
                <w:szCs w:val="22"/>
                <w:lang w:eastAsia="es-ES"/>
              </w:rPr>
              <w:t>Elementos humanos del paisaje agrario. La agricultura. La ganadería. La pesca. El sector primario en Europa, España y Andalucía. Minería, energía e industria. Energías renovables  y no renovables. Nacimiento y desarrollo de la industria. Sector secundario en la Unión Europea, en España y Andalucía. Los servicios. Comercio, transporte y turismo. Sector servicios en España y Andalucía.</w:t>
            </w:r>
          </w:p>
          <w:p w:rsidR="0038179A" w:rsidRPr="0038179A" w:rsidRDefault="0038179A" w:rsidP="00F06BBE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Arial"/>
                <w:sz w:val="20"/>
                <w:szCs w:val="22"/>
                <w:lang w:eastAsia="es-ES"/>
              </w:rPr>
              <w:t xml:space="preserve"> </w:t>
            </w:r>
          </w:p>
        </w:tc>
      </w:tr>
      <w:tr w:rsidR="00F06BBE" w:rsidRPr="0038179A" w:rsidTr="00F06BBE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Competencias:</w:t>
            </w:r>
          </w:p>
          <w:p w:rsidR="0038179A" w:rsidRDefault="00430400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CSC, CCL, SIEP.</w:t>
            </w:r>
          </w:p>
          <w:p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Estándares de evaluación:</w:t>
            </w:r>
          </w:p>
          <w:p w:rsidR="0038179A" w:rsidRPr="0038179A" w:rsidRDefault="00430400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0"/>
                <w:szCs w:val="22"/>
                <w:lang w:eastAsia="es-ES"/>
              </w:rPr>
              <w:t>8.1. Diferencia los distintos sectores económicos.</w:t>
            </w:r>
          </w:p>
          <w:p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</w:p>
        </w:tc>
      </w:tr>
    </w:tbl>
    <w:p w:rsidR="0038179A" w:rsidRPr="0038179A" w:rsidRDefault="0038179A" w:rsidP="00F06BBE">
      <w:pPr>
        <w:spacing w:before="100" w:beforeAutospacing="1" w:after="0"/>
        <w:contextualSpacing/>
        <w:rPr>
          <w:rFonts w:ascii="Calibri" w:hAnsi="Calibri" w:cs="Times New Roman"/>
          <w:sz w:val="22"/>
          <w:szCs w:val="22"/>
          <w:lang w:eastAsia="es-ES"/>
        </w:rPr>
      </w:pPr>
    </w:p>
    <w:sectPr w:rsidR="0038179A" w:rsidRPr="0038179A" w:rsidSect="00822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45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62" w:rsidRDefault="00A72362" w:rsidP="00822794">
      <w:pPr>
        <w:spacing w:after="0"/>
      </w:pPr>
      <w:r>
        <w:separator/>
      </w:r>
    </w:p>
  </w:endnote>
  <w:endnote w:type="continuationSeparator" w:id="0">
    <w:p w:rsidR="00A72362" w:rsidRDefault="00A72362" w:rsidP="008227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4" w:rsidRDefault="0082279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4" w:rsidRDefault="0082279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4" w:rsidRDefault="0082279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62" w:rsidRDefault="00A72362" w:rsidP="00822794">
      <w:pPr>
        <w:spacing w:after="0"/>
      </w:pPr>
      <w:r>
        <w:separator/>
      </w:r>
    </w:p>
  </w:footnote>
  <w:footnote w:type="continuationSeparator" w:id="0">
    <w:p w:rsidR="00A72362" w:rsidRDefault="00A72362" w:rsidP="008227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4" w:rsidRDefault="0082279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4" w:rsidRDefault="00B808B8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pt;margin-top:-14.1pt;width:214.9pt;height:23.05pt;z-index:-251658240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puous4AAAAAwB&#10;AAAPAAAAAAAAAAAAAAAAANEEAABkcnMvZG93bnJldi54bWxQSwUGAAAAAAQABADzAAAA3gUAAAAA&#10;" stroked="f">
          <v:textbox inset="0,0,0,0">
            <w:txbxContent>
              <w:p w:rsidR="00822794" w:rsidRDefault="00822794" w:rsidP="00822794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822794" w:rsidRDefault="00822794" w:rsidP="00822794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822794" w:rsidRPr="00822794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2794" w:rsidRDefault="0082279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4" w:rsidRDefault="0082279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179A"/>
    <w:rsid w:val="000912FB"/>
    <w:rsid w:val="0038179A"/>
    <w:rsid w:val="003A460F"/>
    <w:rsid w:val="00430400"/>
    <w:rsid w:val="0074582F"/>
    <w:rsid w:val="00822794"/>
    <w:rsid w:val="009D0991"/>
    <w:rsid w:val="00A72362"/>
    <w:rsid w:val="00A960AE"/>
    <w:rsid w:val="00B808B8"/>
    <w:rsid w:val="00D169E5"/>
    <w:rsid w:val="00F06BBE"/>
    <w:rsid w:val="00FB2B32"/>
    <w:rsid w:val="00FE459C"/>
    <w:rsid w:val="00FE7F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82279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9A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17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794"/>
  </w:style>
  <w:style w:type="paragraph" w:styleId="Piedepgina">
    <w:name w:val="footer"/>
    <w:basedOn w:val="Normal"/>
    <w:link w:val="Piedepgina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94"/>
  </w:style>
  <w:style w:type="character" w:customStyle="1" w:styleId="Ttulo6Car">
    <w:name w:val="Título 6 Car"/>
    <w:basedOn w:val="Fuentedeprrafopredeter"/>
    <w:link w:val="Ttulo6"/>
    <w:rsid w:val="0082279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82279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9A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17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794"/>
  </w:style>
  <w:style w:type="paragraph" w:styleId="Piedepgina">
    <w:name w:val="footer"/>
    <w:basedOn w:val="Normal"/>
    <w:link w:val="Piedepgina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94"/>
  </w:style>
  <w:style w:type="character" w:customStyle="1" w:styleId="Ttulo6Car">
    <w:name w:val="Título 6 Car"/>
    <w:basedOn w:val="Fuentedeprrafopredeter"/>
    <w:link w:val="Ttulo6"/>
    <w:rsid w:val="0082279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USUARIO</cp:lastModifiedBy>
  <cp:revision>3</cp:revision>
  <dcterms:created xsi:type="dcterms:W3CDTF">2018-02-14T10:20:00Z</dcterms:created>
  <dcterms:modified xsi:type="dcterms:W3CDTF">2018-02-14T10:35:00Z</dcterms:modified>
</cp:coreProperties>
</file>