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4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Reflexión sobre los contextos y los modelos de pensamiento en las tareas.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Ejemplo:</w:t>
      </w:r>
    </w:p>
    <w:p w:rsidR="00000000" w:rsidDel="00000000" w:rsidP="00000000" w:rsidRDefault="00000000" w:rsidRPr="00000000" w14:paraId="00000003">
      <w:pPr>
        <w:spacing w:after="0" w:before="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50.0" w:type="dxa"/>
        <w:jc w:val="left"/>
        <w:tblInd w:w="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</w:tblBorders>
        <w:tblLayout w:type="fixed"/>
        <w:tblLook w:val="0400"/>
      </w:tblPr>
      <w:tblGrid>
        <w:gridCol w:w="2205"/>
        <w:gridCol w:w="8781"/>
        <w:gridCol w:w="3164"/>
        <w:tblGridChange w:id="0">
          <w:tblGrid>
            <w:gridCol w:w="2205"/>
            <w:gridCol w:w="8781"/>
            <w:gridCol w:w="3164"/>
          </w:tblGrid>
        </w:tblGridChange>
      </w:tblGrid>
      <w:tr>
        <w:tc>
          <w:tcPr>
            <w:gridSpan w:val="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04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Tarea: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Generar una ecoauditoría. Análisis de nuestros hábitos de consumo. Estudio de las conductas más habituales que tienen lugar en nuestro entorno: consumo de energía, consumo de agua, basura generada, uso del transporte, etc. Reflexión sobre nuestras conductas en el hogar y en otros contextos.</w:t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b8cce4" w:val="clear"/>
          </w:tcPr>
          <w:p w:rsidR="00000000" w:rsidDel="00000000" w:rsidP="00000000" w:rsidRDefault="00000000" w:rsidRPr="00000000" w14:paraId="00000007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Contextos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b8cce4" w:val="clear"/>
          </w:tcPr>
          <w:p w:rsidR="00000000" w:rsidDel="00000000" w:rsidP="00000000" w:rsidRDefault="00000000" w:rsidRPr="00000000" w14:paraId="00000008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Actividades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b8cce4" w:val="clear"/>
          </w:tcPr>
          <w:p w:rsidR="00000000" w:rsidDel="00000000" w:rsidP="00000000" w:rsidRDefault="00000000" w:rsidRPr="00000000" w14:paraId="00000009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Procesos cognitivos</w:t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Primario:</w:t>
            </w:r>
          </w:p>
          <w:p w:rsidR="00000000" w:rsidDel="00000000" w:rsidP="00000000" w:rsidRDefault="00000000" w:rsidRPr="00000000" w14:paraId="0000000B">
            <w:pPr>
              <w:spacing w:after="0" w:before="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Individual y familiar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Relaciona los productos que consumes con los lugares y situaciones donde los consumes (cine, parque, centro, playa, casa, etc.)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Reflexivo, Analítico, Sistémico</w:t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Secundario:</w:t>
            </w:r>
          </w:p>
          <w:p w:rsidR="00000000" w:rsidDel="00000000" w:rsidP="00000000" w:rsidRDefault="00000000" w:rsidRPr="00000000" w14:paraId="0000000F">
            <w:pPr>
              <w:spacing w:after="0" w:before="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Comunitario y escolar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Define “consumo”, “consumir” y “consumismo” y elabora una lista de las cosas que sueles consumir.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Reflexivo, Analógico</w:t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Terciario:</w:t>
            </w:r>
          </w:p>
          <w:p w:rsidR="00000000" w:rsidDel="00000000" w:rsidP="00000000" w:rsidRDefault="00000000" w:rsidRPr="00000000" w14:paraId="00000013">
            <w:pPr>
              <w:spacing w:after="0" w:before="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Social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Redacta y dirige una petición a tu ayuntamiento solicitando la colocación de contenedores para separar los residuos.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Deliberativo, Práctico, Creativo</w:t>
            </w:r>
          </w:p>
        </w:tc>
      </w:tr>
    </w:tbl>
    <w:p w:rsidR="00000000" w:rsidDel="00000000" w:rsidP="00000000" w:rsidRDefault="00000000" w:rsidRPr="00000000" w14:paraId="00000016">
      <w:pPr>
        <w:spacing w:after="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Siguiendo el ejemplo anterior completa el cuadro según la tarea propuesta:</w:t>
      </w:r>
    </w:p>
    <w:p w:rsidR="00000000" w:rsidDel="00000000" w:rsidP="00000000" w:rsidRDefault="00000000" w:rsidRPr="00000000" w14:paraId="00000018">
      <w:pPr>
        <w:spacing w:after="0" w:before="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50.0" w:type="dxa"/>
        <w:jc w:val="left"/>
        <w:tblInd w:w="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</w:tblBorders>
        <w:tblLayout w:type="fixed"/>
        <w:tblLook w:val="0400"/>
      </w:tblPr>
      <w:tblGrid>
        <w:gridCol w:w="2199"/>
        <w:gridCol w:w="6755"/>
        <w:gridCol w:w="5196"/>
        <w:tblGridChange w:id="0">
          <w:tblGrid>
            <w:gridCol w:w="2199"/>
            <w:gridCol w:w="6755"/>
            <w:gridCol w:w="5196"/>
          </w:tblGrid>
        </w:tblGridChange>
      </w:tblGrid>
      <w:tr>
        <w:tc>
          <w:tcPr>
            <w:gridSpan w:val="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19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Tarea: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Elaborar un plano de la localidad o barrio, en el que se señalen los contenedores de residuos para el reciclaje.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c6d9f1" w:val="clear"/>
          </w:tcPr>
          <w:p w:rsidR="00000000" w:rsidDel="00000000" w:rsidP="00000000" w:rsidRDefault="00000000" w:rsidRPr="00000000" w14:paraId="0000001C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Contextos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c6d9f1" w:val="clear"/>
          </w:tcPr>
          <w:p w:rsidR="00000000" w:rsidDel="00000000" w:rsidP="00000000" w:rsidRDefault="00000000" w:rsidRPr="00000000" w14:paraId="0000001D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Actividades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c6d9f1" w:val="clear"/>
          </w:tcPr>
          <w:p w:rsidR="00000000" w:rsidDel="00000000" w:rsidP="00000000" w:rsidRDefault="00000000" w:rsidRPr="00000000" w14:paraId="0000001E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Procesos cognitivos</w:t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Primario:</w:t>
            </w:r>
          </w:p>
          <w:p w:rsidR="00000000" w:rsidDel="00000000" w:rsidP="00000000" w:rsidRDefault="00000000" w:rsidRPr="00000000" w14:paraId="00000020">
            <w:pPr>
              <w:spacing w:after="0" w:before="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Individual y familiar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Secundario:</w:t>
            </w:r>
          </w:p>
          <w:p w:rsidR="00000000" w:rsidDel="00000000" w:rsidP="00000000" w:rsidRDefault="00000000" w:rsidRPr="00000000" w14:paraId="00000024">
            <w:pPr>
              <w:spacing w:after="0" w:before="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Comunitario y escolar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Terciario:</w:t>
            </w:r>
          </w:p>
          <w:p w:rsidR="00000000" w:rsidDel="00000000" w:rsidP="00000000" w:rsidRDefault="00000000" w:rsidRPr="00000000" w14:paraId="00000028">
            <w:pPr>
              <w:spacing w:after="0" w:before="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Social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0" w:w="16840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-213994</wp:posOffset>
          </wp:positionH>
          <wp:positionV relativeFrom="paragraph">
            <wp:posOffset>-54609</wp:posOffset>
          </wp:positionV>
          <wp:extent cx="2148840" cy="166370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8840" cy="1663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6616700</wp:posOffset>
              </wp:positionH>
              <wp:positionV relativeFrom="paragraph">
                <wp:posOffset>-50799</wp:posOffset>
              </wp:positionV>
              <wp:extent cx="2738755" cy="30226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81385" y="3633633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1151.9999694824219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1"/>
                              <w:i w:val="0"/>
                              <w:smallCaps w:val="0"/>
                              <w:strike w:val="0"/>
                              <w:color w:val="008000"/>
                              <w:sz w:val="16"/>
                              <w:vertAlign w:val="baseline"/>
                            </w:rPr>
                            <w:t xml:space="preserve">CONSEJERÍA DE EDUCACIÓN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1"/>
                              <w:i w:val="0"/>
                              <w:smallCaps w:val="0"/>
                              <w:strike w:val="0"/>
                              <w:color w:val="008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1"/>
                              <w:i w:val="0"/>
                              <w:smallCaps w:val="0"/>
                              <w:strike w:val="0"/>
                              <w:color w:val="008000"/>
                              <w:sz w:val="16"/>
                              <w:vertAlign w:val="baseline"/>
                            </w:rPr>
                            <w:t xml:space="preserve">Dirección General de Ordenación Educativa</w:t>
                          </w:r>
                        </w:p>
                      </w:txbxContent>
                    </wps:txbx>
                    <wps:bodyPr anchorCtr="0" anchor="t" bIns="0" lIns="0" spcFirstLastPara="1" rIns="0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6616700</wp:posOffset>
              </wp:positionH>
              <wp:positionV relativeFrom="paragraph">
                <wp:posOffset>-50799</wp:posOffset>
              </wp:positionV>
              <wp:extent cx="2738755" cy="302260"/>
              <wp:effectExtent b="0" l="0" r="0" t="0"/>
              <wp:wrapSquare wrapText="bothSides" distB="0" distT="0" distL="0" distR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8755" cy="302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widowControl w:val="0"/>
      <w:spacing w:after="0" w:lineRule="auto"/>
      <w:ind w:left="4320" w:hanging="360"/>
      <w:contextualSpacing w:val="0"/>
      <w:jc w:val="right"/>
    </w:pPr>
    <w:rPr>
      <w:rFonts w:ascii="Tahoma" w:cs="Tahoma" w:eastAsia="Tahoma" w:hAnsi="Tahoma"/>
      <w:b w:val="1"/>
      <w:color w:val="008000"/>
      <w:sz w:val="18"/>
      <w:szCs w:val="1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