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Estructura de una tarea.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2"/>
        <w:gridCol w:w="2237"/>
        <w:gridCol w:w="643"/>
        <w:gridCol w:w="913"/>
        <w:gridCol w:w="258"/>
        <w:gridCol w:w="1451"/>
        <w:gridCol w:w="1463"/>
        <w:gridCol w:w="1939"/>
        <w:gridCol w:w="2914"/>
        <w:gridCol w:w="2914"/>
        <w:tblGridChange w:id="0">
          <w:tblGrid>
            <w:gridCol w:w="802"/>
            <w:gridCol w:w="2237"/>
            <w:gridCol w:w="643"/>
            <w:gridCol w:w="913"/>
            <w:gridCol w:w="258"/>
            <w:gridCol w:w="1451"/>
            <w:gridCol w:w="1463"/>
            <w:gridCol w:w="1939"/>
            <w:gridCol w:w="2914"/>
            <w:gridCol w:w="2914"/>
          </w:tblGrid>
        </w:tblGridChange>
      </w:tblGrid>
      <w:tr>
        <w:tc>
          <w:tcPr>
            <w:shd w:fill="e6e6ff" w:val="clear"/>
          </w:tcPr>
          <w:p w:rsidR="00000000" w:rsidDel="00000000" w:rsidP="00000000" w:rsidRDefault="00000000" w:rsidRPr="00000000" w14:paraId="00000002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MATERIA: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ff" w:val="clear"/>
          </w:tcPr>
          <w:p w:rsidR="00000000" w:rsidDel="00000000" w:rsidP="00000000" w:rsidRDefault="00000000" w:rsidRPr="00000000" w14:paraId="00000004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CURSO: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ff" w:val="clear"/>
          </w:tcPr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NOMBRE DE LA TAREA: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8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10"/>
            <w:shd w:fill="e6e6ff" w:val="clear"/>
          </w:tcPr>
          <w:p w:rsidR="00000000" w:rsidDel="00000000" w:rsidP="00000000" w:rsidRDefault="00000000" w:rsidRPr="00000000" w14:paraId="0000000C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DESCRIPCIÓN DE LA TAREA:</w:t>
            </w:r>
          </w:p>
        </w:tc>
      </w:tr>
      <w:tr>
        <w:trPr>
          <w:trHeight w:val="200" w:hRule="atLeast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16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7"/>
            <w:shd w:fill="e6e6ff" w:val="clear"/>
          </w:tcPr>
          <w:p w:rsidR="00000000" w:rsidDel="00000000" w:rsidP="00000000" w:rsidRDefault="00000000" w:rsidRPr="00000000" w14:paraId="00000022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OBJETIVOS:</w:t>
            </w:r>
          </w:p>
        </w:tc>
        <w:tc>
          <w:tcPr>
            <w:gridSpan w:val="3"/>
            <w:shd w:fill="e6e6ff" w:val="clear"/>
          </w:tcPr>
          <w:p w:rsidR="00000000" w:rsidDel="00000000" w:rsidP="00000000" w:rsidRDefault="00000000" w:rsidRPr="00000000" w14:paraId="00000029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CRITERIOS DE EVALUACIÓN:</w:t>
            </w:r>
          </w:p>
        </w:tc>
      </w:tr>
      <w:tr>
        <w:trPr>
          <w:trHeight w:val="180" w:hRule="atLeast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2C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6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7"/>
            <w:shd w:fill="e6e6ff" w:val="clear"/>
          </w:tcPr>
          <w:p w:rsidR="00000000" w:rsidDel="00000000" w:rsidP="00000000" w:rsidRDefault="00000000" w:rsidRPr="00000000" w14:paraId="00000039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COMPETENCIAS CLAVE:</w:t>
            </w:r>
          </w:p>
        </w:tc>
        <w:tc>
          <w:tcPr>
            <w:gridSpan w:val="3"/>
            <w:shd w:fill="e6e6ff" w:val="clear"/>
          </w:tcPr>
          <w:p w:rsidR="00000000" w:rsidDel="00000000" w:rsidP="00000000" w:rsidRDefault="00000000" w:rsidRPr="00000000" w14:paraId="00000040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ESTÁNDARES DE APRENDIZAJE:</w:t>
            </w:r>
          </w:p>
        </w:tc>
      </w:tr>
      <w:tr>
        <w:trPr>
          <w:trHeight w:val="180" w:hRule="atLeast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43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e6e6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Ejercicios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Procesos cognitivos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Contextos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A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2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7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F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5"/>
          </w:tcPr>
          <w:p w:rsidR="00000000" w:rsidDel="00000000" w:rsidP="00000000" w:rsidRDefault="00000000" w:rsidRPr="00000000" w14:paraId="00000074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81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9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8E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6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1" w:w="16840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7302500</wp:posOffset>
              </wp:positionH>
              <wp:positionV relativeFrom="paragraph">
                <wp:posOffset>-50799</wp:posOffset>
              </wp:positionV>
              <wp:extent cx="2738755" cy="30226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81385" y="3633633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151.9999694824219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  <w:t xml:space="preserve">CONSEJERÍA DE EDUCACIÓN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  <w:t xml:space="preserve">Dirección General de Ordenación Educativa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7302500</wp:posOffset>
              </wp:positionH>
              <wp:positionV relativeFrom="paragraph">
                <wp:posOffset>-50799</wp:posOffset>
              </wp:positionV>
              <wp:extent cx="2738755" cy="30226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8755" cy="302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228600</wp:posOffset>
          </wp:positionH>
          <wp:positionV relativeFrom="paragraph">
            <wp:posOffset>-55244</wp:posOffset>
          </wp:positionV>
          <wp:extent cx="2148840" cy="16637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8840" cy="1663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lineRule="auto"/>
      <w:ind w:left="4320" w:hanging="360"/>
      <w:contextualSpacing w:val="0"/>
      <w:jc w:val="right"/>
    </w:pPr>
    <w:rPr>
      <w:rFonts w:ascii="Tahoma" w:cs="Tahoma" w:eastAsia="Tahoma" w:hAnsi="Tahoma"/>
      <w:b w:val="1"/>
      <w:color w:val="008000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