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0" w:rsidRPr="00917316" w:rsidRDefault="00972846" w:rsidP="00773050">
      <w:pPr>
        <w:pStyle w:val="Ttulo4"/>
        <w:rPr>
          <w:lang w:eastAsia="es-ES"/>
        </w:rPr>
      </w:pPr>
      <w:r>
        <w:rPr>
          <w:lang w:eastAsia="es-ES"/>
        </w:rPr>
        <w:t>Estructura de una UDI</w:t>
      </w:r>
      <w:r w:rsidR="00773050" w:rsidRPr="00917316">
        <w:rPr>
          <w:lang w:eastAsia="es-ES"/>
        </w:rPr>
        <w:t>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1544"/>
        <w:gridCol w:w="143"/>
        <w:gridCol w:w="550"/>
        <w:gridCol w:w="643"/>
        <w:gridCol w:w="913"/>
        <w:gridCol w:w="162"/>
        <w:gridCol w:w="286"/>
        <w:gridCol w:w="1261"/>
        <w:gridCol w:w="721"/>
        <w:gridCol w:w="2097"/>
        <w:gridCol w:w="31"/>
        <w:gridCol w:w="193"/>
        <w:gridCol w:w="31"/>
        <w:gridCol w:w="1541"/>
        <w:gridCol w:w="93"/>
        <w:gridCol w:w="2311"/>
        <w:gridCol w:w="34"/>
        <w:gridCol w:w="2178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773050" w:rsidRPr="00083804" w:rsidRDefault="00AB6DC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INGLÉS</w:t>
            </w: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AB6DC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ESO</w:t>
            </w:r>
          </w:p>
        </w:tc>
        <w:tc>
          <w:tcPr>
            <w:tcW w:w="550" w:type="pct"/>
            <w:gridSpan w:val="3"/>
            <w:shd w:val="clear" w:color="auto" w:fill="E6E6FF"/>
          </w:tcPr>
          <w:p w:rsidR="00773050" w:rsidRPr="00083804" w:rsidRDefault="00773050" w:rsidP="009728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97284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1" w:type="pct"/>
            <w:gridSpan w:val="10"/>
            <w:shd w:val="clear" w:color="auto" w:fill="auto"/>
          </w:tcPr>
          <w:p w:rsidR="00773050" w:rsidRPr="00083804" w:rsidRDefault="00AB6DC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My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 w:rsidR="00B902C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favourite</w:t>
            </w:r>
            <w:proofErr w:type="spellEnd"/>
            <w:r w:rsidR="00B902C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music</w:t>
            </w:r>
            <w:proofErr w:type="spellEnd"/>
            <w:r w:rsidR="00B902C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band.</w:t>
            </w: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9"/>
            <w:shd w:val="clear" w:color="auto" w:fill="E6E6FF"/>
            <w:hideMark/>
          </w:tcPr>
          <w:p w:rsidR="00773050" w:rsidRPr="00773050" w:rsidRDefault="0097284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  <w:r w:rsidR="0077305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CE0FDD" w:rsidRPr="00083804" w:rsidTr="00D81045">
        <w:trPr>
          <w:trHeight w:val="200"/>
          <w:tblCellSpacing w:w="0" w:type="dxa"/>
        </w:trPr>
        <w:tc>
          <w:tcPr>
            <w:tcW w:w="801" w:type="pct"/>
            <w:gridSpan w:val="3"/>
            <w:shd w:val="clear" w:color="auto" w:fill="E6E6FF"/>
          </w:tcPr>
          <w:p w:rsidR="00CE0FDD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</w:t>
            </w:r>
            <w:r w:rsidRPr="00CE0FDD">
              <w:rPr>
                <w:rFonts w:ascii="Calibri" w:hAnsi="Calibri" w:cs="Times New Roman" w:hint="cs"/>
                <w:b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COMPETENCIAS CLAVE</w:t>
            </w:r>
            <w:r w:rsidRPr="00CE0FD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730" w:type="pct"/>
            <w:gridSpan w:val="4"/>
            <w:tcBorders>
              <w:right w:val="single" w:sz="4" w:space="0" w:color="auto"/>
            </w:tcBorders>
            <w:shd w:val="clear" w:color="auto" w:fill="E6E6FF"/>
          </w:tcPr>
          <w:p w:rsidR="00CE0FDD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  <w:tc>
          <w:tcPr>
            <w:tcW w:w="141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FF"/>
          </w:tcPr>
          <w:p w:rsidR="00CE0FDD" w:rsidRDefault="00CE0FDD" w:rsidP="009728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CONTENIDOS:</w:t>
            </w:r>
          </w:p>
        </w:tc>
        <w:tc>
          <w:tcPr>
            <w:tcW w:w="2054" w:type="pct"/>
            <w:gridSpan w:val="7"/>
            <w:tcBorders>
              <w:left w:val="single" w:sz="4" w:space="0" w:color="auto"/>
            </w:tcBorders>
            <w:shd w:val="clear" w:color="auto" w:fill="E6E6FF"/>
          </w:tcPr>
          <w:p w:rsidR="00CE0FDD" w:rsidRDefault="00CE0FDD" w:rsidP="009728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</w:tr>
      <w:tr w:rsidR="00CE0FDD" w:rsidRPr="00083804" w:rsidTr="00D81045">
        <w:trPr>
          <w:trHeight w:val="199"/>
          <w:tblCellSpacing w:w="0" w:type="dxa"/>
        </w:trPr>
        <w:tc>
          <w:tcPr>
            <w:tcW w:w="801" w:type="pct"/>
            <w:gridSpan w:val="3"/>
            <w:shd w:val="clear" w:color="auto" w:fill="auto"/>
          </w:tcPr>
          <w:p w:rsidR="00CE0FDD" w:rsidRDefault="00CE0FDD" w:rsidP="00C0128F">
            <w:pPr>
              <w:spacing w:after="0"/>
              <w:contextualSpacing/>
              <w:jc w:val="both"/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  <w:t xml:space="preserve">Conocer y saber aplicar las estrategias más adecuadas para producir textos orales </w:t>
            </w:r>
            <w:proofErr w:type="spellStart"/>
            <w:r w:rsidRPr="00CE0FDD"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  <w:t>monológicos</w:t>
            </w:r>
            <w:proofErr w:type="spellEnd"/>
            <w:r w:rsidRPr="00CE0FDD"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</w:t>
            </w:r>
          </w:p>
          <w:p w:rsidR="00CE0FDD" w:rsidRDefault="00CE0FDD" w:rsidP="00C0128F">
            <w:pPr>
              <w:spacing w:after="0"/>
              <w:contextualSpacing/>
              <w:jc w:val="both"/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</w:pPr>
          </w:p>
          <w:p w:rsidR="00CE0FDD" w:rsidRDefault="00CE0FDD" w:rsidP="00C0128F">
            <w:pPr>
              <w:spacing w:after="0"/>
              <w:contextualSpacing/>
              <w:jc w:val="both"/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</w:pPr>
          </w:p>
          <w:p w:rsidR="00CE0FDD" w:rsidRDefault="00CE0FDD" w:rsidP="00C0128F">
            <w:pPr>
              <w:spacing w:after="0"/>
              <w:contextualSpacing/>
              <w:jc w:val="both"/>
              <w:rPr>
                <w:rFonts w:ascii="Calibri" w:hAnsi="Calibri" w:cs="Times New Roman"/>
                <w:iCs/>
                <w:color w:val="000000"/>
                <w:sz w:val="16"/>
                <w:szCs w:val="22"/>
                <w:lang w:eastAsia="es-ES"/>
              </w:rPr>
            </w:pPr>
          </w:p>
          <w:p w:rsidR="00CE0FDD" w:rsidRPr="00CE0FDD" w:rsidRDefault="00CE0FDD" w:rsidP="00CE0FDD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Aprender a aprender.</w:t>
            </w:r>
          </w:p>
          <w:p w:rsidR="00CE0FDD" w:rsidRPr="00CE0FDD" w:rsidRDefault="00CE0FDD" w:rsidP="00CE0FDD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Competencia en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ling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üí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stica.</w:t>
            </w:r>
          </w:p>
          <w:p w:rsidR="00CE0FDD" w:rsidRPr="00CE0FDD" w:rsidRDefault="00CE0FDD" w:rsidP="00CE0FDD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Sentido de iniciativa y esp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ritu emprendedor.</w:t>
            </w:r>
          </w:p>
        </w:tc>
        <w:tc>
          <w:tcPr>
            <w:tcW w:w="73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0FDD" w:rsidRPr="00CE0FDD" w:rsidRDefault="00CE0FDD" w:rsidP="00AB6DC9">
            <w:pPr>
              <w:pStyle w:val="Ttulo4"/>
              <w:rPr>
                <w:rFonts w:ascii="Trebuchet MS" w:hAnsi="Trebuchet MS"/>
                <w:b w:val="0"/>
                <w:i w:val="0"/>
                <w:sz w:val="16"/>
                <w:szCs w:val="16"/>
                <w:lang w:eastAsia="es-ES"/>
              </w:rPr>
            </w:pPr>
            <w:r w:rsidRPr="00CE0FDD">
              <w:rPr>
                <w:rFonts w:ascii="Calibri" w:hAnsi="Calibri" w:cs="Times New Roman"/>
                <w:b w:val="0"/>
                <w:i w:val="0"/>
                <w:color w:val="000000"/>
                <w:sz w:val="16"/>
                <w:szCs w:val="22"/>
                <w:lang w:eastAsia="es-ES"/>
              </w:rPr>
              <w:t>2.2.1. Hace presentaciones breves y ensayadas, bien estructuradas y con apoyo visual (p. e. transparencias o PowerPoint), sobre aspectos concretos de temas de su inter</w:t>
            </w:r>
            <w:r w:rsidRPr="00CE0FDD">
              <w:rPr>
                <w:rFonts w:ascii="Calibri" w:hAnsi="Calibri" w:cs="Times New Roman" w:hint="cs"/>
                <w:b w:val="0"/>
                <w:i w:val="0"/>
                <w:color w:val="000000"/>
                <w:sz w:val="16"/>
                <w:szCs w:val="22"/>
                <w:lang w:eastAsia="es-ES"/>
              </w:rPr>
              <w:t>é</w:t>
            </w:r>
            <w:r w:rsidRPr="00CE0FDD">
              <w:rPr>
                <w:rFonts w:ascii="Calibri" w:hAnsi="Calibri" w:cs="Times New Roman"/>
                <w:b w:val="0"/>
                <w:i w:val="0"/>
                <w:color w:val="000000"/>
                <w:sz w:val="16"/>
                <w:szCs w:val="22"/>
                <w:lang w:eastAsia="es-ES"/>
              </w:rPr>
              <w:t>s o relacionados con sus estudios u ocupaci</w:t>
            </w:r>
            <w:r w:rsidRPr="00CE0FDD">
              <w:rPr>
                <w:rFonts w:ascii="Calibri" w:hAnsi="Calibri" w:cs="Times New Roman" w:hint="cs"/>
                <w:b w:val="0"/>
                <w:i w:val="0"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 w:val="0"/>
                <w:i w:val="0"/>
                <w:color w:val="000000"/>
                <w:sz w:val="16"/>
                <w:szCs w:val="22"/>
                <w:lang w:eastAsia="es-ES"/>
              </w:rPr>
              <w:t>n, y responde a preguntas breves y sencillas</w:t>
            </w:r>
            <w:r w:rsidRPr="00CE0FDD">
              <w:rPr>
                <w:rFonts w:ascii="Calibri" w:hAnsi="Calibri" w:cs="Times New Roman" w:hint="eastAsia"/>
                <w:b w:val="0"/>
                <w:i w:val="0"/>
                <w:color w:val="000000"/>
                <w:sz w:val="16"/>
                <w:szCs w:val="22"/>
                <w:lang w:eastAsia="es-ES"/>
              </w:rPr>
              <w:t xml:space="preserve"> de los oyentes sobre el contenido de las mismas.</w:t>
            </w:r>
          </w:p>
        </w:tc>
        <w:tc>
          <w:tcPr>
            <w:tcW w:w="141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FDD" w:rsidRDefault="00B902CF" w:rsidP="00004929">
            <w:pPr>
              <w:pStyle w:val="Ttulo4"/>
              <w:rPr>
                <w:rFonts w:cstheme="majorHAnsi"/>
                <w:b w:val="0"/>
                <w:i w:val="0"/>
                <w:color w:val="auto"/>
                <w:sz w:val="16"/>
                <w:szCs w:val="16"/>
                <w:lang w:eastAsia="es-ES"/>
              </w:rPr>
            </w:pPr>
            <w:r w:rsidRPr="00B902CF">
              <w:rPr>
                <w:rFonts w:cstheme="majorHAnsi"/>
                <w:b w:val="0"/>
                <w:i w:val="0"/>
                <w:color w:val="auto"/>
                <w:sz w:val="16"/>
                <w:szCs w:val="22"/>
                <w:lang w:eastAsia="es-ES"/>
              </w:rPr>
              <w:t>1.1 Movilización de información previa sobre tipo de</w:t>
            </w:r>
            <w:r w:rsidRPr="00B902CF">
              <w:rPr>
                <w:rFonts w:cstheme="majorHAnsi"/>
                <w:b w:val="0"/>
                <w:i w:val="0"/>
                <w:color w:val="auto"/>
                <w:sz w:val="16"/>
                <w:szCs w:val="16"/>
                <w:lang w:eastAsia="es-ES"/>
              </w:rPr>
              <w:t xml:space="preserve"> tarea y tema.</w:t>
            </w:r>
          </w:p>
          <w:p w:rsidR="00B902CF" w:rsidRDefault="00B902CF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 xml:space="preserve">1.16. </w:t>
            </w:r>
            <w:r w:rsidR="00004929"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Expresión del interés, gusto y sorpresa…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1.17. Establecimiento y mantenimiento de la comunicación y organización del discurso.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1.19 Patrones fonológicos.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2.1-2.3 Estrategias de producción relacionadas con la planificación.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2.10 Descripción de cualidades físicas y abstractas de personas…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2.16 Léxico: identificación personal, tiempo libre, ocio…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3.7 Lectura de textos relacionados con sus intereses…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3.14 Expresión del interés, el gusto…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4.1 Movilizar y coordinar las propias competencias generales con el fin de realizar tareas eficazmente.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4.3 Redacción de textos escritos breves en soporte papel y digital.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4.13 Expresión del interés y el gusto.</w:t>
            </w:r>
            <w:bookmarkStart w:id="0" w:name="_GoBack"/>
            <w:bookmarkEnd w:id="0"/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5.2 Expresión de relaciones lógicas.</w:t>
            </w:r>
          </w:p>
          <w:p w:rsidR="00004929" w:rsidRDefault="00004929" w:rsidP="00004929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  <w:t>5.4 Expresión del tiempo.</w:t>
            </w:r>
          </w:p>
          <w:p w:rsidR="00004929" w:rsidRPr="00B902CF" w:rsidRDefault="00004929" w:rsidP="00004929">
            <w:pPr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</w:p>
        </w:tc>
        <w:tc>
          <w:tcPr>
            <w:tcW w:w="2054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3. Leer y comprender textos diversos de un nivel adecuado a las capacidades e intereses del alumnado, con el fin de extraer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informaci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general y espec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fica, complementando esta informaci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con otras fuentes para, con sentido cr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tico, adquirir </w:t>
            </w: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nuevos conocimientos.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proofErr w:type="gramStart"/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5.Escribir</w:t>
            </w:r>
            <w:proofErr w:type="gramEnd"/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textos sencillos con finalidades diversas sobre distintos temas utilizando recursos adecuados de cohesi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n y </w:t>
            </w: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coherencia.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6. Utilizar con correcci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los componentes fon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é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ticos, l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é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xicos, sint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á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ctico-discursivos y funcionales b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á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sicos de la lengua extranjera en contextos reales de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7. Desarrollar la autonom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a en el aprendizaje, h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á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bitos de disciplina, estudio y trabajo, la reflexi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sobre el propio proceso de aprendizaje y transferir a la lengua extranjera conocimientos y estrategias de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adquiridas en otras lenguas.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8. Desarrollar la capacidad de trabajar en equipo, rechazar la discriminaci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de las personas por raz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de sexo, o por cualquier otra condici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o circunstancia personal o social, fortaleciendo habilidades sociales y capacidades afectivas necesarias para resolver pac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ficamente los conflictos, y rechazando estereotipos y prejuicios de cualquier tipo.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9. Utilizar adecuadamente estrategias de aprendizaje y todos los medios a su alcance, incluidas las tecnolog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as de informaci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y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y medios audiovisuales para obtener, seleccionar y presentar informaci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n oralmente y por escrito en la lengua </w:t>
            </w: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extranjera.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10. Valorar y apreciar la lengua extranjera como medio de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n, cooperaci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y entendimiento entre personas de procedencias y culturas diversas, fomentando la solidaridad y el respeto a los derechos humanos, dentro del ejercicio democr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á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tico de la ciudadan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a.</w:t>
            </w:r>
          </w:p>
          <w:p w:rsidR="00CE0FDD" w:rsidRP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11. Apreciar la lengua extranjera como instrumento de acceso a la informaci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y herramienta de aprendizaje de contenidos diversos, como medio de expresi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n art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stica y para el desarrollo de la capacidad de aprender a aprender.</w:t>
            </w:r>
          </w:p>
          <w:p w:rsidR="00CE0FDD" w:rsidRDefault="00CE0FDD" w:rsidP="007C283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12. Manifestar una actitud receptiva y de confianza en s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mismo en la capacidad de aprendizaje y uso de la lengua extranjera de manera creativa, tomar la iniciativa y participar con sentido cr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í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tico en situaciones de comunicaci</w:t>
            </w:r>
            <w:r w:rsidRPr="00CE0FDD">
              <w:rPr>
                <w:rFonts w:ascii="Calibri" w:hAnsi="Calibri" w:cs="Times New Roman" w:hint="cs"/>
                <w:bCs/>
                <w:color w:val="000000"/>
                <w:sz w:val="16"/>
                <w:szCs w:val="22"/>
                <w:lang w:eastAsia="es-ES"/>
              </w:rPr>
              <w:t>ó</w:t>
            </w:r>
            <w:r w:rsidRPr="00CE0FDD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n en dicha lengua </w:t>
            </w:r>
            <w:r w:rsidRPr="00CE0FDD">
              <w:rPr>
                <w:rFonts w:ascii="Calibri" w:hAnsi="Calibri" w:cs="Times New Roman" w:hint="eastAsia"/>
                <w:bCs/>
                <w:color w:val="000000"/>
                <w:sz w:val="16"/>
                <w:szCs w:val="22"/>
                <w:lang w:eastAsia="es-ES"/>
              </w:rPr>
              <w:t>extranjera.</w:t>
            </w:r>
          </w:p>
        </w:tc>
      </w:tr>
      <w:tr w:rsidR="00CE0FDD" w:rsidRPr="00083804" w:rsidTr="00CE0FDD">
        <w:trPr>
          <w:trHeight w:val="200"/>
          <w:tblCellSpacing w:w="0" w:type="dxa"/>
        </w:trPr>
        <w:tc>
          <w:tcPr>
            <w:tcW w:w="5000" w:type="pct"/>
            <w:gridSpan w:val="19"/>
            <w:shd w:val="clear" w:color="auto" w:fill="B2A1C7" w:themeFill="accent4" w:themeFillTint="99"/>
          </w:tcPr>
          <w:p w:rsidR="00CE0FDD" w:rsidRDefault="00CE0FDD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E0FDD" w:rsidRPr="00083804" w:rsidTr="00D81045">
        <w:trPr>
          <w:trHeight w:val="377"/>
          <w:tblCellSpacing w:w="0" w:type="dxa"/>
        </w:trPr>
        <w:tc>
          <w:tcPr>
            <w:tcW w:w="755" w:type="pct"/>
            <w:gridSpan w:val="2"/>
            <w:shd w:val="clear" w:color="auto" w:fill="E5DFEC" w:themeFill="accent4" w:themeFillTint="33"/>
          </w:tcPr>
          <w:p w:rsidR="00D81045" w:rsidRPr="00CE0FDD" w:rsidRDefault="00CE0FDD" w:rsidP="00D81045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4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 1- TÍTULO:</w:t>
            </w:r>
          </w:p>
        </w:tc>
        <w:tc>
          <w:tcPr>
            <w:tcW w:w="86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E0FDD" w:rsidRDefault="00181ABC" w:rsidP="00AB6D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Reading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about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music</w:t>
            </w:r>
            <w:proofErr w:type="spellEnd"/>
          </w:p>
        </w:tc>
        <w:tc>
          <w:tcPr>
            <w:tcW w:w="6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E0FDD" w:rsidRDefault="00CE0FDD" w:rsidP="00AB6D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739" w:type="pct"/>
            <w:gridSpan w:val="9"/>
            <w:tcBorders>
              <w:left w:val="single" w:sz="4" w:space="0" w:color="auto"/>
            </w:tcBorders>
            <w:shd w:val="clear" w:color="auto" w:fill="auto"/>
          </w:tcPr>
          <w:p w:rsidR="00CE0FDD" w:rsidRDefault="00181ABC" w:rsidP="00AB6D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Lectura de varios textos sobre distintas bandas de música</w:t>
            </w:r>
          </w:p>
        </w:tc>
      </w:tr>
      <w:tr w:rsidR="00CE0FDD" w:rsidRPr="00083804" w:rsidTr="00D81045">
        <w:trPr>
          <w:tblCellSpacing w:w="0" w:type="dxa"/>
        </w:trPr>
        <w:tc>
          <w:tcPr>
            <w:tcW w:w="755" w:type="pct"/>
            <w:gridSpan w:val="2"/>
            <w:shd w:val="clear" w:color="auto" w:fill="E6E6FF"/>
            <w:vAlign w:val="center"/>
            <w:hideMark/>
          </w:tcPr>
          <w:p w:rsidR="00CE0FDD" w:rsidRPr="00D56DF6" w:rsidRDefault="00CE0F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868" w:type="pct"/>
            <w:gridSpan w:val="6"/>
            <w:shd w:val="clear" w:color="auto" w:fill="E6E6FF"/>
            <w:vAlign w:val="center"/>
            <w:hideMark/>
          </w:tcPr>
          <w:p w:rsidR="00CE0FDD" w:rsidRPr="00D56DF6" w:rsidRDefault="00CE0F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38" w:type="pct"/>
            <w:gridSpan w:val="2"/>
            <w:shd w:val="clear" w:color="auto" w:fill="E6E6FF"/>
            <w:vAlign w:val="center"/>
          </w:tcPr>
          <w:p w:rsidR="00CE0FDD" w:rsidRPr="00D56DF6" w:rsidRDefault="00CE0F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E6E6FF"/>
            <w:vAlign w:val="center"/>
          </w:tcPr>
          <w:p w:rsidR="00CE0FDD" w:rsidRPr="00D56DF6" w:rsidRDefault="00CE0FDD" w:rsidP="00CE0FD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CE0FDD" w:rsidRPr="00D56DF6" w:rsidRDefault="00CE0FDD" w:rsidP="00CE0FD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CE0FDD" w:rsidRPr="00D56DF6" w:rsidRDefault="00CE0F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 e instrumentos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E6E6FF"/>
            <w:vAlign w:val="center"/>
          </w:tcPr>
          <w:p w:rsidR="00CE0FDD" w:rsidRPr="00D56DF6" w:rsidRDefault="00CE0F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</w:t>
            </w:r>
          </w:p>
        </w:tc>
      </w:tr>
      <w:tr w:rsidR="00CE0FDD" w:rsidRPr="00083804" w:rsidTr="00D81045">
        <w:trPr>
          <w:trHeight w:val="19"/>
          <w:tblCellSpacing w:w="0" w:type="dxa"/>
        </w:trPr>
        <w:tc>
          <w:tcPr>
            <w:tcW w:w="755" w:type="pct"/>
            <w:gridSpan w:val="2"/>
          </w:tcPr>
          <w:p w:rsidR="00CE0FDD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Lectura de dos modelos</w:t>
            </w:r>
          </w:p>
          <w:p w:rsidR="00CE0FDD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E0FDD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E0FDD" w:rsidRPr="00083804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868" w:type="pct"/>
            <w:gridSpan w:val="6"/>
          </w:tcPr>
          <w:p w:rsidR="00CE0FDD" w:rsidRPr="00083804" w:rsidRDefault="00181ABC" w:rsidP="00181AB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Inserción en “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” de la información de los dos textos</w:t>
            </w:r>
          </w:p>
        </w:tc>
        <w:tc>
          <w:tcPr>
            <w:tcW w:w="638" w:type="pct"/>
            <w:gridSpan w:val="2"/>
            <w:hideMark/>
          </w:tcPr>
          <w:p w:rsidR="00CE0FDD" w:rsidRPr="00083804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Analógico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hideMark/>
          </w:tcPr>
          <w:p w:rsidR="00CE0FDD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  <w:p w:rsidR="00181ABC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  <w:p w:rsidR="00181ABC" w:rsidRPr="00083804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FDD" w:rsidRPr="00083804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 sesión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FDD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Libro de texto</w:t>
            </w:r>
          </w:p>
          <w:p w:rsidR="00181ABC" w:rsidRDefault="00181AB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Modelo tomado de Internet</w:t>
            </w:r>
            <w:r w:rsidR="001A27CB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1A27CB" w:rsidRPr="00083804" w:rsidRDefault="001A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 grupo.</w:t>
            </w:r>
          </w:p>
        </w:tc>
        <w:tc>
          <w:tcPr>
            <w:tcW w:w="701" w:type="pct"/>
            <w:tcBorders>
              <w:left w:val="single" w:sz="4" w:space="0" w:color="auto"/>
            </w:tcBorders>
          </w:tcPr>
          <w:p w:rsidR="00CE0FDD" w:rsidRDefault="00B902CF" w:rsidP="00B902CF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Organizadores previos: </w:t>
            </w:r>
            <w:r w:rsidR="00181ABC">
              <w:rPr>
                <w:rFonts w:ascii="Calibri" w:hAnsi="Calibri" w:cs="Times New Roman"/>
                <w:sz w:val="16"/>
                <w:szCs w:val="22"/>
                <w:lang w:eastAsia="es-ES"/>
              </w:rPr>
              <w:t>Lectura compartida (t</w:t>
            </w:r>
            <w:r w:rsidR="0063101D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écnica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</w:t>
            </w:r>
            <w:r w:rsidR="0063101D">
              <w:rPr>
                <w:rFonts w:ascii="Calibri" w:hAnsi="Calibri" w:cs="Times New Roman"/>
                <w:sz w:val="16"/>
                <w:szCs w:val="22"/>
                <w:lang w:eastAsia="es-ES"/>
              </w:rPr>
              <w:t>ooperativa simple)</w:t>
            </w:r>
          </w:p>
          <w:p w:rsidR="00B902CF" w:rsidRDefault="00B902CF" w:rsidP="00B902CF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Enseñanza directiva: resolución de un ejercicio de inserción de información.</w:t>
            </w:r>
          </w:p>
          <w:p w:rsidR="00B902CF" w:rsidRPr="00083804" w:rsidRDefault="00B902CF" w:rsidP="00B902CF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3101D" w:rsidRPr="00083804" w:rsidTr="00D81045">
        <w:trPr>
          <w:trHeight w:val="28"/>
          <w:tblCellSpacing w:w="0" w:type="dxa"/>
        </w:trPr>
        <w:tc>
          <w:tcPr>
            <w:tcW w:w="755" w:type="pct"/>
            <w:gridSpan w:val="2"/>
            <w:shd w:val="clear" w:color="auto" w:fill="E5DFEC" w:themeFill="accent4" w:themeFillTint="33"/>
          </w:tcPr>
          <w:p w:rsidR="0063101D" w:rsidRDefault="0063101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TAREA 2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TÍTULO:</w:t>
            </w:r>
          </w:p>
          <w:p w:rsidR="0063101D" w:rsidRDefault="0063101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3101D" w:rsidRPr="00083804" w:rsidRDefault="0063101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868" w:type="pct"/>
            <w:gridSpan w:val="6"/>
          </w:tcPr>
          <w:p w:rsidR="0063101D" w:rsidRPr="00D81045" w:rsidRDefault="0063101D" w:rsidP="0063101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val="en-GB" w:eastAsia="es-ES"/>
              </w:rPr>
            </w:pPr>
            <w:r w:rsidRPr="00D81045">
              <w:rPr>
                <w:rFonts w:ascii="Calibri" w:hAnsi="Calibri" w:cs="Times New Roman"/>
                <w:b/>
                <w:sz w:val="16"/>
                <w:szCs w:val="22"/>
                <w:lang w:val="en-GB" w:eastAsia="es-ES"/>
              </w:rPr>
              <w:t>Composition of text about favourite band and making the poster.</w:t>
            </w:r>
          </w:p>
        </w:tc>
        <w:tc>
          <w:tcPr>
            <w:tcW w:w="638" w:type="pct"/>
            <w:gridSpan w:val="2"/>
            <w:shd w:val="clear" w:color="auto" w:fill="E5DFEC" w:themeFill="accent4" w:themeFillTint="33"/>
            <w:hideMark/>
          </w:tcPr>
          <w:p w:rsidR="0063101D" w:rsidRPr="00083804" w:rsidRDefault="0063101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739" w:type="pct"/>
            <w:gridSpan w:val="9"/>
            <w:hideMark/>
          </w:tcPr>
          <w:p w:rsidR="0063101D" w:rsidRPr="00D81045" w:rsidRDefault="0063101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81045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Redacción de un texto siguiendo el modelo pero con la información de un grupo elegido por el grupo y plasmarlo en un poster analógico o digital (</w:t>
            </w:r>
            <w:proofErr w:type="spellStart"/>
            <w:r w:rsidRPr="00D81045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picktochart</w:t>
            </w:r>
            <w:proofErr w:type="spellEnd"/>
            <w:r w:rsidRPr="00D81045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 xml:space="preserve">, </w:t>
            </w:r>
            <w:proofErr w:type="spellStart"/>
            <w:r w:rsidRPr="00D81045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picmonkey</w:t>
            </w:r>
            <w:proofErr w:type="spellEnd"/>
            <w:r w:rsidRPr="00D81045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…).</w:t>
            </w:r>
          </w:p>
        </w:tc>
      </w:tr>
      <w:tr w:rsidR="0063101D" w:rsidRPr="00083804" w:rsidTr="00D81045">
        <w:trPr>
          <w:trHeight w:val="17"/>
          <w:tblCellSpacing w:w="0" w:type="dxa"/>
        </w:trPr>
        <w:tc>
          <w:tcPr>
            <w:tcW w:w="755" w:type="pct"/>
            <w:gridSpan w:val="2"/>
            <w:shd w:val="clear" w:color="auto" w:fill="B2A1C7" w:themeFill="accent4" w:themeFillTint="99"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868" w:type="pct"/>
            <w:gridSpan w:val="6"/>
            <w:shd w:val="clear" w:color="auto" w:fill="B2A1C7" w:themeFill="accent4" w:themeFillTint="99"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38" w:type="pct"/>
            <w:gridSpan w:val="2"/>
            <w:shd w:val="clear" w:color="auto" w:fill="B2A1C7" w:themeFill="accent4" w:themeFillTint="99"/>
            <w:hideMark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57" w:type="pct"/>
            <w:gridSpan w:val="4"/>
            <w:tcBorders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 e Instrumentos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3101D" w:rsidRPr="0063101D" w:rsidRDefault="0063101D" w:rsidP="0063101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63101D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</w:t>
            </w:r>
          </w:p>
        </w:tc>
      </w:tr>
      <w:tr w:rsidR="00D81045" w:rsidRPr="00083804" w:rsidTr="00D81045">
        <w:trPr>
          <w:trHeight w:val="19"/>
          <w:tblCellSpacing w:w="0" w:type="dxa"/>
        </w:trPr>
        <w:tc>
          <w:tcPr>
            <w:tcW w:w="755" w:type="pct"/>
            <w:gridSpan w:val="2"/>
          </w:tcPr>
          <w:p w:rsidR="00D81045" w:rsidRPr="00083804" w:rsidRDefault="00D81045" w:rsidP="00D8104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Redacción de texto en el que se describe banda de música favorita y sobre las razones por las que le gusta.</w:t>
            </w:r>
          </w:p>
        </w:tc>
        <w:tc>
          <w:tcPr>
            <w:tcW w:w="868" w:type="pct"/>
            <w:gridSpan w:val="6"/>
          </w:tcPr>
          <w:p w:rsidR="00D81045" w:rsidRPr="00083804" w:rsidRDefault="001A27C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 de un pó</w:t>
            </w:r>
            <w:r w:rsidR="00D81045">
              <w:rPr>
                <w:rFonts w:ascii="Calibri" w:hAnsi="Calibri" w:cs="Times New Roman"/>
                <w:sz w:val="16"/>
                <w:szCs w:val="22"/>
                <w:lang w:eastAsia="es-ES"/>
              </w:rPr>
              <w:t>ster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38" w:type="pct"/>
            <w:gridSpan w:val="2"/>
            <w:hideMark/>
          </w:tcPr>
          <w:p w:rsidR="00D81045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Crítico, sistémico, creativo</w:t>
            </w:r>
          </w:p>
        </w:tc>
        <w:tc>
          <w:tcPr>
            <w:tcW w:w="747" w:type="pct"/>
            <w:gridSpan w:val="3"/>
            <w:tcBorders>
              <w:right w:val="single" w:sz="4" w:space="0" w:color="auto"/>
            </w:tcBorders>
            <w:hideMark/>
          </w:tcPr>
          <w:p w:rsidR="00D81045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Individual </w:t>
            </w:r>
          </w:p>
          <w:p w:rsidR="00D81045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5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045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 sesiones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D81045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Ordenador/cartulina, rotuladores, pegamentos.</w:t>
            </w:r>
          </w:p>
          <w:p w:rsidR="00D81045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Aplicaciones para elaborar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pósters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1A27CB" w:rsidRPr="00083804" w:rsidRDefault="001A27CB" w:rsidP="001A27C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 grupo.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</w:tcBorders>
          </w:tcPr>
          <w:p w:rsidR="00D81045" w:rsidRPr="00083804" w:rsidRDefault="00B902C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Sinéctica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 inductiva básica.</w:t>
            </w:r>
          </w:p>
        </w:tc>
      </w:tr>
      <w:tr w:rsidR="00CE0FDD" w:rsidRPr="00083804" w:rsidTr="00D81045">
        <w:trPr>
          <w:tblCellSpacing w:w="0" w:type="dxa"/>
        </w:trPr>
        <w:tc>
          <w:tcPr>
            <w:tcW w:w="755" w:type="pct"/>
            <w:gridSpan w:val="2"/>
            <w:shd w:val="clear" w:color="auto" w:fill="CCC0D9" w:themeFill="accent4" w:themeFillTint="66"/>
          </w:tcPr>
          <w:p w:rsidR="00CE0FDD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TAREA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 TÍTULO:</w:t>
            </w:r>
          </w:p>
          <w:p w:rsidR="00CE0FDD" w:rsidRPr="00083804" w:rsidRDefault="00CE0F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868" w:type="pct"/>
            <w:gridSpan w:val="6"/>
          </w:tcPr>
          <w:p w:rsidR="00CE0FDD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Oral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exposition</w:t>
            </w:r>
            <w:proofErr w:type="spellEnd"/>
            <w:r w:rsidR="00B902CF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638" w:type="pct"/>
            <w:gridSpan w:val="2"/>
            <w:shd w:val="clear" w:color="auto" w:fill="CCC0D9" w:themeFill="accent4" w:themeFillTint="66"/>
            <w:hideMark/>
          </w:tcPr>
          <w:p w:rsidR="00CE0FDD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739" w:type="pct"/>
            <w:gridSpan w:val="9"/>
            <w:hideMark/>
          </w:tcPr>
          <w:p w:rsidR="00CE0FDD" w:rsidRPr="00083804" w:rsidRDefault="00D8104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Exposición oral en la clase de la elección de la banda de música, las razones por las que se eligió esa banda y breve descripción de la carrera y las canciones que más les gustan.</w:t>
            </w:r>
          </w:p>
        </w:tc>
      </w:tr>
      <w:tr w:rsidR="00D81045" w:rsidRPr="00D56DF6" w:rsidTr="00DD6478">
        <w:trPr>
          <w:tblCellSpacing w:w="0" w:type="dxa"/>
        </w:trPr>
        <w:tc>
          <w:tcPr>
            <w:tcW w:w="755" w:type="pct"/>
            <w:gridSpan w:val="2"/>
            <w:shd w:val="clear" w:color="auto" w:fill="E6E6FF"/>
            <w:vAlign w:val="center"/>
            <w:hideMark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868" w:type="pct"/>
            <w:gridSpan w:val="6"/>
            <w:shd w:val="clear" w:color="auto" w:fill="E6E6FF"/>
            <w:vAlign w:val="center"/>
            <w:hideMark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38" w:type="pct"/>
            <w:gridSpan w:val="2"/>
            <w:shd w:val="clear" w:color="auto" w:fill="E6E6FF"/>
            <w:vAlign w:val="center"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E6E6FF"/>
            <w:vAlign w:val="center"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 e instrumentos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E6E6FF"/>
            <w:vAlign w:val="center"/>
          </w:tcPr>
          <w:p w:rsidR="00D81045" w:rsidRPr="00D56DF6" w:rsidRDefault="00D81045" w:rsidP="00DD647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</w:t>
            </w:r>
          </w:p>
        </w:tc>
      </w:tr>
      <w:tr w:rsidR="00D81045" w:rsidRPr="00D56DF6" w:rsidTr="00D81045">
        <w:trPr>
          <w:tblCellSpacing w:w="0" w:type="dxa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D81045" w:rsidRPr="00D81045" w:rsidRDefault="00D81045" w:rsidP="00D8104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</w:pPr>
            <w:r w:rsidRPr="00D81045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Exposición oral por partes del trabajo realizado.</w:t>
            </w:r>
          </w:p>
        </w:tc>
        <w:tc>
          <w:tcPr>
            <w:tcW w:w="868" w:type="pct"/>
            <w:gridSpan w:val="6"/>
            <w:shd w:val="clear" w:color="auto" w:fill="auto"/>
            <w:vAlign w:val="center"/>
          </w:tcPr>
          <w:p w:rsidR="00D81045" w:rsidRPr="00D56DF6" w:rsidRDefault="00D81045" w:rsidP="00D81045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D81045" w:rsidRPr="00FC78DE" w:rsidRDefault="00D81045" w:rsidP="00D8104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Reflexivo</w:t>
            </w:r>
          </w:p>
          <w:p w:rsidR="00D81045" w:rsidRPr="00FC78DE" w:rsidRDefault="00D81045" w:rsidP="00D8104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Creativo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045" w:rsidRPr="00FC78DE" w:rsidRDefault="00D81045" w:rsidP="00D8104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Individual</w:t>
            </w:r>
          </w:p>
          <w:p w:rsidR="00D81045" w:rsidRPr="00FC78DE" w:rsidRDefault="00D81045" w:rsidP="00D8104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color w:val="000000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45" w:rsidRPr="00FC78DE" w:rsidRDefault="00D81045" w:rsidP="00D81045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sz w:val="16"/>
                <w:szCs w:val="22"/>
                <w:lang w:eastAsia="es-ES"/>
              </w:rPr>
              <w:t>10 minutos por grupo (1 sesión y media)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45" w:rsidRPr="00FC78DE" w:rsidRDefault="001A27CB" w:rsidP="00D81045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sz w:val="16"/>
                <w:szCs w:val="22"/>
                <w:lang w:eastAsia="es-ES"/>
              </w:rPr>
              <w:t>Pantalla digital</w:t>
            </w:r>
          </w:p>
          <w:p w:rsidR="001A27CB" w:rsidRPr="00FC78DE" w:rsidRDefault="001A27CB" w:rsidP="00D81045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FC78DE">
              <w:rPr>
                <w:rFonts w:ascii="Calibri" w:hAnsi="Calibri" w:cs="Times New Roman"/>
                <w:sz w:val="16"/>
                <w:szCs w:val="22"/>
                <w:lang w:eastAsia="es-ES"/>
              </w:rPr>
              <w:t>Rúbrica de evaluación de exposiciones orales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045" w:rsidRPr="00FC78DE" w:rsidRDefault="00B902CF" w:rsidP="00D81045">
            <w:pPr>
              <w:spacing w:after="0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Enseñanza directiva: </w:t>
            </w:r>
            <w:r w:rsidR="001A27CB" w:rsidRPr="00FC78DE">
              <w:rPr>
                <w:rFonts w:ascii="Calibri" w:hAnsi="Calibri" w:cs="Times New Roman"/>
                <w:sz w:val="16"/>
                <w:szCs w:val="22"/>
                <w:lang w:eastAsia="es-ES"/>
              </w:rPr>
              <w:t>Clase tradicional, pero impartida por los estudiantes.</w:t>
            </w:r>
          </w:p>
        </w:tc>
      </w:tr>
    </w:tbl>
    <w:p w:rsidR="00773050" w:rsidRPr="00917316" w:rsidRDefault="00773050" w:rsidP="00D81045">
      <w:pPr>
        <w:spacing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C2" w:rsidRDefault="002C0AC2" w:rsidP="00345D8F">
      <w:pPr>
        <w:spacing w:after="0"/>
      </w:pPr>
      <w:r>
        <w:separator/>
      </w:r>
    </w:p>
  </w:endnote>
  <w:endnote w:type="continuationSeparator" w:id="0">
    <w:p w:rsidR="002C0AC2" w:rsidRDefault="002C0AC2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C2" w:rsidRDefault="002C0AC2" w:rsidP="00345D8F">
      <w:pPr>
        <w:spacing w:after="0"/>
      </w:pPr>
      <w:r>
        <w:separator/>
      </w:r>
    </w:p>
  </w:footnote>
  <w:footnote w:type="continuationSeparator" w:id="0">
    <w:p w:rsidR="002C0AC2" w:rsidRDefault="002C0AC2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 wp14:anchorId="39DAFAA1" wp14:editId="20CDB57A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1355EA" wp14:editId="52D3FAA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45D8F" w:rsidRDefault="00345D8F" w:rsidP="00345D8F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:rsidR="00345D8F" w:rsidRDefault="00345D8F" w:rsidP="00345D8F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45D8F" w:rsidRDefault="00345D8F" w:rsidP="00345D8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04929"/>
    <w:rsid w:val="00181ABC"/>
    <w:rsid w:val="001A27CB"/>
    <w:rsid w:val="001B6492"/>
    <w:rsid w:val="002C0AC2"/>
    <w:rsid w:val="00345D8F"/>
    <w:rsid w:val="00394AEC"/>
    <w:rsid w:val="0042053D"/>
    <w:rsid w:val="005E54BD"/>
    <w:rsid w:val="0063101D"/>
    <w:rsid w:val="0074582F"/>
    <w:rsid w:val="00773050"/>
    <w:rsid w:val="00972846"/>
    <w:rsid w:val="009D0991"/>
    <w:rsid w:val="00AB6DC9"/>
    <w:rsid w:val="00B902CF"/>
    <w:rsid w:val="00C0128F"/>
    <w:rsid w:val="00CE0FDD"/>
    <w:rsid w:val="00D56DF6"/>
    <w:rsid w:val="00D81045"/>
    <w:rsid w:val="00FC7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1">
    <w:name w:val="heading 1"/>
    <w:basedOn w:val="Normal"/>
    <w:next w:val="Normal"/>
    <w:link w:val="Ttulo1Car"/>
    <w:uiPriority w:val="9"/>
    <w:qFormat/>
    <w:rsid w:val="00AB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6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Sinespaciado">
    <w:name w:val="No Spacing"/>
    <w:uiPriority w:val="1"/>
    <w:qFormat/>
    <w:rsid w:val="00AB6DC9"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sid w:val="00AB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B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6D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1">
    <w:name w:val="heading 1"/>
    <w:basedOn w:val="Normal"/>
    <w:next w:val="Normal"/>
    <w:link w:val="Ttulo1Car"/>
    <w:uiPriority w:val="9"/>
    <w:qFormat/>
    <w:rsid w:val="00AB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6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Sinespaciado">
    <w:name w:val="No Spacing"/>
    <w:uiPriority w:val="1"/>
    <w:qFormat/>
    <w:rsid w:val="00AB6DC9"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sid w:val="00AB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B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6D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antonio belmonte</cp:lastModifiedBy>
  <cp:revision>5</cp:revision>
  <dcterms:created xsi:type="dcterms:W3CDTF">2018-05-20T09:25:00Z</dcterms:created>
  <dcterms:modified xsi:type="dcterms:W3CDTF">2018-05-20T18:13:00Z</dcterms:modified>
</cp:coreProperties>
</file>