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BD" w:rsidRDefault="006613BD"/>
    <w:p w:rsidR="00FA4E77" w:rsidRDefault="00FA4E77"/>
    <w:p w:rsidR="00FA4E77" w:rsidRDefault="00FA4E77"/>
    <w:p w:rsidR="00FA4E77" w:rsidRPr="00FA4E77" w:rsidRDefault="00FA4E77">
      <w:pPr>
        <w:rPr>
          <w:b/>
        </w:rPr>
      </w:pPr>
      <w:r w:rsidRPr="00FA4E77">
        <w:rPr>
          <w:b/>
        </w:rPr>
        <w:t>FORMACIÓN EN CENTROS</w:t>
      </w:r>
    </w:p>
    <w:p w:rsidR="00FA4E77" w:rsidRPr="00FA4E77" w:rsidRDefault="00FA4E77">
      <w:pPr>
        <w:rPr>
          <w:b/>
        </w:rPr>
      </w:pPr>
      <w:r w:rsidRPr="00FA4E77">
        <w:rPr>
          <w:b/>
        </w:rPr>
        <w:t>COORDINACIÓN Y FORMACIÓN EN EDUCACIÓN PERMANENTE</w:t>
      </w:r>
    </w:p>
    <w:p w:rsidR="00FA4E77" w:rsidRPr="00FA4E77" w:rsidRDefault="00FA4E77">
      <w:pPr>
        <w:rPr>
          <w:b/>
        </w:rPr>
      </w:pPr>
    </w:p>
    <w:p w:rsidR="00FA4E77" w:rsidRPr="00FA4E77" w:rsidRDefault="00FA4E77">
      <w:pPr>
        <w:rPr>
          <w:b/>
        </w:rPr>
      </w:pPr>
      <w:r w:rsidRPr="00FA4E77">
        <w:rPr>
          <w:b/>
        </w:rPr>
        <w:t xml:space="preserve">ACTA DE REUNIÓN DE COORDINACIÓN DE FORMACIÓN EN CENTRO DEL </w:t>
      </w:r>
      <w:proofErr w:type="spellStart"/>
      <w:r w:rsidRPr="00FA4E77">
        <w:rPr>
          <w:b/>
        </w:rPr>
        <w:t>SEPer</w:t>
      </w:r>
      <w:proofErr w:type="spellEnd"/>
      <w:r w:rsidRPr="00FA4E77">
        <w:rPr>
          <w:b/>
        </w:rPr>
        <w:t xml:space="preserve"> “La Paz”, </w:t>
      </w:r>
      <w:proofErr w:type="spellStart"/>
      <w:r w:rsidRPr="00FA4E77">
        <w:rPr>
          <w:b/>
        </w:rPr>
        <w:t>SEPer</w:t>
      </w:r>
      <w:proofErr w:type="spellEnd"/>
      <w:r w:rsidRPr="00FA4E77">
        <w:rPr>
          <w:b/>
        </w:rPr>
        <w:t xml:space="preserve"> “La Candelaria”, </w:t>
      </w:r>
      <w:proofErr w:type="spellStart"/>
      <w:r w:rsidRPr="00FA4E77">
        <w:rPr>
          <w:b/>
        </w:rPr>
        <w:t>SEPer</w:t>
      </w:r>
      <w:proofErr w:type="spellEnd"/>
      <w:r w:rsidRPr="00FA4E77">
        <w:rPr>
          <w:b/>
        </w:rPr>
        <w:t xml:space="preserve"> “Curro </w:t>
      </w:r>
      <w:proofErr w:type="spellStart"/>
      <w:r w:rsidRPr="00FA4E77">
        <w:rPr>
          <w:b/>
        </w:rPr>
        <w:t>Jimémez</w:t>
      </w:r>
      <w:proofErr w:type="spellEnd"/>
      <w:r w:rsidRPr="00FA4E77">
        <w:rPr>
          <w:b/>
        </w:rPr>
        <w:t xml:space="preserve">”, </w:t>
      </w:r>
      <w:proofErr w:type="spellStart"/>
      <w:r w:rsidRPr="00FA4E77">
        <w:rPr>
          <w:b/>
        </w:rPr>
        <w:t>SEPer</w:t>
      </w:r>
      <w:proofErr w:type="spellEnd"/>
      <w:r w:rsidRPr="00FA4E77">
        <w:rPr>
          <w:b/>
        </w:rPr>
        <w:t xml:space="preserve"> “Siete Arroyos”, </w:t>
      </w:r>
      <w:proofErr w:type="spellStart"/>
      <w:r w:rsidRPr="00FA4E77">
        <w:rPr>
          <w:b/>
        </w:rPr>
        <w:t>CEPer</w:t>
      </w:r>
      <w:proofErr w:type="spellEnd"/>
      <w:r w:rsidRPr="00FA4E77">
        <w:rPr>
          <w:b/>
        </w:rPr>
        <w:t xml:space="preserve"> “La </w:t>
      </w:r>
      <w:proofErr w:type="spellStart"/>
      <w:r w:rsidRPr="00FA4E77">
        <w:rPr>
          <w:b/>
        </w:rPr>
        <w:t>Madroña</w:t>
      </w:r>
      <w:proofErr w:type="spellEnd"/>
      <w:r w:rsidRPr="00FA4E77">
        <w:rPr>
          <w:b/>
        </w:rPr>
        <w:t xml:space="preserve">”, </w:t>
      </w:r>
      <w:proofErr w:type="spellStart"/>
      <w:r w:rsidRPr="00FA4E77">
        <w:rPr>
          <w:b/>
        </w:rPr>
        <w:t>SEPer</w:t>
      </w:r>
      <w:proofErr w:type="spellEnd"/>
      <w:r w:rsidRPr="00FA4E77">
        <w:rPr>
          <w:b/>
        </w:rPr>
        <w:t xml:space="preserve"> “Azahar”, </w:t>
      </w:r>
      <w:proofErr w:type="spellStart"/>
      <w:r w:rsidRPr="00FA4E77">
        <w:rPr>
          <w:b/>
        </w:rPr>
        <w:t>SEPer</w:t>
      </w:r>
      <w:proofErr w:type="spellEnd"/>
      <w:r w:rsidRPr="00FA4E77">
        <w:rPr>
          <w:b/>
        </w:rPr>
        <w:t xml:space="preserve"> “Clara Campoamor”, </w:t>
      </w:r>
      <w:proofErr w:type="spellStart"/>
      <w:r w:rsidRPr="00FA4E77">
        <w:rPr>
          <w:b/>
        </w:rPr>
        <w:t>SEPer</w:t>
      </w:r>
      <w:proofErr w:type="spellEnd"/>
      <w:r w:rsidRPr="00FA4E77">
        <w:rPr>
          <w:b/>
        </w:rPr>
        <w:t xml:space="preserve"> “Sierra Norte” e IES Jacarandá.</w:t>
      </w:r>
    </w:p>
    <w:p w:rsidR="00FA4E77" w:rsidRDefault="00FA4E77">
      <w:r>
        <w:t>Reunidos en viernes 17, a las 10:00h, en el IES Jacarandá de Brenes, con el siguiente orden del día:</w:t>
      </w:r>
    </w:p>
    <w:p w:rsidR="00FA4E77" w:rsidRDefault="00FA4E77">
      <w:r w:rsidRPr="00FA4E77">
        <w:rPr>
          <w:b/>
        </w:rPr>
        <w:t>Punto 1</w:t>
      </w:r>
      <w:r>
        <w:t>: Presentación del grupo</w:t>
      </w:r>
    </w:p>
    <w:p w:rsidR="00FA4E77" w:rsidRDefault="00FA4E77">
      <w:r w:rsidRPr="00FA4E77">
        <w:rPr>
          <w:b/>
        </w:rPr>
        <w:t>Punto 2</w:t>
      </w:r>
      <w:r>
        <w:t>: Qué se va a trabajar</w:t>
      </w:r>
    </w:p>
    <w:p w:rsidR="00FA4E77" w:rsidRDefault="00FA4E77">
      <w:r w:rsidRPr="00FA4E77">
        <w:rPr>
          <w:b/>
        </w:rPr>
        <w:t>Punto 3</w:t>
      </w:r>
      <w:r>
        <w:t xml:space="preserve">: Cómo vamos a </w:t>
      </w:r>
      <w:proofErr w:type="gramStart"/>
      <w:r>
        <w:t>trabajar.-</w:t>
      </w:r>
      <w:proofErr w:type="gramEnd"/>
      <w:r>
        <w:t xml:space="preserve"> Grupos diferenciados</w:t>
      </w:r>
    </w:p>
    <w:p w:rsidR="00FA4E77" w:rsidRDefault="00FA4E77">
      <w:r w:rsidRPr="00FA4E77">
        <w:rPr>
          <w:b/>
        </w:rPr>
        <w:t>Punto 4</w:t>
      </w:r>
      <w:r>
        <w:t>: Evaluación de inicio de curso</w:t>
      </w:r>
    </w:p>
    <w:p w:rsidR="00FA4E77" w:rsidRDefault="00FA4E77">
      <w:r w:rsidRPr="00FA4E77">
        <w:rPr>
          <w:b/>
        </w:rPr>
        <w:t>Punto 5</w:t>
      </w:r>
      <w:r>
        <w:t>: Erasmus+</w:t>
      </w:r>
    </w:p>
    <w:p w:rsidR="00FA4E77" w:rsidRDefault="00FA4E77">
      <w:r w:rsidRPr="00FA4E77">
        <w:rPr>
          <w:b/>
        </w:rPr>
        <w:t>Punto 6</w:t>
      </w:r>
      <w:r>
        <w:t>: Propuesta de calendario de reuniones</w:t>
      </w:r>
    </w:p>
    <w:p w:rsidR="00FA4E77" w:rsidRDefault="00FA4E77">
      <w:r w:rsidRPr="00FA4E77">
        <w:rPr>
          <w:b/>
        </w:rPr>
        <w:t>Punto 7</w:t>
      </w:r>
      <w:r>
        <w:t>: Ruegos y preguntas</w:t>
      </w:r>
    </w:p>
    <w:p w:rsidR="00B3695F" w:rsidRDefault="00B3695F">
      <w:r>
        <w:t>Francisco Manuel Fernández Merino asiste a la reunión como asesor del CEP de Sevilla en el área de Educación Permanente.</w:t>
      </w:r>
    </w:p>
    <w:p w:rsidR="00D65447" w:rsidRDefault="00D65447" w:rsidP="00D65447">
      <w:r w:rsidRPr="00FA4E77">
        <w:rPr>
          <w:b/>
        </w:rPr>
        <w:t>Punto 1</w:t>
      </w:r>
      <w:r>
        <w:t>: Se realiza una breve presentación. Se comenta la situación de partida, ya que este grupo de formación supone una continuidad al grupo de trabajo del curso anterior, de hecho, uno de los puntos se refiere a la evaluación de gran parte de las actividades elaboradas en el grupo. También se comentan los objetivos del grupo</w:t>
      </w:r>
      <w:r w:rsidR="005B0A65">
        <w:t xml:space="preserve"> y la previsión de resultados</w:t>
      </w:r>
      <w:r w:rsidR="00CE0068">
        <w:t>, así como el número posible de horas certificadas, según la asistencia a las reuniones y el trabajo elaborado.</w:t>
      </w:r>
    </w:p>
    <w:p w:rsidR="005B0A65" w:rsidRDefault="00261E58" w:rsidP="005B0A65">
      <w:r w:rsidRPr="00FA4E77">
        <w:rPr>
          <w:b/>
        </w:rPr>
        <w:t>Punto 2</w:t>
      </w:r>
      <w:r>
        <w:t>:</w:t>
      </w:r>
      <w:r w:rsidR="005B0A65">
        <w:t xml:space="preserve"> </w:t>
      </w:r>
      <w:r w:rsidR="005B0A65">
        <w:t xml:space="preserve">Como el grupo es muy numeroso, alguno de los miembros no va a realizar una movilidad Erasmus+ y otros no tienen tutorías TAE adscritas al centro, se va a trabajar en dos grupos diferenciados, uno lo llamaremos “Grupo de coordinación” y el otro “Grupo Erasmus+”. </w:t>
      </w:r>
    </w:p>
    <w:p w:rsidR="009F0DCE" w:rsidRDefault="009F0DCE" w:rsidP="005B0A65">
      <w:r>
        <w:t xml:space="preserve">El grupo de coordinación tiene como objeto desarrollar una labor compartida y colaborativa entre todos los centros y, sobre todo, la prevención del abandono, tanto a principio como a final de curso, aunque por razones diferentes. </w:t>
      </w:r>
    </w:p>
    <w:p w:rsidR="009F0DCE" w:rsidRDefault="009F0DCE" w:rsidP="005B0A65">
      <w:r>
        <w:t xml:space="preserve">El grupo Erasmus+ pretende desarrollar una labor colaborativa y compartida en la organización, gestión y el diseño de acciones dentro del marco del programa. </w:t>
      </w:r>
    </w:p>
    <w:p w:rsidR="00261E58" w:rsidRDefault="00032BFB" w:rsidP="00261E58">
      <w:r>
        <w:t xml:space="preserve">Para ello se propone, además de la unidad didáctica inicial, elaborar otra unidad didáctica para final de curso, que facilite la titulación o promoción a aquel alumnado que, por motivos </w:t>
      </w:r>
      <w:r>
        <w:lastRenderedPageBreak/>
        <w:t xml:space="preserve">laborales, no puede asistir a clase y abandona durante el último trimestre. Además, seguiremos con las acciones que faciliten la coordinación y el intercambio de buenas prácticas. </w:t>
      </w:r>
    </w:p>
    <w:p w:rsidR="005B0A65" w:rsidRDefault="00261E58" w:rsidP="00D65447">
      <w:r>
        <w:rPr>
          <w:b/>
        </w:rPr>
        <w:t>Punto 3</w:t>
      </w:r>
      <w:r w:rsidR="00CE0068">
        <w:t xml:space="preserve">: Se explica la metodología de trabajo. </w:t>
      </w:r>
      <w:r>
        <w:t xml:space="preserve">Los dos grupos trabajarán de forma independiente, aunque algunos miembros trabajaremos en ambos grupos. </w:t>
      </w:r>
    </w:p>
    <w:p w:rsidR="00261E58" w:rsidRDefault="00261E58" w:rsidP="00D65447">
      <w:r>
        <w:t xml:space="preserve">Al final de cada reunión presencial se hará una puesta en común de cada grupo. Así mismo habrá una memoria de continuidad del grupo y en cada reunión se realizarán convocatorias y actas de la reunión. </w:t>
      </w:r>
      <w:r w:rsidR="005B0A65">
        <w:t>En los periodos entre sesiones presenciales, se plantearán unos objetivos y tareas hasta la siguiente sesión, que cada miembro trabajará en su propio centro.</w:t>
      </w:r>
    </w:p>
    <w:p w:rsidR="00D65447" w:rsidRDefault="00261E58" w:rsidP="00D65447">
      <w:r>
        <w:t xml:space="preserve">Como herramientas de trabajo y colaboración utilizaremos el Dropbox, Google Drive, y Colabora 3.0. </w:t>
      </w:r>
      <w:r w:rsidR="00032BFB">
        <w:t xml:space="preserve"> </w:t>
      </w:r>
      <w:r>
        <w:t>Además</w:t>
      </w:r>
      <w:r w:rsidR="009F0DCE">
        <w:t>,</w:t>
      </w:r>
      <w:r>
        <w:t xml:space="preserve"> se puede utilizar la plataforma Moodle del centro.</w:t>
      </w:r>
    </w:p>
    <w:p w:rsidR="00D65447" w:rsidRDefault="00D65447" w:rsidP="00D65447">
      <w:r w:rsidRPr="00FA4E77">
        <w:rPr>
          <w:b/>
        </w:rPr>
        <w:t>Punto 4</w:t>
      </w:r>
      <w:r>
        <w:t xml:space="preserve">: Evaluación de inicio de </w:t>
      </w:r>
      <w:proofErr w:type="gramStart"/>
      <w:r>
        <w:t>curso</w:t>
      </w:r>
      <w:r w:rsidR="0075224D">
        <w:t>.-</w:t>
      </w:r>
      <w:proofErr w:type="gramEnd"/>
      <w:r w:rsidR="0075224D">
        <w:t xml:space="preserve"> Se realizan varia propuestas y comentarios con respecto a la prueba VIA: </w:t>
      </w:r>
    </w:p>
    <w:p w:rsidR="0075224D" w:rsidRDefault="0075224D" w:rsidP="0075224D">
      <w:pPr>
        <w:pStyle w:val="Prrafodelista"/>
        <w:numPr>
          <w:ilvl w:val="0"/>
          <w:numId w:val="2"/>
        </w:numPr>
      </w:pPr>
      <w:r>
        <w:t xml:space="preserve">El alumnado la ve como un examen, lo que favorece el </w:t>
      </w:r>
      <w:proofErr w:type="gramStart"/>
      <w:r>
        <w:t>abandono.-</w:t>
      </w:r>
      <w:proofErr w:type="gramEnd"/>
      <w:r>
        <w:t xml:space="preserve"> </w:t>
      </w:r>
      <w:r w:rsidR="000D5BF3">
        <w:t xml:space="preserve">Se propone acortar la prueba, realizar antes la entrevista y la unidad didáctica, que sea tipo test… Tendremos que concretarlo en el futuro. </w:t>
      </w:r>
    </w:p>
    <w:p w:rsidR="000D5BF3" w:rsidRDefault="000D5BF3" w:rsidP="0075224D">
      <w:pPr>
        <w:pStyle w:val="Prrafodelista"/>
        <w:numPr>
          <w:ilvl w:val="0"/>
          <w:numId w:val="2"/>
        </w:numPr>
      </w:pPr>
      <w:r>
        <w:t>Se propone cambiar la temática: alimentación saludable</w:t>
      </w:r>
    </w:p>
    <w:p w:rsidR="000D5BF3" w:rsidRDefault="000D5BF3" w:rsidP="0075224D">
      <w:pPr>
        <w:pStyle w:val="Prrafodelista"/>
        <w:numPr>
          <w:ilvl w:val="0"/>
          <w:numId w:val="2"/>
        </w:numPr>
      </w:pPr>
      <w:r>
        <w:t>Se buscarán vídeos sobre el tema hasta la próxima reunión</w:t>
      </w:r>
    </w:p>
    <w:p w:rsidR="000D5BF3" w:rsidRDefault="000D5BF3" w:rsidP="000D5BF3">
      <w:r>
        <w:t xml:space="preserve">En cuanto a la unidad didáctica inicial, ha tenido una buena acogida, puesto que dota de contenidos y objetivos el periodo de tiempo en el que la plataforma no está operativa a principios de curso, y es el periodo en el que un mayor número de alumnos abandonan la enseñanza. </w:t>
      </w:r>
      <w:r w:rsidR="00A73D19">
        <w:t xml:space="preserve">Comentarios: </w:t>
      </w:r>
    </w:p>
    <w:p w:rsidR="00A73D19" w:rsidRDefault="00A73D19" w:rsidP="00A73D19">
      <w:pPr>
        <w:pStyle w:val="Prrafodelista"/>
        <w:numPr>
          <w:ilvl w:val="0"/>
          <w:numId w:val="2"/>
        </w:numPr>
      </w:pPr>
      <w:r>
        <w:t>Es difícil trabajar sin plataforma, se puede utilizar la del centro.</w:t>
      </w:r>
    </w:p>
    <w:p w:rsidR="00A73D19" w:rsidRDefault="00A73D19" w:rsidP="00A73D19">
      <w:pPr>
        <w:pStyle w:val="Prrafodelista"/>
        <w:numPr>
          <w:ilvl w:val="0"/>
          <w:numId w:val="2"/>
        </w:numPr>
      </w:pPr>
      <w:r>
        <w:t>Clarificar los objetivos y dar unos plazos más amplios</w:t>
      </w:r>
    </w:p>
    <w:p w:rsidR="00A73D19" w:rsidRDefault="00A73D19" w:rsidP="00A73D19">
      <w:pPr>
        <w:pStyle w:val="Prrafodelista"/>
        <w:numPr>
          <w:ilvl w:val="0"/>
          <w:numId w:val="2"/>
        </w:numPr>
      </w:pPr>
      <w:r>
        <w:t>De lo realizado este año como tarea por los alumnos, se propone dejar el texto expositivo y de eliminar el diario.</w:t>
      </w:r>
    </w:p>
    <w:p w:rsidR="00A73D19" w:rsidRDefault="00A73D19" w:rsidP="00A73D19">
      <w:pPr>
        <w:pStyle w:val="Prrafodelista"/>
        <w:numPr>
          <w:ilvl w:val="0"/>
          <w:numId w:val="2"/>
        </w:numPr>
      </w:pPr>
      <w:r>
        <w:t>Se sugiere, realizar otra unidad didáctica integrada para la última evaluación</w:t>
      </w:r>
      <w:bookmarkStart w:id="0" w:name="_GoBack"/>
      <w:bookmarkEnd w:id="0"/>
    </w:p>
    <w:p w:rsidR="009F0DCE" w:rsidRDefault="00D65447" w:rsidP="009F0DCE">
      <w:r w:rsidRPr="00FA4E77">
        <w:rPr>
          <w:b/>
        </w:rPr>
        <w:t>Punto 5</w:t>
      </w:r>
      <w:r w:rsidR="009F0DCE">
        <w:t xml:space="preserve">: </w:t>
      </w:r>
      <w:r w:rsidR="009F0DCE">
        <w:t xml:space="preserve">El grupo Erasmus+ estará orientado a realizar una gestión compartida del proyecto Erasmus+, creando la infraestructura que lo permita, controlando toda la documentación y actuando como transmisores de experiencias. Tendremos que crear varios planes, por </w:t>
      </w:r>
      <w:proofErr w:type="gramStart"/>
      <w:r w:rsidR="009F0DCE">
        <w:t>ejemplo</w:t>
      </w:r>
      <w:proofErr w:type="gramEnd"/>
      <w:r w:rsidR="009F0DCE">
        <w:t xml:space="preserve"> el plan de difusión, el de sostenibilidad, la organización de un evento de difusión, etc…</w:t>
      </w:r>
    </w:p>
    <w:p w:rsidR="0075224D" w:rsidRDefault="0075224D" w:rsidP="009F0DCE">
      <w:r>
        <w:t>Se informa sobre el proceso de organización y la documentación que hay que aportar en cada movilidad: el informe final, seguro de viaje, unas instrucciones y una lista de comprobación, etc…</w:t>
      </w:r>
    </w:p>
    <w:p w:rsidR="00D65447" w:rsidRDefault="009F0DCE" w:rsidP="00D65447">
      <w:r>
        <w:t xml:space="preserve">Durante esta reunión se han familiarizado con la </w:t>
      </w:r>
      <w:proofErr w:type="spellStart"/>
      <w:r>
        <w:t>Mobility</w:t>
      </w:r>
      <w:proofErr w:type="spellEnd"/>
      <w:r>
        <w:t xml:space="preserve"> </w:t>
      </w:r>
      <w:proofErr w:type="spellStart"/>
      <w:r>
        <w:t>Tool</w:t>
      </w:r>
      <w:proofErr w:type="spellEnd"/>
      <w:r>
        <w:t>, ya que debemos ser conscientes de la necesidad de justificar t</w:t>
      </w:r>
      <w:r w:rsidR="0075224D">
        <w:t>odos los gastos y de los compromisos adquiridos.</w:t>
      </w:r>
    </w:p>
    <w:p w:rsidR="00D65447" w:rsidRDefault="00D65447" w:rsidP="00D65447">
      <w:r w:rsidRPr="00FA4E77">
        <w:rPr>
          <w:b/>
        </w:rPr>
        <w:t>Punto 6</w:t>
      </w:r>
      <w:r w:rsidR="005B0A65">
        <w:t xml:space="preserve">: El calendario de reuniones queda de la siguiente manera, siempre teniendo en cuenta que pueden producirse algunos cambios y la necesidad de ser flexibles. </w:t>
      </w:r>
    </w:p>
    <w:p w:rsidR="005B0A65" w:rsidRDefault="005B0A65" w:rsidP="00D65447">
      <w:r>
        <w:t>17/11/2017</w:t>
      </w:r>
    </w:p>
    <w:p w:rsidR="005B0A65" w:rsidRDefault="005B0A65" w:rsidP="00D65447">
      <w:r>
        <w:t>19/01/2018</w:t>
      </w:r>
    </w:p>
    <w:p w:rsidR="005B0A65" w:rsidRDefault="005B0A65" w:rsidP="00D65447">
      <w:r>
        <w:t>16/02/2018</w:t>
      </w:r>
    </w:p>
    <w:p w:rsidR="005B0A65" w:rsidRDefault="005B0A65" w:rsidP="00D65447">
      <w:r>
        <w:lastRenderedPageBreak/>
        <w:t>09/03/2018</w:t>
      </w:r>
    </w:p>
    <w:p w:rsidR="005B0A65" w:rsidRDefault="005B0A65" w:rsidP="00D65447">
      <w:r>
        <w:t>13/04/2018</w:t>
      </w:r>
    </w:p>
    <w:p w:rsidR="005B0A65" w:rsidRDefault="005B0A65" w:rsidP="00D65447">
      <w:r>
        <w:t>18/05/2018</w:t>
      </w:r>
    </w:p>
    <w:p w:rsidR="00D65447" w:rsidRDefault="00D65447" w:rsidP="00D65447">
      <w:r w:rsidRPr="00FA4E77">
        <w:rPr>
          <w:b/>
        </w:rPr>
        <w:t>Punto 7</w:t>
      </w:r>
      <w:r>
        <w:t>: Ruegos y preguntas</w:t>
      </w:r>
    </w:p>
    <w:p w:rsidR="0075224D" w:rsidRDefault="0075224D" w:rsidP="00D65447">
      <w:r>
        <w:t>Por último, se habla de las actividades extraescolares:</w:t>
      </w:r>
    </w:p>
    <w:p w:rsidR="0075224D" w:rsidRDefault="0075224D" w:rsidP="0075224D">
      <w:pPr>
        <w:pStyle w:val="Prrafodelista"/>
        <w:numPr>
          <w:ilvl w:val="0"/>
          <w:numId w:val="1"/>
        </w:numPr>
      </w:pPr>
      <w:r>
        <w:t>Feria del libro</w:t>
      </w:r>
    </w:p>
    <w:p w:rsidR="0075224D" w:rsidRDefault="0075224D" w:rsidP="0075224D">
      <w:pPr>
        <w:pStyle w:val="Prrafodelista"/>
        <w:numPr>
          <w:ilvl w:val="0"/>
          <w:numId w:val="1"/>
        </w:numPr>
      </w:pPr>
      <w:r>
        <w:t xml:space="preserve">14/12 F. </w:t>
      </w:r>
      <w:proofErr w:type="spellStart"/>
      <w:r>
        <w:t>Iwasaki</w:t>
      </w:r>
      <w:proofErr w:type="spellEnd"/>
      <w:r>
        <w:t xml:space="preserve"> en la biblioteca de Brenes</w:t>
      </w:r>
    </w:p>
    <w:p w:rsidR="0075224D" w:rsidRDefault="0075224D" w:rsidP="0075224D">
      <w:r>
        <w:t>Se realiza una coordinación por ámbitos.</w:t>
      </w:r>
    </w:p>
    <w:p w:rsidR="00D65447" w:rsidRDefault="00D65447" w:rsidP="00D65447"/>
    <w:tbl>
      <w:tblPr>
        <w:tblStyle w:val="Tablaconcuadrcula"/>
        <w:tblW w:w="0" w:type="auto"/>
        <w:tblLook w:val="04A0" w:firstRow="1" w:lastRow="0" w:firstColumn="1" w:lastColumn="0" w:noHBand="0" w:noVBand="1"/>
      </w:tblPr>
      <w:tblGrid>
        <w:gridCol w:w="2831"/>
        <w:gridCol w:w="2831"/>
        <w:gridCol w:w="2832"/>
      </w:tblGrid>
      <w:tr w:rsidR="00CE0068" w:rsidTr="00D17B24">
        <w:tc>
          <w:tcPr>
            <w:tcW w:w="8494" w:type="dxa"/>
            <w:gridSpan w:val="3"/>
          </w:tcPr>
          <w:p w:rsidR="00CE0068" w:rsidRPr="00261E58" w:rsidRDefault="00CE0068" w:rsidP="00D65447">
            <w:pPr>
              <w:rPr>
                <w:b/>
              </w:rPr>
            </w:pPr>
            <w:r w:rsidRPr="00261E58">
              <w:rPr>
                <w:b/>
              </w:rPr>
              <w:t>COORDINACIÓN Y FORMACIÓN EN EDUCACIÓN PERMANENTE 17/11/2017</w:t>
            </w:r>
          </w:p>
        </w:tc>
      </w:tr>
      <w:tr w:rsidR="00CE0068" w:rsidTr="00CE0068">
        <w:tc>
          <w:tcPr>
            <w:tcW w:w="2831" w:type="dxa"/>
          </w:tcPr>
          <w:p w:rsidR="00CE0068" w:rsidRPr="00261E58" w:rsidRDefault="00CE0068" w:rsidP="00D65447">
            <w:pPr>
              <w:rPr>
                <w:b/>
              </w:rPr>
            </w:pPr>
            <w:r w:rsidRPr="00261E58">
              <w:rPr>
                <w:b/>
              </w:rPr>
              <w:t>NOMBRE</w:t>
            </w:r>
          </w:p>
        </w:tc>
        <w:tc>
          <w:tcPr>
            <w:tcW w:w="2831" w:type="dxa"/>
          </w:tcPr>
          <w:p w:rsidR="00CE0068" w:rsidRPr="00261E58" w:rsidRDefault="00CE0068" w:rsidP="00D65447">
            <w:pPr>
              <w:rPr>
                <w:b/>
              </w:rPr>
            </w:pPr>
            <w:r w:rsidRPr="00261E58">
              <w:rPr>
                <w:b/>
              </w:rPr>
              <w:t>CENTRO</w:t>
            </w:r>
          </w:p>
        </w:tc>
        <w:tc>
          <w:tcPr>
            <w:tcW w:w="2832" w:type="dxa"/>
          </w:tcPr>
          <w:p w:rsidR="00CE0068" w:rsidRPr="00261E58" w:rsidRDefault="00CE0068" w:rsidP="00D65447">
            <w:pPr>
              <w:rPr>
                <w:b/>
              </w:rPr>
            </w:pPr>
            <w:r w:rsidRPr="00261E58">
              <w:rPr>
                <w:b/>
              </w:rPr>
              <w:t>FIRMA</w:t>
            </w:r>
            <w:r w:rsidR="00223E39" w:rsidRPr="00261E58">
              <w:rPr>
                <w:b/>
              </w:rPr>
              <w:t xml:space="preserve"> </w:t>
            </w:r>
          </w:p>
        </w:tc>
      </w:tr>
      <w:tr w:rsidR="00CE0068" w:rsidTr="00CE0068">
        <w:tc>
          <w:tcPr>
            <w:tcW w:w="2831" w:type="dxa"/>
          </w:tcPr>
          <w:p w:rsidR="00CE0068" w:rsidRDefault="00223E39" w:rsidP="00D65447">
            <w:r>
              <w:t>Alvarado Carmona, Francisco Javier</w:t>
            </w:r>
          </w:p>
        </w:tc>
        <w:tc>
          <w:tcPr>
            <w:tcW w:w="2831" w:type="dxa"/>
          </w:tcPr>
          <w:p w:rsidR="00CE0068" w:rsidRDefault="00223E39" w:rsidP="00D65447">
            <w:r>
              <w:t>SEP Azahar</w:t>
            </w:r>
          </w:p>
        </w:tc>
        <w:tc>
          <w:tcPr>
            <w:tcW w:w="2832" w:type="dxa"/>
          </w:tcPr>
          <w:p w:rsidR="00CE0068" w:rsidRDefault="00CE0068" w:rsidP="00D65447"/>
        </w:tc>
      </w:tr>
      <w:tr w:rsidR="00CE0068" w:rsidTr="00CE0068">
        <w:tc>
          <w:tcPr>
            <w:tcW w:w="2831" w:type="dxa"/>
          </w:tcPr>
          <w:p w:rsidR="00CE0068" w:rsidRDefault="00223E39" w:rsidP="00D65447">
            <w:r>
              <w:t>Álvarez Barrera, Purificación</w:t>
            </w:r>
          </w:p>
        </w:tc>
        <w:tc>
          <w:tcPr>
            <w:tcW w:w="2831" w:type="dxa"/>
          </w:tcPr>
          <w:p w:rsidR="00CE0068" w:rsidRDefault="00223E39" w:rsidP="00D65447">
            <w:r>
              <w:t>SEP Curro Jiménez</w:t>
            </w:r>
          </w:p>
        </w:tc>
        <w:tc>
          <w:tcPr>
            <w:tcW w:w="2832" w:type="dxa"/>
          </w:tcPr>
          <w:p w:rsidR="00CE0068" w:rsidRDefault="00CE0068" w:rsidP="00D65447"/>
        </w:tc>
      </w:tr>
      <w:tr w:rsidR="00CE0068" w:rsidTr="00CE0068">
        <w:tc>
          <w:tcPr>
            <w:tcW w:w="2831" w:type="dxa"/>
          </w:tcPr>
          <w:p w:rsidR="00CE0068" w:rsidRDefault="00223E39" w:rsidP="00D65447">
            <w:r>
              <w:t xml:space="preserve">Álvarez Pintado, Antonio J. </w:t>
            </w:r>
          </w:p>
        </w:tc>
        <w:tc>
          <w:tcPr>
            <w:tcW w:w="2831" w:type="dxa"/>
          </w:tcPr>
          <w:p w:rsidR="00CE0068" w:rsidRDefault="00223E39" w:rsidP="00D65447">
            <w:proofErr w:type="spellStart"/>
            <w:r>
              <w:t>CEPer</w:t>
            </w:r>
            <w:proofErr w:type="spellEnd"/>
            <w:r>
              <w:t xml:space="preserve"> La Candelaria</w:t>
            </w:r>
          </w:p>
        </w:tc>
        <w:tc>
          <w:tcPr>
            <w:tcW w:w="2832" w:type="dxa"/>
          </w:tcPr>
          <w:p w:rsidR="00CE0068" w:rsidRDefault="00CE0068" w:rsidP="00D65447"/>
        </w:tc>
      </w:tr>
      <w:tr w:rsidR="00CE0068" w:rsidTr="00CE0068">
        <w:tc>
          <w:tcPr>
            <w:tcW w:w="2831" w:type="dxa"/>
          </w:tcPr>
          <w:p w:rsidR="00CE0068" w:rsidRDefault="00223E39" w:rsidP="00D65447">
            <w:r>
              <w:t>Ardila García, Mª del Carmen</w:t>
            </w:r>
          </w:p>
        </w:tc>
        <w:tc>
          <w:tcPr>
            <w:tcW w:w="2831" w:type="dxa"/>
          </w:tcPr>
          <w:p w:rsidR="00CE0068" w:rsidRDefault="00223E39" w:rsidP="00D65447">
            <w:r>
              <w:t>SEP La Paz</w:t>
            </w:r>
          </w:p>
        </w:tc>
        <w:tc>
          <w:tcPr>
            <w:tcW w:w="2832" w:type="dxa"/>
          </w:tcPr>
          <w:p w:rsidR="00CE0068" w:rsidRDefault="00CE0068" w:rsidP="00D65447"/>
        </w:tc>
      </w:tr>
      <w:tr w:rsidR="00CE0068" w:rsidTr="00CE0068">
        <w:tc>
          <w:tcPr>
            <w:tcW w:w="2831" w:type="dxa"/>
          </w:tcPr>
          <w:p w:rsidR="00CE0068" w:rsidRDefault="00223E39" w:rsidP="00D65447">
            <w:proofErr w:type="spellStart"/>
            <w:r>
              <w:t>Baylerón</w:t>
            </w:r>
            <w:proofErr w:type="spellEnd"/>
            <w:r>
              <w:t xml:space="preserve"> Ferrer, Alberto</w:t>
            </w:r>
          </w:p>
        </w:tc>
        <w:tc>
          <w:tcPr>
            <w:tcW w:w="2831" w:type="dxa"/>
          </w:tcPr>
          <w:p w:rsidR="00CE0068" w:rsidRDefault="00223E39" w:rsidP="00D65447">
            <w:r>
              <w:t>SEP Clara Campoamor</w:t>
            </w:r>
          </w:p>
        </w:tc>
        <w:tc>
          <w:tcPr>
            <w:tcW w:w="2832" w:type="dxa"/>
          </w:tcPr>
          <w:p w:rsidR="00CE0068" w:rsidRDefault="00CE0068" w:rsidP="00D65447"/>
        </w:tc>
      </w:tr>
      <w:tr w:rsidR="00CE0068" w:rsidTr="00CE0068">
        <w:tc>
          <w:tcPr>
            <w:tcW w:w="2831" w:type="dxa"/>
          </w:tcPr>
          <w:p w:rsidR="00CE0068" w:rsidRDefault="00223E39" w:rsidP="00D65447">
            <w:r>
              <w:t>Ballestero Enríquez, Mª Montserrat</w:t>
            </w:r>
          </w:p>
        </w:tc>
        <w:tc>
          <w:tcPr>
            <w:tcW w:w="2831" w:type="dxa"/>
          </w:tcPr>
          <w:p w:rsidR="00CE0068" w:rsidRDefault="00223E39" w:rsidP="00D65447">
            <w:r>
              <w:t>IES Jacarandá</w:t>
            </w:r>
          </w:p>
        </w:tc>
        <w:tc>
          <w:tcPr>
            <w:tcW w:w="2832" w:type="dxa"/>
          </w:tcPr>
          <w:p w:rsidR="00CE0068" w:rsidRDefault="00CE0068" w:rsidP="00D65447"/>
        </w:tc>
      </w:tr>
      <w:tr w:rsidR="00CE0068" w:rsidTr="00BB2563">
        <w:tc>
          <w:tcPr>
            <w:tcW w:w="2831" w:type="dxa"/>
          </w:tcPr>
          <w:p w:rsidR="00CE0068" w:rsidRDefault="00223E39" w:rsidP="00BB2563">
            <w:r>
              <w:t>Bernabé Granados, Ana Rocío</w:t>
            </w:r>
          </w:p>
        </w:tc>
        <w:tc>
          <w:tcPr>
            <w:tcW w:w="2831" w:type="dxa"/>
          </w:tcPr>
          <w:p w:rsidR="00CE0068" w:rsidRDefault="00223E39" w:rsidP="00BB2563">
            <w:r>
              <w:t>SEP Curro Jiménez</w:t>
            </w:r>
          </w:p>
        </w:tc>
        <w:tc>
          <w:tcPr>
            <w:tcW w:w="2832" w:type="dxa"/>
          </w:tcPr>
          <w:p w:rsidR="00CE0068" w:rsidRDefault="00CE0068" w:rsidP="00BB2563"/>
        </w:tc>
      </w:tr>
      <w:tr w:rsidR="00CE0068" w:rsidTr="00BB2563">
        <w:tc>
          <w:tcPr>
            <w:tcW w:w="2831" w:type="dxa"/>
          </w:tcPr>
          <w:p w:rsidR="00CE0068" w:rsidRDefault="00223E39" w:rsidP="00BB2563">
            <w:r>
              <w:t xml:space="preserve">Delgado </w:t>
            </w:r>
            <w:proofErr w:type="spellStart"/>
            <w:r>
              <w:t>D´Antonio</w:t>
            </w:r>
            <w:proofErr w:type="spellEnd"/>
            <w:r>
              <w:t>, Adriano</w:t>
            </w:r>
          </w:p>
        </w:tc>
        <w:tc>
          <w:tcPr>
            <w:tcW w:w="2831" w:type="dxa"/>
          </w:tcPr>
          <w:p w:rsidR="00CE0068" w:rsidRDefault="00223E39" w:rsidP="00BB2563">
            <w:r>
              <w:t>SEP La Candelaria</w:t>
            </w:r>
          </w:p>
        </w:tc>
        <w:tc>
          <w:tcPr>
            <w:tcW w:w="2832" w:type="dxa"/>
          </w:tcPr>
          <w:p w:rsidR="00CE0068" w:rsidRDefault="00CE0068" w:rsidP="00BB2563"/>
        </w:tc>
      </w:tr>
      <w:tr w:rsidR="00CE0068" w:rsidTr="00BB2563">
        <w:tc>
          <w:tcPr>
            <w:tcW w:w="2831" w:type="dxa"/>
          </w:tcPr>
          <w:p w:rsidR="00CE0068" w:rsidRDefault="003F5B42" w:rsidP="00BB2563">
            <w:r>
              <w:t>Gabriel Santos, Mª Francia</w:t>
            </w:r>
          </w:p>
        </w:tc>
        <w:tc>
          <w:tcPr>
            <w:tcW w:w="2831" w:type="dxa"/>
          </w:tcPr>
          <w:p w:rsidR="00CE0068" w:rsidRDefault="003F5B42" w:rsidP="00BB2563">
            <w:r>
              <w:t>IES Jacarandá</w:t>
            </w:r>
          </w:p>
        </w:tc>
        <w:tc>
          <w:tcPr>
            <w:tcW w:w="2832" w:type="dxa"/>
          </w:tcPr>
          <w:p w:rsidR="00CE0068" w:rsidRDefault="00CE0068" w:rsidP="00BB2563"/>
        </w:tc>
      </w:tr>
      <w:tr w:rsidR="00CE0068" w:rsidTr="00BB2563">
        <w:tc>
          <w:tcPr>
            <w:tcW w:w="2831" w:type="dxa"/>
          </w:tcPr>
          <w:p w:rsidR="00CE0068" w:rsidRDefault="003F5B42" w:rsidP="00BB2563">
            <w:r>
              <w:t xml:space="preserve">Giménez Carretero, Antonio E. </w:t>
            </w:r>
          </w:p>
        </w:tc>
        <w:tc>
          <w:tcPr>
            <w:tcW w:w="2831" w:type="dxa"/>
          </w:tcPr>
          <w:p w:rsidR="00CE0068" w:rsidRDefault="003F5B42" w:rsidP="00BB2563">
            <w:r>
              <w:t>SEP Siete Arroyos</w:t>
            </w:r>
          </w:p>
        </w:tc>
        <w:tc>
          <w:tcPr>
            <w:tcW w:w="2832" w:type="dxa"/>
          </w:tcPr>
          <w:p w:rsidR="00CE0068" w:rsidRDefault="00CE0068" w:rsidP="00BB2563"/>
        </w:tc>
      </w:tr>
      <w:tr w:rsidR="00CE0068" w:rsidTr="00BB2563">
        <w:tc>
          <w:tcPr>
            <w:tcW w:w="2831" w:type="dxa"/>
          </w:tcPr>
          <w:p w:rsidR="00CE0068" w:rsidRDefault="003F5B42" w:rsidP="00BB2563">
            <w:proofErr w:type="spellStart"/>
            <w:r>
              <w:t>Gobea</w:t>
            </w:r>
            <w:proofErr w:type="spellEnd"/>
            <w:r>
              <w:t xml:space="preserve"> Soto, José Antonio</w:t>
            </w:r>
          </w:p>
        </w:tc>
        <w:tc>
          <w:tcPr>
            <w:tcW w:w="2831" w:type="dxa"/>
          </w:tcPr>
          <w:p w:rsidR="00CE0068" w:rsidRDefault="003F5B42" w:rsidP="00BB2563">
            <w:proofErr w:type="spellStart"/>
            <w:r>
              <w:t>CEPer</w:t>
            </w:r>
            <w:proofErr w:type="spellEnd"/>
            <w:r>
              <w:t xml:space="preserve"> La </w:t>
            </w:r>
            <w:proofErr w:type="spellStart"/>
            <w:r>
              <w:t>Madroña</w:t>
            </w:r>
            <w:proofErr w:type="spellEnd"/>
          </w:p>
        </w:tc>
        <w:tc>
          <w:tcPr>
            <w:tcW w:w="2832" w:type="dxa"/>
          </w:tcPr>
          <w:p w:rsidR="00CE0068" w:rsidRDefault="00CE0068" w:rsidP="00BB2563"/>
        </w:tc>
      </w:tr>
      <w:tr w:rsidR="00CE0068" w:rsidTr="00BB2563">
        <w:tc>
          <w:tcPr>
            <w:tcW w:w="2831" w:type="dxa"/>
          </w:tcPr>
          <w:p w:rsidR="00CE0068" w:rsidRDefault="003F5B42" w:rsidP="00BB2563">
            <w:r>
              <w:t>Paz de Castro, Mª Gema</w:t>
            </w:r>
          </w:p>
        </w:tc>
        <w:tc>
          <w:tcPr>
            <w:tcW w:w="2831" w:type="dxa"/>
          </w:tcPr>
          <w:p w:rsidR="00CE0068" w:rsidRDefault="003F5B42" w:rsidP="00BB2563">
            <w:r>
              <w:t>SEP Sierra Norte</w:t>
            </w:r>
          </w:p>
        </w:tc>
        <w:tc>
          <w:tcPr>
            <w:tcW w:w="2832" w:type="dxa"/>
          </w:tcPr>
          <w:p w:rsidR="00CE0068" w:rsidRDefault="00CE0068" w:rsidP="00BB2563"/>
        </w:tc>
      </w:tr>
      <w:tr w:rsidR="00CE0068" w:rsidTr="00BB2563">
        <w:tc>
          <w:tcPr>
            <w:tcW w:w="2831" w:type="dxa"/>
          </w:tcPr>
          <w:p w:rsidR="00CE0068" w:rsidRDefault="003F5B42" w:rsidP="00BB2563">
            <w:r>
              <w:t>Pozo Redondo, Manuel</w:t>
            </w:r>
          </w:p>
        </w:tc>
        <w:tc>
          <w:tcPr>
            <w:tcW w:w="2831" w:type="dxa"/>
          </w:tcPr>
          <w:p w:rsidR="00CE0068" w:rsidRDefault="003F5B42" w:rsidP="00BB2563">
            <w:r>
              <w:t>IES Jacarandá</w:t>
            </w:r>
          </w:p>
        </w:tc>
        <w:tc>
          <w:tcPr>
            <w:tcW w:w="2832" w:type="dxa"/>
          </w:tcPr>
          <w:p w:rsidR="00CE0068" w:rsidRDefault="00CE0068" w:rsidP="00BB2563"/>
        </w:tc>
      </w:tr>
      <w:tr w:rsidR="00CE0068" w:rsidTr="00BB2563">
        <w:tc>
          <w:tcPr>
            <w:tcW w:w="2831" w:type="dxa"/>
          </w:tcPr>
          <w:p w:rsidR="00CE0068" w:rsidRDefault="003F5B42" w:rsidP="00BB2563">
            <w:r>
              <w:t>Puertas Abarca, Mª de los Ángeles</w:t>
            </w:r>
          </w:p>
        </w:tc>
        <w:tc>
          <w:tcPr>
            <w:tcW w:w="2831" w:type="dxa"/>
          </w:tcPr>
          <w:p w:rsidR="00CE0068" w:rsidRDefault="003F5B42" w:rsidP="00BB2563">
            <w:r>
              <w:t>SEP La Paz</w:t>
            </w:r>
          </w:p>
        </w:tc>
        <w:tc>
          <w:tcPr>
            <w:tcW w:w="2832" w:type="dxa"/>
          </w:tcPr>
          <w:p w:rsidR="00CE0068" w:rsidRDefault="00CE0068" w:rsidP="00BB2563"/>
        </w:tc>
      </w:tr>
      <w:tr w:rsidR="003F5B42" w:rsidTr="00BB2563">
        <w:tc>
          <w:tcPr>
            <w:tcW w:w="2831" w:type="dxa"/>
          </w:tcPr>
          <w:p w:rsidR="003F5B42" w:rsidRDefault="003F5B42" w:rsidP="00BB2563">
            <w:r>
              <w:t>Rodríguez Otero, Araceli</w:t>
            </w:r>
          </w:p>
        </w:tc>
        <w:tc>
          <w:tcPr>
            <w:tcW w:w="2831" w:type="dxa"/>
          </w:tcPr>
          <w:p w:rsidR="003F5B42" w:rsidRDefault="003F5B42" w:rsidP="00BB2563">
            <w:r>
              <w:t>SEP La Candelaria</w:t>
            </w:r>
          </w:p>
        </w:tc>
        <w:tc>
          <w:tcPr>
            <w:tcW w:w="2832" w:type="dxa"/>
          </w:tcPr>
          <w:p w:rsidR="003F5B42" w:rsidRDefault="003F5B42" w:rsidP="00BB2563"/>
        </w:tc>
      </w:tr>
      <w:tr w:rsidR="003F5B42" w:rsidTr="00BB2563">
        <w:tc>
          <w:tcPr>
            <w:tcW w:w="2831" w:type="dxa"/>
          </w:tcPr>
          <w:p w:rsidR="003F5B42" w:rsidRDefault="003F5B42" w:rsidP="00BB2563">
            <w:r>
              <w:t>Troncoso Alarcón, Salvador</w:t>
            </w:r>
          </w:p>
        </w:tc>
        <w:tc>
          <w:tcPr>
            <w:tcW w:w="2831" w:type="dxa"/>
          </w:tcPr>
          <w:p w:rsidR="003F5B42" w:rsidRDefault="00261E58" w:rsidP="00BB2563">
            <w:r>
              <w:t>La Paz</w:t>
            </w:r>
          </w:p>
        </w:tc>
        <w:tc>
          <w:tcPr>
            <w:tcW w:w="2832" w:type="dxa"/>
          </w:tcPr>
          <w:p w:rsidR="003F5B42" w:rsidRDefault="003F5B42" w:rsidP="00BB2563"/>
        </w:tc>
      </w:tr>
      <w:tr w:rsidR="003F5B42" w:rsidTr="00BB2563">
        <w:tc>
          <w:tcPr>
            <w:tcW w:w="2831" w:type="dxa"/>
          </w:tcPr>
          <w:p w:rsidR="003F5B42" w:rsidRDefault="00261E58" w:rsidP="00BB2563">
            <w:r>
              <w:t>Vázquez Flores, Cayetano</w:t>
            </w:r>
          </w:p>
        </w:tc>
        <w:tc>
          <w:tcPr>
            <w:tcW w:w="2831" w:type="dxa"/>
          </w:tcPr>
          <w:p w:rsidR="003F5B42" w:rsidRDefault="00261E58" w:rsidP="00BB2563">
            <w:r>
              <w:t xml:space="preserve">La </w:t>
            </w:r>
            <w:proofErr w:type="spellStart"/>
            <w:r>
              <w:t>Madroña</w:t>
            </w:r>
            <w:proofErr w:type="spellEnd"/>
          </w:p>
        </w:tc>
        <w:tc>
          <w:tcPr>
            <w:tcW w:w="2832" w:type="dxa"/>
          </w:tcPr>
          <w:p w:rsidR="003F5B42" w:rsidRDefault="003F5B42" w:rsidP="00BB2563"/>
        </w:tc>
      </w:tr>
      <w:tr w:rsidR="003F5B42" w:rsidTr="00BB2563">
        <w:tc>
          <w:tcPr>
            <w:tcW w:w="2831" w:type="dxa"/>
          </w:tcPr>
          <w:p w:rsidR="003F5B42" w:rsidRDefault="003F5B42" w:rsidP="00BB2563"/>
        </w:tc>
        <w:tc>
          <w:tcPr>
            <w:tcW w:w="2831" w:type="dxa"/>
          </w:tcPr>
          <w:p w:rsidR="003F5B42" w:rsidRDefault="003F5B42" w:rsidP="00BB2563"/>
        </w:tc>
        <w:tc>
          <w:tcPr>
            <w:tcW w:w="2832" w:type="dxa"/>
          </w:tcPr>
          <w:p w:rsidR="003F5B42" w:rsidRDefault="003F5B42" w:rsidP="00BB2563"/>
        </w:tc>
      </w:tr>
      <w:tr w:rsidR="003F5B42" w:rsidTr="00BB2563">
        <w:tc>
          <w:tcPr>
            <w:tcW w:w="2831" w:type="dxa"/>
          </w:tcPr>
          <w:p w:rsidR="003F5B42" w:rsidRDefault="003F5B42" w:rsidP="00BB2563"/>
        </w:tc>
        <w:tc>
          <w:tcPr>
            <w:tcW w:w="2831" w:type="dxa"/>
          </w:tcPr>
          <w:p w:rsidR="003F5B42" w:rsidRDefault="003F5B42" w:rsidP="00BB2563"/>
        </w:tc>
        <w:tc>
          <w:tcPr>
            <w:tcW w:w="2832" w:type="dxa"/>
          </w:tcPr>
          <w:p w:rsidR="003F5B42" w:rsidRDefault="003F5B42" w:rsidP="00BB2563"/>
        </w:tc>
      </w:tr>
      <w:tr w:rsidR="003F5B42" w:rsidTr="00BB2563">
        <w:tc>
          <w:tcPr>
            <w:tcW w:w="2831" w:type="dxa"/>
          </w:tcPr>
          <w:p w:rsidR="003F5B42" w:rsidRDefault="003F5B42" w:rsidP="00BB2563"/>
        </w:tc>
        <w:tc>
          <w:tcPr>
            <w:tcW w:w="2831" w:type="dxa"/>
          </w:tcPr>
          <w:p w:rsidR="003F5B42" w:rsidRDefault="003F5B42" w:rsidP="00BB2563"/>
        </w:tc>
        <w:tc>
          <w:tcPr>
            <w:tcW w:w="2832" w:type="dxa"/>
          </w:tcPr>
          <w:p w:rsidR="003F5B42" w:rsidRDefault="003F5B42" w:rsidP="00BB2563"/>
        </w:tc>
      </w:tr>
    </w:tbl>
    <w:p w:rsidR="00CE0068" w:rsidRDefault="00CE0068" w:rsidP="00D65447"/>
    <w:p w:rsidR="00D65447" w:rsidRDefault="00D65447" w:rsidP="00D65447"/>
    <w:sectPr w:rsidR="00D6544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15" w:rsidRDefault="00C64715" w:rsidP="00D65447">
      <w:pPr>
        <w:spacing w:after="0" w:line="240" w:lineRule="auto"/>
      </w:pPr>
      <w:r>
        <w:separator/>
      </w:r>
    </w:p>
  </w:endnote>
  <w:endnote w:type="continuationSeparator" w:id="0">
    <w:p w:rsidR="00C64715" w:rsidRDefault="00C64715" w:rsidP="00D6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15" w:rsidRDefault="00C64715" w:rsidP="00D65447">
      <w:pPr>
        <w:spacing w:after="0" w:line="240" w:lineRule="auto"/>
      </w:pPr>
      <w:r>
        <w:separator/>
      </w:r>
    </w:p>
  </w:footnote>
  <w:footnote w:type="continuationSeparator" w:id="0">
    <w:p w:rsidR="00C64715" w:rsidRDefault="00C64715" w:rsidP="00D6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47" w:rsidRDefault="00D65447">
    <w:pPr>
      <w:pStyle w:val="Encabezado"/>
    </w:pPr>
    <w:r>
      <w:rPr>
        <w:noProof/>
        <w:lang w:eastAsia="es-ES"/>
      </w:rPr>
      <w:drawing>
        <wp:anchor distT="0" distB="0" distL="114300" distR="114300" simplePos="0" relativeHeight="251661312" behindDoc="0" locked="0" layoutInCell="1" allowOverlap="1" wp14:anchorId="6351F1C4" wp14:editId="59B4D0AE">
          <wp:simplePos x="0" y="0"/>
          <wp:positionH relativeFrom="character">
            <wp:posOffset>3238500</wp:posOffset>
          </wp:positionH>
          <wp:positionV relativeFrom="line">
            <wp:posOffset>-297180</wp:posOffset>
          </wp:positionV>
          <wp:extent cx="650240" cy="671855"/>
          <wp:effectExtent l="0" t="0" r="0" b="0"/>
          <wp:wrapNone/>
          <wp:docPr id="2" name="Imagen 2" descr="Explor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ar0001"/>
                  <pic:cNvPicPr>
                    <a:picLocks noChangeAspect="1" noChangeArrowheads="1"/>
                  </pic:cNvPicPr>
                </pic:nvPicPr>
                <pic:blipFill>
                  <a:blip r:embed="rId1" cstate="print">
                    <a:lum bright="12000" contrast="6000"/>
                  </a:blip>
                  <a:srcRect/>
                  <a:stretch>
                    <a:fillRect/>
                  </a:stretch>
                </pic:blipFill>
                <pic:spPr bwMode="auto">
                  <a:xfrm>
                    <a:off x="0" y="0"/>
                    <a:ext cx="650240" cy="6718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0" distR="0" simplePos="0" relativeHeight="251659264" behindDoc="0" locked="0" layoutInCell="1" allowOverlap="1" wp14:anchorId="01AD96B6" wp14:editId="7B7B7604">
          <wp:simplePos x="0" y="0"/>
          <wp:positionH relativeFrom="column">
            <wp:posOffset>81915</wp:posOffset>
          </wp:positionH>
          <wp:positionV relativeFrom="paragraph">
            <wp:posOffset>-163830</wp:posOffset>
          </wp:positionV>
          <wp:extent cx="866775" cy="610235"/>
          <wp:effectExtent l="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866775" cy="610235"/>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0E9B"/>
    <w:multiLevelType w:val="hybridMultilevel"/>
    <w:tmpl w:val="51F82902"/>
    <w:lvl w:ilvl="0" w:tplc="287CAB1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93351D"/>
    <w:multiLevelType w:val="hybridMultilevel"/>
    <w:tmpl w:val="D982EC12"/>
    <w:lvl w:ilvl="0" w:tplc="08D07E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77"/>
    <w:rsid w:val="00032BFB"/>
    <w:rsid w:val="000D5BF3"/>
    <w:rsid w:val="00223E39"/>
    <w:rsid w:val="00261E58"/>
    <w:rsid w:val="003F5B42"/>
    <w:rsid w:val="005B0A65"/>
    <w:rsid w:val="006613BD"/>
    <w:rsid w:val="0075224D"/>
    <w:rsid w:val="009F0DCE"/>
    <w:rsid w:val="00A73D19"/>
    <w:rsid w:val="00B3695F"/>
    <w:rsid w:val="00C64715"/>
    <w:rsid w:val="00CE0068"/>
    <w:rsid w:val="00D65447"/>
    <w:rsid w:val="00FA4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FB8E"/>
  <w15:chartTrackingRefBased/>
  <w15:docId w15:val="{DE7EA67D-8252-460A-9B6E-96B3DB53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4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447"/>
  </w:style>
  <w:style w:type="paragraph" w:styleId="Piedepgina">
    <w:name w:val="footer"/>
    <w:basedOn w:val="Normal"/>
    <w:link w:val="PiedepginaCar"/>
    <w:uiPriority w:val="99"/>
    <w:unhideWhenUsed/>
    <w:rsid w:val="00D654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447"/>
  </w:style>
  <w:style w:type="table" w:styleId="Tablaconcuadrcula">
    <w:name w:val="Table Grid"/>
    <w:basedOn w:val="Tablanormal"/>
    <w:uiPriority w:val="39"/>
    <w:rsid w:val="00CE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2017-11-30T20:20:00Z</dcterms:created>
  <dcterms:modified xsi:type="dcterms:W3CDTF">2017-11-30T20:20:00Z</dcterms:modified>
</cp:coreProperties>
</file>