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644" w:type="dxa"/>
        <w:tblLook w:val="04A0"/>
      </w:tblPr>
      <w:tblGrid>
        <w:gridCol w:w="8644"/>
      </w:tblGrid>
      <w:tr w:rsidR="00A2272F" w:rsidTr="00521A2D">
        <w:tc>
          <w:tcPr>
            <w:tcW w:w="8644" w:type="dxa"/>
            <w:shd w:val="clear" w:color="auto" w:fill="365F91" w:themeFill="accent1" w:themeFillShade="BF"/>
            <w:tcMar>
              <w:left w:w="108" w:type="dxa"/>
            </w:tcMar>
          </w:tcPr>
          <w:p w:rsidR="00A2272F" w:rsidRDefault="00A2272F" w:rsidP="00521A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INFORME FINAL MOVILIDAD INDIVIDUAL KA1</w:t>
            </w:r>
          </w:p>
        </w:tc>
      </w:tr>
    </w:tbl>
    <w:p w:rsidR="00A2272F" w:rsidRDefault="00A2272F" w:rsidP="00A2272F"/>
    <w:tbl>
      <w:tblPr>
        <w:tblStyle w:val="Tablaconcuadrcula"/>
        <w:tblW w:w="8683" w:type="dxa"/>
        <w:tblLook w:val="04A0"/>
      </w:tblPr>
      <w:tblGrid>
        <w:gridCol w:w="4233"/>
        <w:gridCol w:w="4228"/>
        <w:gridCol w:w="222"/>
      </w:tblGrid>
      <w:tr w:rsidR="00A2272F" w:rsidTr="00521A2D">
        <w:tc>
          <w:tcPr>
            <w:tcW w:w="8644" w:type="dxa"/>
            <w:gridSpan w:val="2"/>
            <w:shd w:val="clear" w:color="auto" w:fill="95B3D7" w:themeFill="accent1" w:themeFillTint="99"/>
            <w:tcMar>
              <w:left w:w="108" w:type="dxa"/>
            </w:tcMar>
          </w:tcPr>
          <w:p w:rsidR="00A2272F" w:rsidRDefault="00A2272F" w:rsidP="00521A2D">
            <w:r>
              <w:t>A.1.- DATOS DEL PROGRAMA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72F" w:rsidRDefault="00A2272F" w:rsidP="00521A2D"/>
        </w:tc>
      </w:tr>
      <w:tr w:rsidR="00A2272F" w:rsidTr="00521A2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A2272F" w:rsidRDefault="00A2272F" w:rsidP="00521A2D">
            <w:r>
              <w:t>PROGRAMA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A2272F" w:rsidRDefault="00A2272F" w:rsidP="00521A2D">
            <w:r>
              <w:t>Erasmus+ KA1</w:t>
            </w:r>
          </w:p>
        </w:tc>
      </w:tr>
      <w:tr w:rsidR="00A2272F" w:rsidTr="00521A2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A2272F" w:rsidRDefault="00A2272F" w:rsidP="00521A2D">
            <w:r>
              <w:t>NÚMERO DE PROYECTO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A2272F" w:rsidRDefault="00A2272F" w:rsidP="00521A2D">
            <w:pPr>
              <w:pBdr>
                <w:bottom w:val="single" w:sz="6" w:space="1" w:color="00000A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2017-ES01-KA104-036972</w:t>
            </w:r>
          </w:p>
          <w:p w:rsidR="00A2272F" w:rsidRDefault="00A2272F" w:rsidP="00521A2D"/>
        </w:tc>
      </w:tr>
      <w:tr w:rsidR="00A2272F" w:rsidTr="00521A2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A2272F" w:rsidRDefault="00A2272F" w:rsidP="00521A2D">
            <w:r>
              <w:t>CURSO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A2272F" w:rsidRDefault="00A2272F" w:rsidP="00521A2D">
            <w:r>
              <w:t>2017-2018</w:t>
            </w:r>
          </w:p>
        </w:tc>
      </w:tr>
      <w:tr w:rsidR="00A2272F" w:rsidTr="00521A2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A2272F" w:rsidRDefault="00A2272F" w:rsidP="00521A2D">
            <w:r>
              <w:t>TIPO DE ACTIVIDAD FORMATIVA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A2272F" w:rsidRDefault="00A2272F" w:rsidP="00521A2D">
            <w:r>
              <w:t>Curso estructurado</w:t>
            </w:r>
          </w:p>
        </w:tc>
      </w:tr>
    </w:tbl>
    <w:p w:rsidR="00A2272F" w:rsidRDefault="00A2272F" w:rsidP="00A2272F"/>
    <w:tbl>
      <w:tblPr>
        <w:tblStyle w:val="Tablaconcuadrcula"/>
        <w:tblW w:w="8683" w:type="dxa"/>
        <w:tblLook w:val="04A0"/>
      </w:tblPr>
      <w:tblGrid>
        <w:gridCol w:w="4239"/>
        <w:gridCol w:w="4222"/>
        <w:gridCol w:w="222"/>
      </w:tblGrid>
      <w:tr w:rsidR="00A2272F" w:rsidTr="00521A2D">
        <w:tc>
          <w:tcPr>
            <w:tcW w:w="8644" w:type="dxa"/>
            <w:gridSpan w:val="2"/>
            <w:shd w:val="clear" w:color="auto" w:fill="95B3D7" w:themeFill="accent1" w:themeFillTint="99"/>
            <w:tcMar>
              <w:left w:w="108" w:type="dxa"/>
            </w:tcMar>
          </w:tcPr>
          <w:p w:rsidR="00A2272F" w:rsidRDefault="00A2272F" w:rsidP="00521A2D">
            <w:r>
              <w:t>A.4.- DESCRIPCIÓN DE LA ACTIVIDAD DE FORMACIÓN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72F" w:rsidRDefault="00A2272F" w:rsidP="00521A2D"/>
        </w:tc>
      </w:tr>
      <w:tr w:rsidR="00A2272F" w:rsidTr="00521A2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A2272F" w:rsidRDefault="00A2272F" w:rsidP="00521A2D">
            <w:r>
              <w:t>TÍTULO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A2272F" w:rsidRDefault="00A2272F" w:rsidP="00521A2D">
            <w:proofErr w:type="spellStart"/>
            <w:r>
              <w:t>Innovative</w:t>
            </w:r>
            <w:proofErr w:type="spellEnd"/>
            <w:r>
              <w:t xml:space="preserve"> </w:t>
            </w:r>
            <w:proofErr w:type="spellStart"/>
            <w:r>
              <w:t>Appraches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</w:p>
        </w:tc>
      </w:tr>
      <w:tr w:rsidR="00A2272F" w:rsidTr="00521A2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A2272F" w:rsidRDefault="00A2272F" w:rsidP="00521A2D">
            <w:r>
              <w:t>INSTITUCIÓN ORGANIZADORA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A2272F" w:rsidRDefault="00A2272F" w:rsidP="00521A2D">
            <w:r>
              <w:t>ITC International</w:t>
            </w:r>
          </w:p>
        </w:tc>
      </w:tr>
      <w:tr w:rsidR="00A2272F" w:rsidRPr="00730835" w:rsidTr="00521A2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A2272F" w:rsidRDefault="00A2272F" w:rsidP="00521A2D">
            <w:r>
              <w:t>DIRECCIÓN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A2272F" w:rsidRPr="00730835" w:rsidRDefault="00A2272F" w:rsidP="00521A2D">
            <w:pPr>
              <w:rPr>
                <w:lang w:val="en-US"/>
              </w:rPr>
            </w:pPr>
            <w:proofErr w:type="spellStart"/>
            <w:r w:rsidRPr="00730835">
              <w:rPr>
                <w:lang w:val="en-US"/>
              </w:rPr>
              <w:t>Frantiska</w:t>
            </w:r>
            <w:proofErr w:type="spellEnd"/>
            <w:r w:rsidRPr="00730835">
              <w:rPr>
                <w:lang w:val="en-US"/>
              </w:rPr>
              <w:t xml:space="preserve"> </w:t>
            </w:r>
            <w:proofErr w:type="spellStart"/>
            <w:r w:rsidRPr="00730835">
              <w:rPr>
                <w:lang w:val="en-US"/>
              </w:rPr>
              <w:t>Krizca</w:t>
            </w:r>
            <w:proofErr w:type="spellEnd"/>
            <w:r w:rsidRPr="00730835">
              <w:rPr>
                <w:lang w:val="en-US"/>
              </w:rPr>
              <w:t xml:space="preserve"> 1, 17000 Prague 1, </w:t>
            </w:r>
          </w:p>
        </w:tc>
      </w:tr>
      <w:tr w:rsidR="00A2272F" w:rsidTr="00521A2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A2272F" w:rsidRDefault="00A2272F" w:rsidP="00521A2D">
            <w:r>
              <w:t>PAÍS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A2272F" w:rsidRDefault="00A2272F" w:rsidP="00521A2D">
            <w:r w:rsidRPr="00730835">
              <w:rPr>
                <w:lang w:val="en-US"/>
              </w:rPr>
              <w:t>Czech Republic</w:t>
            </w:r>
          </w:p>
        </w:tc>
      </w:tr>
      <w:tr w:rsidR="00A2272F" w:rsidTr="00521A2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A2272F" w:rsidRDefault="00A2272F" w:rsidP="00521A2D">
            <w:r>
              <w:t>FECHA DE INICIO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A2272F" w:rsidRDefault="00A2272F" w:rsidP="00521A2D">
            <w:r>
              <w:t>21/05/2018</w:t>
            </w:r>
          </w:p>
        </w:tc>
      </w:tr>
      <w:tr w:rsidR="00A2272F" w:rsidTr="00521A2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A2272F" w:rsidRDefault="00A2272F" w:rsidP="00521A2D">
            <w:r>
              <w:t xml:space="preserve">FECHA DE FINALIZACIÓN 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A2272F" w:rsidRDefault="00A2272F" w:rsidP="00521A2D">
            <w:r>
              <w:t>25/01/2018</w:t>
            </w:r>
          </w:p>
        </w:tc>
      </w:tr>
      <w:tr w:rsidR="00A2272F" w:rsidTr="00521A2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A2272F" w:rsidRDefault="00A2272F" w:rsidP="00521A2D">
            <w:r>
              <w:t>IDIOMA DE LA ACTIVIDAD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A2272F" w:rsidRDefault="00A2272F" w:rsidP="00521A2D">
            <w:r>
              <w:t>Inglés</w:t>
            </w:r>
          </w:p>
        </w:tc>
      </w:tr>
    </w:tbl>
    <w:p w:rsidR="00A2272F" w:rsidRDefault="00A2272F" w:rsidP="00A2272F"/>
    <w:tbl>
      <w:tblPr>
        <w:tblStyle w:val="Tablaconcuadrcula"/>
        <w:tblW w:w="8644" w:type="dxa"/>
        <w:tblLook w:val="04A0"/>
      </w:tblPr>
      <w:tblGrid>
        <w:gridCol w:w="8644"/>
      </w:tblGrid>
      <w:tr w:rsidR="00A2272F" w:rsidTr="00521A2D">
        <w:tc>
          <w:tcPr>
            <w:tcW w:w="8644" w:type="dxa"/>
            <w:shd w:val="clear" w:color="auto" w:fill="95B3D7" w:themeFill="accent1" w:themeFillTint="99"/>
            <w:tcMar>
              <w:left w:w="108" w:type="dxa"/>
            </w:tcMar>
          </w:tcPr>
          <w:p w:rsidR="00A2272F" w:rsidRDefault="00A2272F" w:rsidP="00521A2D">
            <w:r>
              <w:t>B.1.- CONTENIDOS DE LA ACTIVIDAD FORMATIVA</w:t>
            </w:r>
          </w:p>
        </w:tc>
      </w:tr>
      <w:tr w:rsidR="00A2272F" w:rsidTr="00521A2D">
        <w:tc>
          <w:tcPr>
            <w:tcW w:w="8644" w:type="dxa"/>
            <w:shd w:val="clear" w:color="auto" w:fill="B8CCE4" w:themeFill="accent1" w:themeFillTint="66"/>
            <w:tcMar>
              <w:left w:w="108" w:type="dxa"/>
            </w:tcMar>
          </w:tcPr>
          <w:p w:rsidR="00A2272F" w:rsidRDefault="00A2272F" w:rsidP="00521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Describa  brevemente el contenido, forma y naturaleza de la actividad </w:t>
            </w:r>
            <w:proofErr w:type="gramStart"/>
            <w:r>
              <w:rPr>
                <w:sz w:val="16"/>
                <w:szCs w:val="16"/>
              </w:rPr>
              <w:t>realizada :tutoría</w:t>
            </w:r>
            <w:proofErr w:type="gramEnd"/>
            <w:r>
              <w:rPr>
                <w:sz w:val="16"/>
                <w:szCs w:val="16"/>
              </w:rPr>
              <w:t xml:space="preserve"> individual, clases, grupos de trabajo, talleres prácticos/seminarios, buenas prácticas, uso de las TIC, presentaciones, visitas a otros centros, actividades culturales, excursiones,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</w:tr>
      <w:tr w:rsidR="00A2272F" w:rsidRPr="00730835" w:rsidTr="00521A2D">
        <w:tc>
          <w:tcPr>
            <w:tcW w:w="8644" w:type="dxa"/>
            <w:shd w:val="clear" w:color="auto" w:fill="E5DFEC" w:themeFill="accent4" w:themeFillTint="33"/>
            <w:tcMar>
              <w:left w:w="108" w:type="dxa"/>
            </w:tcMar>
          </w:tcPr>
          <w:p w:rsidR="00A2272F" w:rsidRPr="00730835" w:rsidRDefault="00A2272F" w:rsidP="00521A2D">
            <w:pPr>
              <w:jc w:val="both"/>
              <w:rPr>
                <w:lang w:val="en-US"/>
              </w:rPr>
            </w:pPr>
            <w:r w:rsidRPr="00730835"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  <w:lang w:val="en-US"/>
              </w:rPr>
              <w:t xml:space="preserve">The course Innovative Approaches to Teaching is a practical guide which helps to improve quality and </w:t>
            </w:r>
            <w:proofErr w:type="spellStart"/>
            <w:r w:rsidRPr="00730835"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  <w:lang w:val="en-US"/>
              </w:rPr>
              <w:t>effectivity</w:t>
            </w:r>
            <w:proofErr w:type="spellEnd"/>
            <w:r w:rsidRPr="00730835"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  <w:lang w:val="en-US"/>
              </w:rPr>
              <w:t xml:space="preserve"> of educational process in any classroom. Encouraging creativity, </w:t>
            </w:r>
            <w:r w:rsidRPr="00730835"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  <w:lang w:val="en-GB"/>
              </w:rPr>
              <w:t>organising</w:t>
            </w:r>
            <w:r w:rsidRPr="00730835"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  <w:lang w:val="en-US"/>
              </w:rPr>
              <w:t xml:space="preserve"> projects, integrating minority pupils or using ICT as a tool for developing critical thinking are examples of the cours</w:t>
            </w:r>
            <w:r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  <w:lang w:val="en-US"/>
              </w:rPr>
              <w:t>e modules that broaden</w:t>
            </w:r>
            <w:r w:rsidRPr="00730835"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  <w:lang w:val="en-US"/>
              </w:rPr>
              <w:t xml:space="preserve"> teac</w:t>
            </w:r>
            <w:r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  <w:lang w:val="en-US"/>
              </w:rPr>
              <w:t>hing potential and motivate</w:t>
            </w:r>
            <w:r w:rsidRPr="00730835"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  <w:lang w:val="en-US"/>
              </w:rPr>
              <w:t xml:space="preserve"> students.</w:t>
            </w:r>
          </w:p>
          <w:p w:rsidR="00A2272F" w:rsidRPr="00730835" w:rsidRDefault="00A2272F" w:rsidP="00521A2D">
            <w:pPr>
              <w:shd w:val="clear" w:color="auto" w:fill="FFFFFF"/>
              <w:spacing w:before="150" w:line="600" w:lineRule="atLeast"/>
              <w:outlineLvl w:val="2"/>
              <w:rPr>
                <w:rFonts w:ascii="Arial" w:eastAsia="Times New Roman" w:hAnsi="Arial" w:cs="Arial"/>
                <w:color w:val="1A1A1A"/>
                <w:sz w:val="32"/>
                <w:szCs w:val="32"/>
                <w:lang w:eastAsia="es-ES"/>
              </w:rPr>
            </w:pPr>
            <w:r w:rsidRPr="00730835">
              <w:rPr>
                <w:rFonts w:ascii="Arial" w:eastAsia="Times New Roman" w:hAnsi="Arial" w:cs="Arial"/>
                <w:color w:val="1A1A1A"/>
                <w:sz w:val="32"/>
                <w:szCs w:val="32"/>
                <w:lang w:eastAsia="es-ES"/>
              </w:rPr>
              <w:t>Modules</w:t>
            </w:r>
          </w:p>
          <w:p w:rsidR="00A2272F" w:rsidRPr="00730835" w:rsidRDefault="00A2272F" w:rsidP="00521A2D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Module 01 – Theoretical module – 21st Century Skills</w:t>
            </w:r>
          </w:p>
          <w:p w:rsidR="00A2272F" w:rsidRPr="00730835" w:rsidRDefault="00A2272F" w:rsidP="00521A2D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Module 02 – Critical and creative thinking, how can it be developed?</w:t>
            </w:r>
          </w:p>
          <w:p w:rsidR="00A2272F" w:rsidRPr="00730835" w:rsidRDefault="00A2272F" w:rsidP="00521A2D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Module 03 – Inquiry based learning, Task based learning</w:t>
            </w:r>
          </w:p>
          <w:p w:rsidR="00A2272F" w:rsidRPr="00730835" w:rsidRDefault="00A2272F" w:rsidP="00521A2D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Module 04 – Designing, implementing and assessing a project</w:t>
            </w:r>
          </w:p>
          <w:p w:rsidR="00A2272F" w:rsidRPr="00730835" w:rsidRDefault="00A2272F" w:rsidP="00521A2D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Module 05 – Using ICT tools for assessment</w:t>
            </w:r>
          </w:p>
          <w:p w:rsidR="00A2272F" w:rsidRPr="00730835" w:rsidRDefault="00A2272F" w:rsidP="00521A2D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eastAsia="es-ES"/>
              </w:rPr>
              <w:t xml:space="preserve">Module 06 – </w:t>
            </w:r>
            <w:proofErr w:type="spellStart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eastAsia="es-ES"/>
              </w:rPr>
              <w:t>Dealing</w:t>
            </w:r>
            <w:proofErr w:type="spellEnd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eastAsia="es-ES"/>
              </w:rPr>
              <w:t>with</w:t>
            </w:r>
            <w:proofErr w:type="spellEnd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eastAsia="es-ES"/>
              </w:rPr>
              <w:t xml:space="preserve"> multicultural </w:t>
            </w:r>
            <w:proofErr w:type="spellStart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eastAsia="es-ES"/>
              </w:rPr>
              <w:t>classes</w:t>
            </w:r>
            <w:proofErr w:type="spellEnd"/>
          </w:p>
          <w:p w:rsidR="00A2272F" w:rsidRPr="00730835" w:rsidRDefault="00A2272F" w:rsidP="00521A2D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Module 07 – Adapting teaching materials to suit the needs of differentiated classes</w:t>
            </w:r>
          </w:p>
          <w:p w:rsidR="00A2272F" w:rsidRPr="00730835" w:rsidRDefault="00A2272F" w:rsidP="00521A2D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 xml:space="preserve">Module 08 – </w:t>
            </w:r>
            <w:proofErr w:type="spellStart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Metacognition</w:t>
            </w:r>
            <w:proofErr w:type="spellEnd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, teaching students to learn</w:t>
            </w:r>
          </w:p>
          <w:p w:rsidR="00A2272F" w:rsidRPr="00730835" w:rsidRDefault="00A2272F" w:rsidP="00521A2D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Module 09 – ICT as a tool for development of creativity and critical thinking</w:t>
            </w:r>
          </w:p>
          <w:p w:rsidR="00A2272F" w:rsidRPr="00730835" w:rsidRDefault="00A2272F" w:rsidP="00521A2D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Module 10 – Formative vs. summative assessment, rubrics, checklists, peer and self-assessment</w:t>
            </w:r>
          </w:p>
          <w:p w:rsidR="00A2272F" w:rsidRDefault="00A2272F" w:rsidP="00A2272F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808080"/>
                <w:sz w:val="21"/>
                <w:szCs w:val="21"/>
                <w:lang w:eastAsia="es-ES"/>
              </w:rPr>
            </w:pPr>
            <w:proofErr w:type="spellStart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eastAsia="es-ES"/>
              </w:rPr>
              <w:t>Guided</w:t>
            </w:r>
            <w:proofErr w:type="spellEnd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eastAsia="es-ES"/>
              </w:rPr>
              <w:t xml:space="preserve"> City </w:t>
            </w:r>
            <w:proofErr w:type="spellStart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eastAsia="es-ES"/>
              </w:rPr>
              <w:t>Tour</w:t>
            </w:r>
            <w:proofErr w:type="spellEnd"/>
          </w:p>
          <w:p w:rsidR="00A2272F" w:rsidRPr="00A2272F" w:rsidRDefault="00A2272F" w:rsidP="00A2272F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808080"/>
                <w:sz w:val="21"/>
                <w:szCs w:val="21"/>
                <w:lang w:eastAsia="es-ES"/>
              </w:rPr>
            </w:pPr>
            <w:proofErr w:type="spellStart"/>
            <w:r w:rsidRPr="00730835">
              <w:rPr>
                <w:rFonts w:ascii="Arial" w:eastAsia="Times New Roman" w:hAnsi="Arial" w:cs="Arial"/>
                <w:color w:val="1A1A1A"/>
                <w:sz w:val="32"/>
                <w:szCs w:val="32"/>
                <w:lang w:eastAsia="es-ES"/>
              </w:rPr>
              <w:t>Learning</w:t>
            </w:r>
            <w:proofErr w:type="spellEnd"/>
            <w:r w:rsidRPr="00730835">
              <w:rPr>
                <w:rFonts w:ascii="Arial" w:eastAsia="Times New Roman" w:hAnsi="Arial" w:cs="Arial"/>
                <w:color w:val="1A1A1A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730835">
              <w:rPr>
                <w:rFonts w:ascii="Arial" w:eastAsia="Times New Roman" w:hAnsi="Arial" w:cs="Arial"/>
                <w:color w:val="1A1A1A"/>
                <w:sz w:val="32"/>
                <w:szCs w:val="32"/>
                <w:lang w:eastAsia="es-ES"/>
              </w:rPr>
              <w:t>outcomes</w:t>
            </w:r>
            <w:proofErr w:type="spellEnd"/>
          </w:p>
          <w:p w:rsidR="00A2272F" w:rsidRPr="00730835" w:rsidRDefault="00A2272F" w:rsidP="00521A2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Enhance skills to use various innovative teaching methods and techniques that are learner-</w:t>
            </w:r>
            <w:proofErr w:type="spellStart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centred</w:t>
            </w:r>
            <w:proofErr w:type="spellEnd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, encourage solving of meaningful real-world tasks and develop transversal competencies.</w:t>
            </w:r>
          </w:p>
          <w:p w:rsidR="00A2272F" w:rsidRPr="00730835" w:rsidRDefault="00A2272F" w:rsidP="00521A2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lastRenderedPageBreak/>
              <w:t>Boost skills in using open and digital resources, support development of digital skills and media literacy, increase capacity to trigger changes in terms of modernization using ICT.</w:t>
            </w:r>
          </w:p>
          <w:p w:rsidR="00A2272F" w:rsidRPr="00730835" w:rsidRDefault="00A2272F" w:rsidP="00521A2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Generate ready</w:t>
            </w:r>
            <w:r w:rsidRPr="00730835">
              <w:rPr>
                <w:rFonts w:ascii="Cambria Math" w:eastAsia="Times New Roman" w:hAnsi="Cambria Math" w:cs="Cambria Math"/>
                <w:color w:val="808080"/>
                <w:sz w:val="21"/>
                <w:szCs w:val="21"/>
                <w:lang w:val="en-US" w:eastAsia="es-ES"/>
              </w:rPr>
              <w:t>‐</w:t>
            </w: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to</w:t>
            </w:r>
            <w:r w:rsidRPr="00730835">
              <w:rPr>
                <w:rFonts w:ascii="Cambria Math" w:eastAsia="Times New Roman" w:hAnsi="Cambria Math" w:cs="Cambria Math"/>
                <w:color w:val="808080"/>
                <w:sz w:val="21"/>
                <w:szCs w:val="21"/>
                <w:lang w:val="en-US" w:eastAsia="es-ES"/>
              </w:rPr>
              <w:t>‐</w:t>
            </w: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 xml:space="preserve">use materials and ideas to support school or </w:t>
            </w:r>
            <w:proofErr w:type="spellStart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organisational</w:t>
            </w:r>
            <w:proofErr w:type="spellEnd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 xml:space="preserve"> development in the field of innovative education with regards to interdisciplinary and holistic approach.</w:t>
            </w:r>
          </w:p>
          <w:p w:rsidR="00A2272F" w:rsidRPr="00730835" w:rsidRDefault="00A2272F" w:rsidP="00521A2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Gain techniques for working with heterogeneous classrooms, support inclusion of various minorities into mainstream education based on democratic values, promote active participation in society.</w:t>
            </w:r>
          </w:p>
          <w:p w:rsidR="00A2272F" w:rsidRPr="00730835" w:rsidRDefault="00A2272F" w:rsidP="00521A2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 xml:space="preserve">Develop relevant, high-level skills such as creativity, critical thinking, </w:t>
            </w:r>
            <w:proofErr w:type="spellStart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metacognition</w:t>
            </w:r>
            <w:proofErr w:type="spellEnd"/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 xml:space="preserve"> and other key competences through innovative teaching methods, enhance good quality of mainstream education.</w:t>
            </w:r>
          </w:p>
          <w:p w:rsidR="00A2272F" w:rsidRPr="00730835" w:rsidRDefault="00A2272F" w:rsidP="00521A2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Learn to motivate, guide and effectively assess to reduce low achievement in basic competences, promote peer exchange and active participation within the education.</w:t>
            </w:r>
          </w:p>
          <w:p w:rsidR="00A2272F" w:rsidRPr="00730835" w:rsidRDefault="00A2272F" w:rsidP="00521A2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Revise and develop personal and professional competences, build confidence in promoting innovative and active pedagogies that are responsive to social and cultural diversity.</w:t>
            </w:r>
          </w:p>
          <w:p w:rsidR="00A2272F" w:rsidRPr="00730835" w:rsidRDefault="00A2272F" w:rsidP="00521A2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Meet colleagues of different nationalities within the EU, engage in cross-cultural learning experience, exchange ideas and build a network for future international cooperation.</w:t>
            </w:r>
          </w:p>
          <w:p w:rsidR="00A2272F" w:rsidRPr="00730835" w:rsidRDefault="00A2272F" w:rsidP="00521A2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Gain broader understanding of practices, policies and systems of education of different countries, cultivate mutual respect, intercultural awareness and embed common educational and training values.</w:t>
            </w:r>
          </w:p>
          <w:p w:rsidR="00A2272F" w:rsidRPr="00730835" w:rsidRDefault="00A2272F" w:rsidP="00521A2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450"/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</w:pPr>
            <w:r w:rsidRPr="00730835">
              <w:rPr>
                <w:rFonts w:ascii="Arial" w:eastAsia="Times New Roman" w:hAnsi="Arial" w:cs="Arial"/>
                <w:color w:val="808080"/>
                <w:sz w:val="21"/>
                <w:szCs w:val="21"/>
                <w:lang w:val="en-US" w:eastAsia="es-ES"/>
              </w:rPr>
              <w:t>Enrich communication skills, improve foreign language competencies, broaden professional vocabulary and promote EU’s broad linguistic diversity.</w:t>
            </w:r>
          </w:p>
          <w:p w:rsidR="00A2272F" w:rsidRPr="00730835" w:rsidRDefault="00A2272F" w:rsidP="00521A2D">
            <w:pPr>
              <w:rPr>
                <w:lang w:val="en-US"/>
              </w:rPr>
            </w:pPr>
          </w:p>
          <w:p w:rsidR="00A2272F" w:rsidRPr="00730835" w:rsidRDefault="00A2272F" w:rsidP="00521A2D">
            <w:pPr>
              <w:rPr>
                <w:lang w:val="en-US"/>
              </w:rPr>
            </w:pPr>
          </w:p>
        </w:tc>
      </w:tr>
    </w:tbl>
    <w:p w:rsidR="00A2272F" w:rsidRPr="00730835" w:rsidRDefault="00A2272F" w:rsidP="00A2272F">
      <w:pPr>
        <w:rPr>
          <w:lang w:val="en-US"/>
        </w:rPr>
      </w:pPr>
    </w:p>
    <w:tbl>
      <w:tblPr>
        <w:tblStyle w:val="Tablaconcuadrcula"/>
        <w:tblW w:w="8644" w:type="dxa"/>
        <w:tblLook w:val="04A0"/>
      </w:tblPr>
      <w:tblGrid>
        <w:gridCol w:w="8644"/>
      </w:tblGrid>
      <w:tr w:rsidR="00A2272F" w:rsidTr="00521A2D">
        <w:tc>
          <w:tcPr>
            <w:tcW w:w="8644" w:type="dxa"/>
            <w:shd w:val="clear" w:color="auto" w:fill="8DB3E2" w:themeFill="text2" w:themeFillTint="66"/>
            <w:tcMar>
              <w:left w:w="108" w:type="dxa"/>
            </w:tcMar>
          </w:tcPr>
          <w:p w:rsidR="00A2272F" w:rsidRDefault="00A2272F" w:rsidP="00521A2D">
            <w:r>
              <w:t>B.2.- BUENAS PRÁCTICAS – 2 AL MENOS</w:t>
            </w:r>
          </w:p>
        </w:tc>
      </w:tr>
      <w:tr w:rsidR="00A2272F" w:rsidTr="00521A2D">
        <w:tc>
          <w:tcPr>
            <w:tcW w:w="8644" w:type="dxa"/>
            <w:shd w:val="clear" w:color="auto" w:fill="C6D9F1" w:themeFill="text2" w:themeFillTint="33"/>
            <w:tcMar>
              <w:left w:w="108" w:type="dxa"/>
            </w:tcMar>
          </w:tcPr>
          <w:p w:rsidR="00A2272F" w:rsidRDefault="00A2272F" w:rsidP="00521A2D">
            <w:r>
              <w:rPr>
                <w:sz w:val="16"/>
                <w:szCs w:val="16"/>
              </w:rPr>
              <w:t>Incluya una descripción detallada de, al menos, 2 tareas/ ejercicios/ bibliografía/ links/ webs/ vídeos/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</w:tr>
      <w:tr w:rsidR="00A2272F" w:rsidTr="00521A2D">
        <w:tc>
          <w:tcPr>
            <w:tcW w:w="8644" w:type="dxa"/>
            <w:shd w:val="clear" w:color="auto" w:fill="E5DFEC" w:themeFill="accent4" w:themeFillTint="33"/>
            <w:tcMar>
              <w:left w:w="108" w:type="dxa"/>
            </w:tcMar>
          </w:tcPr>
          <w:p w:rsidR="00A2272F" w:rsidRPr="00E105A6" w:rsidRDefault="00A2272F" w:rsidP="00521A2D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E105A6">
              <w:rPr>
                <w:lang w:val="en-US"/>
              </w:rPr>
              <w:t>Cross the river/</w:t>
            </w:r>
            <w:proofErr w:type="spellStart"/>
            <w:r w:rsidRPr="00E105A6">
              <w:rPr>
                <w:lang w:val="en-US"/>
              </w:rPr>
              <w:t>Cruza</w:t>
            </w:r>
            <w:proofErr w:type="spellEnd"/>
            <w:r w:rsidRPr="00E105A6">
              <w:rPr>
                <w:lang w:val="en-US"/>
              </w:rPr>
              <w:t xml:space="preserve"> el </w:t>
            </w:r>
            <w:proofErr w:type="spellStart"/>
            <w:r w:rsidRPr="00E105A6">
              <w:rPr>
                <w:lang w:val="en-US"/>
              </w:rPr>
              <w:t>r</w:t>
            </w:r>
            <w:r>
              <w:rPr>
                <w:lang w:val="en-US"/>
              </w:rPr>
              <w:t>ío</w:t>
            </w:r>
            <w:proofErr w:type="spellEnd"/>
          </w:p>
          <w:p w:rsidR="00A2272F" w:rsidRDefault="00A2272F" w:rsidP="00521A2D">
            <w:pPr>
              <w:pStyle w:val="Prrafodelista"/>
            </w:pPr>
            <w:r>
              <w:t xml:space="preserve">Actividad diseñada para minimizar las barreras culturales, haciéndonos conscientes de que aquello en lo que somos semejantes y diferentes no se debe tanto a nuestra procedencia como a nuestra personalidad. </w:t>
            </w:r>
          </w:p>
          <w:p w:rsidR="00A2272F" w:rsidRDefault="00A2272F" w:rsidP="00521A2D">
            <w:pPr>
              <w:pStyle w:val="Prrafodelista"/>
            </w:pPr>
            <w:r>
              <w:t xml:space="preserve">Se coloca una cinta en medio del aula. Cada vez que la profesora o el profesor </w:t>
            </w:r>
            <w:proofErr w:type="gramStart"/>
            <w:r>
              <w:t>haga</w:t>
            </w:r>
            <w:proofErr w:type="gramEnd"/>
            <w:r>
              <w:t xml:space="preserve"> una pregunta, aquellos que piensen que se refiere a ellos deben cruzar el río. </w:t>
            </w:r>
          </w:p>
          <w:p w:rsidR="00A2272F" w:rsidRDefault="00A2272F" w:rsidP="00521A2D">
            <w:pPr>
              <w:pStyle w:val="Prrafodelista"/>
            </w:pPr>
            <w:r>
              <w:t>Por ejemplo: ¿Quién se enfada fácilmente? ¿Quién quiere vivir en paz? ¿Quién tiene mascota?</w:t>
            </w:r>
          </w:p>
          <w:p w:rsidR="00A2272F" w:rsidRDefault="00A2272F" w:rsidP="00521A2D">
            <w:pPr>
              <w:pStyle w:val="Prrafodelista"/>
            </w:pPr>
            <w:r>
              <w:t>Una vez en el otro lado del “río” los compañeros pueden ahondar con preguntas relacionadas como ¿Por qué te enfadas tú fácilmente?...</w:t>
            </w:r>
          </w:p>
          <w:p w:rsidR="00A2272F" w:rsidRDefault="00A2272F" w:rsidP="00521A2D">
            <w:pPr>
              <w:pStyle w:val="Prrafodelista"/>
              <w:numPr>
                <w:ilvl w:val="0"/>
                <w:numId w:val="3"/>
              </w:numPr>
            </w:pPr>
            <w:proofErr w:type="spellStart"/>
            <w:r>
              <w:t>Plickers</w:t>
            </w:r>
            <w:proofErr w:type="spellEnd"/>
            <w:r>
              <w:t xml:space="preserve"> es una aplicación que te permite hacer preguntas, recoger los resultados y que el alumnado los visualice en clase, en tiempo real,  sin apenas tecnología.</w:t>
            </w:r>
          </w:p>
          <w:p w:rsidR="00A2272F" w:rsidRDefault="00A2272F" w:rsidP="00521A2D">
            <w:pPr>
              <w:pStyle w:val="Prrafodelista"/>
            </w:pPr>
            <w:hyperlink r:id="rId5" w:history="1">
              <w:r w:rsidRPr="009744D9">
                <w:rPr>
                  <w:rStyle w:val="Hipervnculo"/>
                </w:rPr>
                <w:t>https://www.plickers.com/signin</w:t>
              </w:r>
            </w:hyperlink>
          </w:p>
          <w:p w:rsidR="00A2272F" w:rsidRDefault="00A2272F" w:rsidP="00521A2D"/>
        </w:tc>
      </w:tr>
      <w:tr w:rsidR="00A2272F" w:rsidTr="00521A2D">
        <w:tc>
          <w:tcPr>
            <w:tcW w:w="8644" w:type="dxa"/>
            <w:shd w:val="clear" w:color="auto" w:fill="365F91" w:themeFill="accent1" w:themeFillShade="BF"/>
            <w:tcMar>
              <w:left w:w="108" w:type="dxa"/>
            </w:tcMar>
          </w:tcPr>
          <w:p w:rsidR="00A2272F" w:rsidRDefault="00A2272F" w:rsidP="00521A2D"/>
        </w:tc>
      </w:tr>
    </w:tbl>
    <w:p w:rsidR="00A2272F" w:rsidRDefault="00A2272F" w:rsidP="00A2272F"/>
    <w:p w:rsidR="00A2272F" w:rsidRDefault="00A2272F" w:rsidP="00A2272F"/>
    <w:p w:rsidR="00D46FBD" w:rsidRDefault="00D46FBD"/>
    <w:sectPr w:rsidR="00D46FBD" w:rsidSect="00DF5F7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6" w:type="dxa"/>
      <w:tblLook w:val="04A0"/>
    </w:tblPr>
    <w:tblGrid>
      <w:gridCol w:w="2835"/>
      <w:gridCol w:w="2835"/>
      <w:gridCol w:w="2836"/>
    </w:tblGrid>
    <w:tr w:rsidR="00FA5AA6">
      <w:tc>
        <w:tcPr>
          <w:tcW w:w="2835" w:type="dxa"/>
          <w:shd w:val="clear" w:color="auto" w:fill="auto"/>
        </w:tcPr>
        <w:p w:rsidR="00FA5AA6" w:rsidRDefault="00A2272F">
          <w:pPr>
            <w:pStyle w:val="Encabezado"/>
            <w:ind w:left="-115"/>
          </w:pPr>
        </w:p>
      </w:tc>
      <w:tc>
        <w:tcPr>
          <w:tcW w:w="2835" w:type="dxa"/>
          <w:shd w:val="clear" w:color="auto" w:fill="auto"/>
        </w:tcPr>
        <w:p w:rsidR="00FA5AA6" w:rsidRDefault="00A2272F">
          <w:pPr>
            <w:pStyle w:val="Encabezado"/>
            <w:jc w:val="center"/>
          </w:pPr>
        </w:p>
      </w:tc>
      <w:tc>
        <w:tcPr>
          <w:tcW w:w="2836" w:type="dxa"/>
          <w:shd w:val="clear" w:color="auto" w:fill="auto"/>
        </w:tcPr>
        <w:p w:rsidR="00FA5AA6" w:rsidRDefault="00A2272F">
          <w:pPr>
            <w:pStyle w:val="Encabezado"/>
            <w:ind w:right="-115"/>
            <w:jc w:val="right"/>
          </w:pPr>
        </w:p>
      </w:tc>
    </w:tr>
  </w:tbl>
  <w:p w:rsidR="00FA5AA6" w:rsidRDefault="00A2272F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A6" w:rsidRDefault="00A2272F">
    <w:pPr>
      <w:pStyle w:val="Encabezado"/>
    </w:pPr>
    <w:r>
      <w:rPr>
        <w:noProof/>
        <w:lang w:eastAsia="es-ES"/>
      </w:rPr>
      <w:drawing>
        <wp:inline distT="0" distB="0" distL="19050" distR="0">
          <wp:extent cx="1778635" cy="391795"/>
          <wp:effectExtent l="0" t="0" r="0" b="0"/>
          <wp:docPr id="3" name="Imagen2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Erasmus +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4715510</wp:posOffset>
          </wp:positionH>
          <wp:positionV relativeFrom="paragraph">
            <wp:posOffset>-374015</wp:posOffset>
          </wp:positionV>
          <wp:extent cx="762635" cy="763270"/>
          <wp:effectExtent l="0" t="0" r="0" b="0"/>
          <wp:wrapNone/>
          <wp:docPr id="4" name="Imagen 1" descr="Explor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xplorar000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20A"/>
    <w:multiLevelType w:val="multilevel"/>
    <w:tmpl w:val="FAAC2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051AC"/>
    <w:multiLevelType w:val="hybridMultilevel"/>
    <w:tmpl w:val="A404B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0064"/>
    <w:multiLevelType w:val="multilevel"/>
    <w:tmpl w:val="6262E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272F"/>
    <w:rsid w:val="003146C8"/>
    <w:rsid w:val="009F3505"/>
    <w:rsid w:val="00A2272F"/>
    <w:rsid w:val="00D4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A2272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2272F"/>
  </w:style>
  <w:style w:type="paragraph" w:styleId="Encabezado">
    <w:name w:val="header"/>
    <w:basedOn w:val="Normal"/>
    <w:link w:val="EncabezadoCar"/>
    <w:uiPriority w:val="99"/>
    <w:semiHidden/>
    <w:unhideWhenUsed/>
    <w:rsid w:val="00A22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A2272F"/>
  </w:style>
  <w:style w:type="paragraph" w:styleId="Piedepgina">
    <w:name w:val="footer"/>
    <w:basedOn w:val="Normal"/>
    <w:link w:val="PiedepginaCar"/>
    <w:uiPriority w:val="99"/>
    <w:unhideWhenUsed/>
    <w:rsid w:val="00A2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A2272F"/>
  </w:style>
  <w:style w:type="table" w:styleId="Tablaconcuadrcula">
    <w:name w:val="Table Grid"/>
    <w:basedOn w:val="Tablanormal"/>
    <w:uiPriority w:val="59"/>
    <w:rsid w:val="00A22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7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272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lickers.com/sign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1</cp:revision>
  <dcterms:created xsi:type="dcterms:W3CDTF">2018-06-11T18:46:00Z</dcterms:created>
  <dcterms:modified xsi:type="dcterms:W3CDTF">2018-06-11T18:48:00Z</dcterms:modified>
</cp:coreProperties>
</file>