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CF" w:rsidRDefault="001322CF">
      <w:pPr>
        <w:pStyle w:val="Standard"/>
        <w:jc w:val="both"/>
        <w:rPr>
          <w:rFonts w:ascii="Calibri, 'Century Gothic'" w:hAnsi="Calibri, 'Century Gothic'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4490"/>
        <w:gridCol w:w="1717"/>
        <w:gridCol w:w="1911"/>
      </w:tblGrid>
      <w:tr w:rsidR="001322C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693C69">
            <w:pPr>
              <w:pStyle w:val="TableContents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IES </w:t>
            </w:r>
            <w:r w:rsidR="00755393">
              <w:rPr>
                <w:rFonts w:ascii="Arial" w:hAnsi="Arial"/>
                <w:sz w:val="20"/>
              </w:rPr>
              <w:t>PABLO PICASSO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 número: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CUARTA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755393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COMPETENCIAS CLAVES EN EL IES PABLO PICASSO 2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693C69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22CF" w:rsidRDefault="00763B98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  <w:r w:rsidR="00693C69">
              <w:rPr>
                <w:rFonts w:ascii="Arial" w:hAnsi="Arial"/>
                <w:sz w:val="20"/>
              </w:rPr>
              <w:t>/0</w:t>
            </w:r>
            <w:r>
              <w:rPr>
                <w:rFonts w:ascii="Arial" w:hAnsi="Arial"/>
                <w:sz w:val="20"/>
              </w:rPr>
              <w:t>1</w:t>
            </w:r>
            <w:r w:rsidR="00693C69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20</w:t>
            </w:r>
            <w:r w:rsidR="00693C6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1322CF" w:rsidRDefault="001322CF">
      <w:pPr>
        <w:pStyle w:val="Standard"/>
        <w:jc w:val="both"/>
        <w:rPr>
          <w:rFonts w:ascii="Arial" w:hAnsi="Arial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1322CF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693C6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Standard"/>
              <w:rPr>
                <w:rFonts w:ascii="Arial" w:eastAsia="Calibri" w:hAnsi="Arial" w:cs="Arial"/>
                <w:color w:val="222222"/>
                <w:sz w:val="19"/>
                <w:szCs w:val="19"/>
                <w:lang w:eastAsia="es-ES"/>
              </w:rPr>
            </w:pPr>
          </w:p>
          <w:p w:rsidR="001322CF" w:rsidRDefault="00755393">
            <w:pPr>
              <w:pStyle w:val="Standard"/>
              <w:numPr>
                <w:ilvl w:val="0"/>
                <w:numId w:val="2"/>
              </w:numPr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Información sobre la 1ª </w:t>
            </w:r>
            <w:proofErr w:type="gramStart"/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>sesión  del</w:t>
            </w:r>
            <w:proofErr w:type="gramEnd"/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 curso</w:t>
            </w:r>
            <w:r w:rsidR="00763B98"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 de coordinadores sobre competencias clave,</w:t>
            </w: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 que consta de:</w:t>
            </w:r>
          </w:p>
          <w:p w:rsidR="00755393" w:rsidRDefault="00755393" w:rsidP="00755393">
            <w:pPr>
              <w:pStyle w:val="Standard"/>
              <w:shd w:val="clear" w:color="auto" w:fill="FFFFFF"/>
              <w:ind w:left="720"/>
              <w:textAlignment w:val="auto"/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Diferencia que existe en los </w:t>
            </w:r>
            <w:r w:rsidR="00763B98"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nuevos </w:t>
            </w: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decretos </w:t>
            </w:r>
            <w:r w:rsidR="00763B98"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en vigor con los anteriores </w:t>
            </w: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693C69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22CF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693C6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B98" w:rsidRDefault="00763B98" w:rsidP="00763B9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Antonio González López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Consolación </w:t>
            </w:r>
            <w:proofErr w:type="spellStart"/>
            <w:r w:rsidRPr="006E04AA">
              <w:rPr>
                <w:rFonts w:ascii="Arial" w:hAnsi="Arial"/>
                <w:sz w:val="20"/>
              </w:rPr>
              <w:t>Gallardo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López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Yolanda Elena García Oliva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Jerónimo Flores Mena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 xml:space="preserve">Eva </w:t>
            </w: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Márquez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E04AA">
              <w:rPr>
                <w:rFonts w:ascii="Arial" w:hAnsi="Arial"/>
                <w:sz w:val="20"/>
              </w:rPr>
              <w:t>Guil</w:t>
            </w:r>
            <w:proofErr w:type="spellEnd"/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6E04AA">
              <w:rPr>
                <w:rFonts w:ascii="Arial" w:hAnsi="Arial" w:cs="Arial"/>
                <w:bCs/>
                <w:kern w:val="0"/>
                <w:sz w:val="20"/>
                <w:lang w:eastAsia="es-ES"/>
              </w:rPr>
              <w:t>María Isabel Vázquez Pérez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Rocío Gabriela Delgado Sánchez</w:t>
            </w:r>
          </w:p>
          <w:p w:rsidR="00763B98" w:rsidRPr="006E04AA" w:rsidRDefault="00763B98" w:rsidP="00763B98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Manuel Ceballos Rico</w:t>
            </w: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693C69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1322CF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693C6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755393" w:rsidRDefault="00755393" w:rsidP="00755393">
            <w:pPr>
              <w:pStyle w:val="Standard"/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Realización y </w:t>
            </w: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>seguimiento de las distintas tareas que se realice en el curso de coordinador de competencias clave.</w:t>
            </w:r>
          </w:p>
          <w:p w:rsidR="00763B98" w:rsidRDefault="00763B98" w:rsidP="00755393">
            <w:pPr>
              <w:pStyle w:val="Standard"/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Compromiso de reunirnos próximamente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755393" w:rsidRDefault="0075539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693C69">
      <w:pPr>
        <w:rPr>
          <w:vanish/>
        </w:rPr>
      </w:pPr>
    </w:p>
    <w:tbl>
      <w:tblPr>
        <w:tblW w:w="990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1322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693C69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 w:rsidR="001322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322CF" w:rsidRDefault="001322C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322CF" w:rsidRDefault="001322CF">
      <w:pPr>
        <w:pStyle w:val="Standard"/>
        <w:rPr>
          <w:rFonts w:ascii="Arial" w:hAnsi="Arial"/>
          <w:sz w:val="20"/>
        </w:rPr>
      </w:pPr>
    </w:p>
    <w:p w:rsidR="001322CF" w:rsidRDefault="00693C69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 w:rsidR="001322CF" w:rsidRDefault="001322CF">
      <w:pPr>
        <w:pStyle w:val="Standard"/>
        <w:jc w:val="right"/>
        <w:rPr>
          <w:rFonts w:ascii="Arial" w:hAnsi="Arial"/>
          <w:sz w:val="20"/>
        </w:rPr>
      </w:pPr>
    </w:p>
    <w:p w:rsidR="00763B98" w:rsidRDefault="00763B98" w:rsidP="00763B98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p w:rsidR="001322CF" w:rsidRDefault="001322CF">
      <w:pPr>
        <w:pStyle w:val="Standard"/>
        <w:jc w:val="right"/>
        <w:rPr>
          <w:rFonts w:ascii="Arial" w:hAnsi="Arial"/>
          <w:sz w:val="20"/>
        </w:rPr>
      </w:pPr>
    </w:p>
    <w:p w:rsidR="001322CF" w:rsidRDefault="001322CF">
      <w:pPr>
        <w:pStyle w:val="Standard"/>
        <w:jc w:val="right"/>
        <w:rPr>
          <w:rFonts w:ascii="Arial" w:hAnsi="Arial"/>
          <w:sz w:val="20"/>
        </w:rPr>
      </w:pPr>
    </w:p>
    <w:p w:rsidR="001322CF" w:rsidRDefault="001322CF">
      <w:pPr>
        <w:pStyle w:val="Standard"/>
        <w:jc w:val="right"/>
        <w:rPr>
          <w:rFonts w:ascii="Arial" w:hAnsi="Arial"/>
          <w:sz w:val="20"/>
        </w:rPr>
      </w:pPr>
    </w:p>
    <w:p w:rsidR="001322CF" w:rsidRDefault="00693C69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</w:t>
      </w:r>
    </w:p>
    <w:p w:rsidR="00763B98" w:rsidRDefault="00763B98" w:rsidP="00763B98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p w:rsidR="001322CF" w:rsidRDefault="001322CF" w:rsidP="00763B98">
      <w:pPr>
        <w:pStyle w:val="Standard"/>
        <w:jc w:val="right"/>
        <w:rPr>
          <w:rFonts w:ascii="Arial" w:hAnsi="Arial"/>
          <w:sz w:val="20"/>
        </w:rPr>
      </w:pPr>
    </w:p>
    <w:sectPr w:rsidR="001322CF">
      <w:footerReference w:type="default" r:id="rId7"/>
      <w:pgSz w:w="11906" w:h="16838"/>
      <w:pgMar w:top="969" w:right="992" w:bottom="1191" w:left="992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69" w:rsidRDefault="00693C69">
      <w:r>
        <w:separator/>
      </w:r>
    </w:p>
  </w:endnote>
  <w:endnote w:type="continuationSeparator" w:id="0">
    <w:p w:rsidR="00693C69" w:rsidRDefault="006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swiss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OpenSymbol">
    <w:charset w:val="00"/>
    <w:family w:val="auto"/>
    <w:pitch w:val="default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14" w:rsidRDefault="00693C69">
    <w:pPr>
      <w:pStyle w:val="Piedepgina"/>
      <w:tabs>
        <w:tab w:val="clear" w:pos="4252"/>
        <w:tab w:val="clear" w:pos="8504"/>
        <w:tab w:val="center" w:pos="5066"/>
        <w:tab w:val="left" w:pos="5235"/>
        <w:tab w:val="right" w:pos="9921"/>
      </w:tabs>
      <w:jc w:val="both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Acta de reunión de grupo </w:t>
    </w:r>
    <w:r>
      <w:rPr>
        <w:rFonts w:ascii="Arial" w:hAnsi="Arial"/>
        <w:b/>
        <w:bCs/>
        <w:sz w:val="12"/>
        <w:szCs w:val="12"/>
      </w:rPr>
      <w:t>de trabajo</w:t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PAGE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NUMPAGES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69" w:rsidRDefault="00693C69">
      <w:r>
        <w:rPr>
          <w:color w:val="000000"/>
        </w:rPr>
        <w:separator/>
      </w:r>
    </w:p>
  </w:footnote>
  <w:footnote w:type="continuationSeparator" w:id="0">
    <w:p w:rsidR="00693C69" w:rsidRDefault="006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0647"/>
    <w:multiLevelType w:val="multilevel"/>
    <w:tmpl w:val="D2EC6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03228F"/>
    <w:multiLevelType w:val="hybridMultilevel"/>
    <w:tmpl w:val="65DADD1C"/>
    <w:lvl w:ilvl="0" w:tplc="753A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7B2D"/>
    <w:multiLevelType w:val="multilevel"/>
    <w:tmpl w:val="846E13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F896E08"/>
    <w:multiLevelType w:val="multilevel"/>
    <w:tmpl w:val="D2EC6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22CF"/>
    <w:rsid w:val="001322CF"/>
    <w:rsid w:val="00693C69"/>
    <w:rsid w:val="00755393"/>
    <w:rsid w:val="007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2F9"/>
  <w15:docId w15:val="{348FFE90-BE64-4AEB-BE45-4D22F10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pPr>
      <w:keepNext/>
      <w:spacing w:line="192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ind w:left="567"/>
    </w:pPr>
    <w:rPr>
      <w:rFonts w:ascii="Arial" w:hAnsi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Tahoma"/>
      <w:sz w:val="20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Subttulo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Textoindependiente21">
    <w:name w:val="Texto independiente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customStyle="1" w:styleId="Textoindependiente31">
    <w:name w:val="Texto independiente 31"/>
    <w:basedOn w:val="Standard"/>
    <w:rPr>
      <w:rFonts w:ascii="Arial" w:hAnsi="Arial"/>
      <w:b/>
    </w:rPr>
  </w:style>
  <w:style w:type="paragraph" w:customStyle="1" w:styleId="Mapadeldocumento1">
    <w:name w:val="Mapa del documento1"/>
    <w:basedOn w:val="Standard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StrongEmphasis">
    <w:name w:val="Strong Emphasis"/>
    <w:basedOn w:val="Fuentedeprrafopredeter3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Internetlinkuser">
    <w:name w:val="Internet link (user)"/>
    <w:basedOn w:val="Fuentedeprrafopredeter3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Antonio González López</cp:lastModifiedBy>
  <cp:revision>2</cp:revision>
  <cp:lastPrinted>2012-04-24T18:33:00Z</cp:lastPrinted>
  <dcterms:created xsi:type="dcterms:W3CDTF">2018-03-08T21:00:00Z</dcterms:created>
  <dcterms:modified xsi:type="dcterms:W3CDTF">2018-03-08T21:00:00Z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