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87" w:rsidRPr="00FA4E67" w:rsidRDefault="00CF0487" w:rsidP="00FA4E67">
      <w:pPr>
        <w:spacing w:line="360" w:lineRule="auto"/>
        <w:rPr>
          <w:rFonts w:ascii="Arial" w:hAnsi="Arial" w:cs="Arial"/>
          <w:b/>
        </w:rPr>
      </w:pPr>
      <w:r w:rsidRPr="00FA4E67">
        <w:rPr>
          <w:rFonts w:ascii="Arial" w:hAnsi="Arial" w:cs="Arial"/>
          <w:b/>
        </w:rPr>
        <w:t>La cogida y la muerte: lectura dramatizada del fragmento de “Llanto por la muerte de Ignacio Sánchez Mejías”, de F. García Lorca.</w:t>
      </w:r>
    </w:p>
    <w:p w:rsidR="00CF0487" w:rsidRPr="00FA4E67" w:rsidRDefault="00CF0487" w:rsidP="00FA4E67">
      <w:pPr>
        <w:spacing w:line="360" w:lineRule="auto"/>
        <w:rPr>
          <w:rFonts w:ascii="Arial" w:hAnsi="Arial" w:cs="Arial"/>
        </w:rPr>
      </w:pPr>
    </w:p>
    <w:p w:rsidR="00CF0487" w:rsidRPr="00FA4E67" w:rsidRDefault="00CF0487" w:rsidP="00FA4E67">
      <w:pPr>
        <w:spacing w:line="360" w:lineRule="auto"/>
        <w:rPr>
          <w:rFonts w:ascii="Arial" w:hAnsi="Arial" w:cs="Arial"/>
          <w:b/>
        </w:rPr>
      </w:pPr>
      <w:r w:rsidRPr="00FA4E67">
        <w:rPr>
          <w:rFonts w:ascii="Arial" w:hAnsi="Arial" w:cs="Arial"/>
          <w:b/>
        </w:rPr>
        <w:t>Justificación.</w:t>
      </w:r>
    </w:p>
    <w:p w:rsidR="00CF0487" w:rsidRPr="00FA4E67" w:rsidRDefault="00CF0487" w:rsidP="00FA4E67">
      <w:pPr>
        <w:spacing w:line="360" w:lineRule="auto"/>
        <w:rPr>
          <w:rFonts w:ascii="Arial" w:hAnsi="Arial" w:cs="Arial"/>
        </w:rPr>
      </w:pPr>
      <w:r w:rsidRPr="00FA4E67">
        <w:rPr>
          <w:rFonts w:ascii="Arial" w:hAnsi="Arial" w:cs="Arial"/>
        </w:rPr>
        <w:t>La participación de voluntarios de 4º nivel en el IV Festival Flamenco organizado por el centro consistió en la lectura dramatizad</w:t>
      </w:r>
      <w:r w:rsidR="00C1418D">
        <w:rPr>
          <w:rFonts w:ascii="Arial" w:hAnsi="Arial" w:cs="Arial"/>
        </w:rPr>
        <w:t>a</w:t>
      </w:r>
      <w:r w:rsidRPr="00FA4E67">
        <w:rPr>
          <w:rFonts w:ascii="Arial" w:hAnsi="Arial" w:cs="Arial"/>
        </w:rPr>
        <w:t xml:space="preserve"> del texto “la Cogida y la Muerte”. Para ello se organizó una lectura grupal a lo largo de varias sesiones y </w:t>
      </w:r>
      <w:proofErr w:type="gramStart"/>
      <w:r w:rsidRPr="00FA4E67">
        <w:rPr>
          <w:rFonts w:ascii="Arial" w:hAnsi="Arial" w:cs="Arial"/>
        </w:rPr>
        <w:t>un</w:t>
      </w:r>
      <w:proofErr w:type="gramEnd"/>
      <w:r w:rsidRPr="00FA4E67">
        <w:rPr>
          <w:rFonts w:ascii="Arial" w:hAnsi="Arial" w:cs="Arial"/>
        </w:rPr>
        <w:t xml:space="preserve"> tertulia para encontrar significado a los términos e imágenes más llamativos para los niños.</w:t>
      </w:r>
    </w:p>
    <w:p w:rsidR="00CF0487" w:rsidRPr="00FA4E67" w:rsidRDefault="00CF0487" w:rsidP="00FA4E67">
      <w:pPr>
        <w:spacing w:line="360" w:lineRule="auto"/>
        <w:rPr>
          <w:rFonts w:ascii="Arial" w:hAnsi="Arial" w:cs="Arial"/>
          <w:b/>
        </w:rPr>
      </w:pPr>
      <w:r w:rsidRPr="00FA4E67">
        <w:rPr>
          <w:rFonts w:ascii="Arial" w:hAnsi="Arial" w:cs="Arial"/>
          <w:b/>
        </w:rPr>
        <w:t>Actividades desarrolladas:</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Lectura modelo por el tutor.</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Lectura a cargo de los alumnos alternando técnicas: lectura en grupo, lectura de cada verso por cada niño distinto, lectura responsorial (un niño lee los versos impares y todos leen el estribillo –verso par-).</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Explicación colectiva del significado de palabras desconocidas. En ocasiones, la explicación es muy dirigida por el tutor.</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Alumnos voluntarios proponen las imágenes que más llaman la atención y se intenta buscar una explicación.</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Finalmente, se termina interpretando el poema como las imágenes que pretenden expresar el dramatismo de la cogida del torero y de su muerte.</w:t>
      </w:r>
    </w:p>
    <w:p w:rsidR="00CF0487" w:rsidRPr="00FA4E67" w:rsidRDefault="00CF0487" w:rsidP="00FA4E67">
      <w:pPr>
        <w:pStyle w:val="Prrafodelista"/>
        <w:numPr>
          <w:ilvl w:val="0"/>
          <w:numId w:val="1"/>
        </w:numPr>
        <w:spacing w:line="360" w:lineRule="auto"/>
        <w:rPr>
          <w:rFonts w:ascii="Arial" w:hAnsi="Arial" w:cs="Arial"/>
        </w:rPr>
      </w:pPr>
      <w:r w:rsidRPr="00FA4E67">
        <w:rPr>
          <w:rFonts w:ascii="Arial" w:hAnsi="Arial" w:cs="Arial"/>
        </w:rPr>
        <w:t>Dibujar los versos que más hayan llamado la atención.</w:t>
      </w:r>
    </w:p>
    <w:p w:rsidR="00CF0487" w:rsidRPr="00FA4E67" w:rsidRDefault="00CF0487" w:rsidP="00FA4E67">
      <w:pPr>
        <w:pStyle w:val="Prrafodelista"/>
        <w:spacing w:line="360" w:lineRule="auto"/>
        <w:rPr>
          <w:rFonts w:ascii="Arial" w:hAnsi="Arial" w:cs="Arial"/>
        </w:rPr>
      </w:pPr>
    </w:p>
    <w:p w:rsidR="00CF0487" w:rsidRDefault="00CF0487" w:rsidP="00FA4E67">
      <w:pPr>
        <w:pStyle w:val="Prrafodelista"/>
        <w:spacing w:line="360" w:lineRule="auto"/>
        <w:ind w:left="0"/>
        <w:rPr>
          <w:rFonts w:ascii="Arial" w:hAnsi="Arial" w:cs="Arial"/>
        </w:rPr>
      </w:pPr>
      <w:r w:rsidRPr="00FA4E67">
        <w:rPr>
          <w:rFonts w:ascii="Arial" w:hAnsi="Arial" w:cs="Arial"/>
        </w:rPr>
        <w:t xml:space="preserve">En una fase posterior, con voluntarios, se ensaya el recitado a interpretar en el festival: </w:t>
      </w:r>
      <w:r w:rsidR="00FA4E67" w:rsidRPr="00FA4E67">
        <w:rPr>
          <w:rFonts w:ascii="Arial" w:hAnsi="Arial" w:cs="Arial"/>
        </w:rPr>
        <w:t xml:space="preserve">imitando la respuesta dramática de un coro clásico, varias niñas con rostro velado mediante una gasa repiten machaconamente el estribillo “a las cinco de la tarde” mientras una recitante declama expresivamente los versos, acompañado por los sonidos de un </w:t>
      </w:r>
      <w:proofErr w:type="spellStart"/>
      <w:r w:rsidR="00FA4E67" w:rsidRPr="00FA4E67">
        <w:rPr>
          <w:rFonts w:ascii="Arial" w:hAnsi="Arial" w:cs="Arial"/>
        </w:rPr>
        <w:t>metalófono</w:t>
      </w:r>
      <w:proofErr w:type="spellEnd"/>
      <w:r w:rsidR="00FA4E67" w:rsidRPr="00FA4E67">
        <w:rPr>
          <w:rFonts w:ascii="Arial" w:hAnsi="Arial" w:cs="Arial"/>
        </w:rPr>
        <w:t xml:space="preserve"> (imitando campanadas) y un tañido de rabel.</w:t>
      </w:r>
    </w:p>
    <w:p w:rsidR="006363B6" w:rsidRDefault="006363B6" w:rsidP="00FA4E67">
      <w:pPr>
        <w:pStyle w:val="Prrafodelista"/>
        <w:spacing w:line="360" w:lineRule="auto"/>
        <w:ind w:left="0"/>
        <w:rPr>
          <w:rFonts w:ascii="Arial" w:hAnsi="Arial" w:cs="Arial"/>
        </w:rPr>
      </w:pPr>
    </w:p>
    <w:p w:rsidR="006363B6" w:rsidRPr="00FA4E67" w:rsidRDefault="006363B6" w:rsidP="00FA4E67">
      <w:pPr>
        <w:pStyle w:val="Prrafodelista"/>
        <w:spacing w:line="360" w:lineRule="auto"/>
        <w:ind w:left="0"/>
        <w:rPr>
          <w:rFonts w:ascii="Arial" w:hAnsi="Arial" w:cs="Arial"/>
        </w:rPr>
      </w:pPr>
      <w:r>
        <w:rPr>
          <w:rFonts w:ascii="Arial" w:hAnsi="Arial" w:cs="Arial"/>
        </w:rPr>
        <w:t>En la sección fotos se añadieron evidencias.</w:t>
      </w:r>
    </w:p>
    <w:sectPr w:rsidR="006363B6" w:rsidRPr="00FA4E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81855"/>
    <w:multiLevelType w:val="hybridMultilevel"/>
    <w:tmpl w:val="75223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F0487"/>
    <w:rsid w:val="006363B6"/>
    <w:rsid w:val="00C1418D"/>
    <w:rsid w:val="00CF0487"/>
    <w:rsid w:val="00FA4E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2018-05-29T10:03:00Z</dcterms:created>
  <dcterms:modified xsi:type="dcterms:W3CDTF">2018-05-29T10:05:00Z</dcterms:modified>
</cp:coreProperties>
</file>