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913854" w:rsidRDefault="00875D7E" w:rsidP="00875D7E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8B1782" w:rsidRPr="00913854">
        <w:rPr>
          <w:rFonts w:ascii="Arial" w:hAnsi="Arial" w:cs="Arial"/>
          <w:b/>
          <w:sz w:val="22"/>
          <w:szCs w:val="22"/>
        </w:rPr>
        <w:t xml:space="preserve">NÚMERO: </w:t>
      </w:r>
      <w:r w:rsidR="008B1782" w:rsidRPr="00913854">
        <w:rPr>
          <w:b/>
        </w:rPr>
        <w:tab/>
      </w:r>
      <w:r w:rsidR="00581A16">
        <w:rPr>
          <w:b/>
        </w:rPr>
        <w:t>1</w:t>
      </w:r>
      <w:r w:rsidR="003F2636">
        <w:rPr>
          <w:b/>
        </w:rPr>
        <w:t>4</w:t>
      </w:r>
    </w:p>
    <w:p w:rsidR="008B1782" w:rsidRPr="00913854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782" w:rsidRPr="00913854" w:rsidRDefault="0085331F" w:rsidP="00C90E9F">
      <w:pPr>
        <w:rPr>
          <w:b/>
        </w:rPr>
      </w:pPr>
      <w:r w:rsidRPr="00913854">
        <w:rPr>
          <w:b/>
        </w:rPr>
        <w:t xml:space="preserve">  </w:t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Pr="00913854">
        <w:rPr>
          <w:b/>
        </w:rPr>
        <w:t xml:space="preserve"> </w:t>
      </w:r>
      <w:r w:rsidR="008B1782" w:rsidRPr="00913854">
        <w:rPr>
          <w:b/>
          <w:u w:val="single"/>
        </w:rPr>
        <w:t>MODALIDAD:</w:t>
      </w:r>
      <w:r w:rsidR="008B1782" w:rsidRPr="00913854">
        <w:rPr>
          <w:b/>
        </w:rPr>
        <w:t xml:space="preserve">    FC </w:t>
      </w:r>
    </w:p>
    <w:p w:rsidR="008B1782" w:rsidRPr="000B2642" w:rsidRDefault="008B1782" w:rsidP="00C90E9F">
      <w:r w:rsidRPr="000B2642">
        <w:t>En la localidad de</w:t>
      </w:r>
      <w:r w:rsidRPr="00C90E9F">
        <w:t xml:space="preserve"> </w:t>
      </w:r>
      <w:proofErr w:type="spellStart"/>
      <w:r w:rsidR="00F70009">
        <w:t>Có</w:t>
      </w:r>
      <w:r w:rsidR="0085331F" w:rsidRPr="00C90E9F">
        <w:t>mpeta</w:t>
      </w:r>
      <w:proofErr w:type="spellEnd"/>
      <w:r w:rsidRPr="000B2642">
        <w:t>, siendo las</w:t>
      </w:r>
      <w:r>
        <w:t xml:space="preserve"> </w:t>
      </w:r>
      <w:r w:rsidR="00B70DC0">
        <w:t>11:2</w:t>
      </w:r>
      <w:r w:rsidR="00917730" w:rsidRPr="00C90E9F">
        <w:t>0</w:t>
      </w:r>
      <w:r w:rsidRPr="00C90E9F">
        <w:t xml:space="preserve"> </w:t>
      </w:r>
      <w:r w:rsidRPr="000B2642">
        <w:t>del día</w:t>
      </w:r>
      <w:r w:rsidR="003F2636">
        <w:t xml:space="preserve"> 14</w:t>
      </w:r>
      <w:r w:rsidRPr="00C90E9F">
        <w:t xml:space="preserve"> </w:t>
      </w:r>
      <w:r w:rsidRPr="000B2642">
        <w:t>de</w:t>
      </w:r>
      <w:r>
        <w:t xml:space="preserve"> </w:t>
      </w:r>
      <w:r w:rsidR="003F2636">
        <w:t>3</w:t>
      </w:r>
      <w:r w:rsidRPr="00C90E9F">
        <w:t xml:space="preserve"> </w:t>
      </w:r>
      <w:r w:rsidRPr="000B2642">
        <w:t>de</w:t>
      </w:r>
      <w:r w:rsidRPr="00C90E9F">
        <w:t xml:space="preserve"> </w:t>
      </w:r>
      <w:r w:rsidR="00B4254F">
        <w:t>2018</w:t>
      </w:r>
      <w:r w:rsidRPr="000B2642">
        <w:t>, se reúne  los/as componentes del equipo de trabajo:</w:t>
      </w:r>
    </w:p>
    <w:p w:rsidR="008B1782" w:rsidRPr="00913854" w:rsidRDefault="008B1782" w:rsidP="00626B01">
      <w:pPr>
        <w:rPr>
          <w:b/>
        </w:rPr>
      </w:pPr>
      <w:r w:rsidRPr="00913854">
        <w:rPr>
          <w:b/>
        </w:rPr>
        <w:t xml:space="preserve">TÍTULO: </w:t>
      </w:r>
      <w:r w:rsidR="00626B01">
        <w:rPr>
          <w:b/>
        </w:rPr>
        <w:t>LAS TAC (TECNOLOGÍAS DEL APRENDIZAJE Y EL CONOCIMIENTO) COMO HERRAMIENTAS DE TRABAJO</w:t>
      </w:r>
    </w:p>
    <w:p w:rsidR="008B1782" w:rsidRPr="00913854" w:rsidRDefault="008B1782" w:rsidP="00C90E9F">
      <w:pPr>
        <w:rPr>
          <w:b/>
        </w:rPr>
      </w:pPr>
      <w:r w:rsidRPr="00913854">
        <w:rPr>
          <w:b/>
        </w:rPr>
        <w:t>CENTRO:</w:t>
      </w:r>
      <w:r w:rsidR="00F70009">
        <w:rPr>
          <w:b/>
        </w:rPr>
        <w:t xml:space="preserve"> IES EL ALMIJAR (CÓ</w:t>
      </w:r>
      <w:r w:rsidR="0085331F" w:rsidRPr="00913854">
        <w:rPr>
          <w:b/>
        </w:rPr>
        <w:t>MPETA, MÁLAGA)</w:t>
      </w:r>
    </w:p>
    <w:p w:rsidR="00C90E9F" w:rsidRPr="00913854" w:rsidRDefault="008B1782" w:rsidP="00913854">
      <w:pPr>
        <w:pStyle w:val="Prrafodelista"/>
        <w:numPr>
          <w:ilvl w:val="0"/>
          <w:numId w:val="21"/>
        </w:numPr>
        <w:rPr>
          <w:b/>
          <w:color w:val="409A40"/>
          <w:u w:val="single"/>
        </w:rPr>
      </w:pPr>
      <w:r w:rsidRPr="00913854">
        <w:rPr>
          <w:rFonts w:ascii="Arial" w:hAnsi="Arial" w:cs="Arial"/>
          <w:b/>
          <w:color w:val="409A40"/>
          <w:sz w:val="22"/>
          <w:szCs w:val="22"/>
          <w:u w:val="single"/>
        </w:rPr>
        <w:t>ASISTENTES</w:t>
      </w:r>
      <w:r w:rsidR="00C90E9F" w:rsidRPr="00913854">
        <w:rPr>
          <w:b/>
          <w:color w:val="409A40"/>
          <w:u w:val="single"/>
        </w:rPr>
        <w:t xml:space="preserve"> </w:t>
      </w:r>
    </w:p>
    <w:p w:rsidR="00A84085" w:rsidRDefault="00A84085" w:rsidP="00A84085">
      <w:r>
        <w:t xml:space="preserve">D/Dª. María Magdalena Cordón Muñoz, Aurora Díaz Camacho, María José Expósito Montes, Mª Cruz Gómez Morales, Pablo Marcos López, Montserrat Marcos Romero, Inmaculada Martín Rico, Elisa María </w:t>
      </w:r>
      <w:proofErr w:type="spellStart"/>
      <w:r>
        <w:t>Moltó</w:t>
      </w:r>
      <w:proofErr w:type="spellEnd"/>
      <w:r>
        <w:t xml:space="preserve"> Alcaraz, Patricia Navas Gutiérrez, Isidro Ortega Sánchez, Mª Leila </w:t>
      </w:r>
      <w:proofErr w:type="spellStart"/>
      <w:r>
        <w:t>Padial</w:t>
      </w:r>
      <w:proofErr w:type="spellEnd"/>
      <w:r>
        <w:t xml:space="preserve"> Rodríguez, Trinidad </w:t>
      </w:r>
      <w:proofErr w:type="spellStart"/>
      <w:r>
        <w:t>Paqué</w:t>
      </w:r>
      <w:proofErr w:type="spellEnd"/>
      <w:r>
        <w:t xml:space="preserve"> Hernández, Raúl Pareja López, </w:t>
      </w:r>
      <w:proofErr w:type="spellStart"/>
      <w:r>
        <w:t>Elisabet</w:t>
      </w:r>
      <w:proofErr w:type="spellEnd"/>
      <w:r>
        <w:t xml:space="preserve"> Quintero Fernández, Mª José Rubio Lara, Antonio Santisteban Fernández, Josefa </w:t>
      </w:r>
      <w:proofErr w:type="spellStart"/>
      <w:r>
        <w:t>Avelina</w:t>
      </w:r>
      <w:proofErr w:type="spellEnd"/>
      <w:r>
        <w:t xml:space="preserve"> Villena Márquez 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2430D0">
      <w:pPr>
        <w:pStyle w:val="Ttulo1"/>
        <w:numPr>
          <w:ilvl w:val="0"/>
          <w:numId w:val="21"/>
        </w:numPr>
      </w:pPr>
      <w:r w:rsidRPr="000B2642">
        <w:t xml:space="preserve">ORDEN DEL DÍA      </w:t>
      </w:r>
    </w:p>
    <w:p w:rsidR="002430D0" w:rsidRDefault="0051157A" w:rsidP="00581A16">
      <w:pPr>
        <w:spacing w:before="100" w:beforeAutospacing="1" w:after="100" w:afterAutospacing="1"/>
      </w:pPr>
      <w:r w:rsidRPr="002430D0">
        <w:t xml:space="preserve">Reunión informativa con los interesados. </w:t>
      </w:r>
      <w:r w:rsidR="003F2636">
        <w:t>Hoy comenzamos una herramienta nueva “</w:t>
      </w:r>
      <w:proofErr w:type="spellStart"/>
      <w:r w:rsidR="003F2636">
        <w:t>Kahoot</w:t>
      </w:r>
      <w:proofErr w:type="spellEnd"/>
      <w:r w:rsidR="003F2636">
        <w:t xml:space="preserve">”, es genial para jugar en el aula y hacer que tu alumnado aprenda divirtiéndose. Nos da la posibilidad de poder llevar la calificación a nuestra aula. </w:t>
      </w:r>
    </w:p>
    <w:p w:rsidR="003F2636" w:rsidRDefault="003F2636" w:rsidP="00581A16">
      <w:pPr>
        <w:spacing w:before="100" w:beforeAutospacing="1" w:after="100" w:afterAutospacing="1"/>
        <w:rPr>
          <w:color w:val="FF0000"/>
        </w:rPr>
      </w:pPr>
      <w:r>
        <w:t xml:space="preserve">Se explica cómo crear un </w:t>
      </w:r>
      <w:proofErr w:type="spellStart"/>
      <w:r>
        <w:t>kahoot</w:t>
      </w:r>
      <w:proofErr w:type="spellEnd"/>
      <w:r>
        <w:t>. Una vez explicado jugamos todos juntos al que he elaborado de ejemplo sobre Educación Física, les ha encantado y motivado para crear el suyo propio.</w:t>
      </w:r>
    </w:p>
    <w:p w:rsidR="003F2636" w:rsidRDefault="002430D0" w:rsidP="003F2636">
      <w:pPr>
        <w:rPr>
          <w:rFonts w:ascii="Times New Roman" w:hAnsi="Times New Roman"/>
        </w:rPr>
      </w:pPr>
      <w:r w:rsidRPr="002430D0">
        <w:rPr>
          <w:rFonts w:ascii="Times New Roman" w:hAnsi="Times New Roman"/>
        </w:rPr>
        <w:t>Se resuelven las dudas generales y luego ya individ</w:t>
      </w:r>
      <w:r w:rsidR="003F2636">
        <w:rPr>
          <w:rFonts w:ascii="Times New Roman" w:hAnsi="Times New Roman"/>
        </w:rPr>
        <w:t>ualmente.</w:t>
      </w:r>
    </w:p>
    <w:p w:rsidR="0062225E" w:rsidRDefault="008B1782" w:rsidP="003F2636">
      <w:r w:rsidRPr="002430D0">
        <w:t>Tras el análisis y debate de cada uno de los puntos, se llega a los siguientes acuerdos:</w:t>
      </w:r>
    </w:p>
    <w:p w:rsidR="003F2636" w:rsidRDefault="003F2636" w:rsidP="003F2636"/>
    <w:p w:rsidR="003F2636" w:rsidRDefault="003F2636" w:rsidP="003F2636"/>
    <w:p w:rsidR="003F2636" w:rsidRPr="003F2636" w:rsidRDefault="003F2636" w:rsidP="003F2636">
      <w:pPr>
        <w:rPr>
          <w:rFonts w:ascii="Times New Roman" w:hAnsi="Times New Roman"/>
        </w:rPr>
      </w:pPr>
    </w:p>
    <w:p w:rsidR="008B1782" w:rsidRPr="00362421" w:rsidRDefault="002430D0" w:rsidP="002430D0">
      <w:pPr>
        <w:pStyle w:val="Ttulo1"/>
        <w:numPr>
          <w:ilvl w:val="0"/>
          <w:numId w:val="21"/>
        </w:numPr>
      </w:pPr>
      <w:r>
        <w:t>A</w:t>
      </w:r>
      <w:r w:rsidR="008B1782" w:rsidRPr="00362421">
        <w:t>cuerdos:</w:t>
      </w:r>
    </w:p>
    <w:p w:rsidR="003F2636" w:rsidRDefault="003F2636" w:rsidP="003F2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explicada la herramienta nueva se acuerda crear su propio </w:t>
      </w:r>
      <w:proofErr w:type="spellStart"/>
      <w:r>
        <w:rPr>
          <w:rFonts w:ascii="Arial" w:hAnsi="Arial" w:cs="Arial"/>
          <w:sz w:val="22"/>
          <w:szCs w:val="22"/>
        </w:rPr>
        <w:t>kahoot</w:t>
      </w:r>
      <w:proofErr w:type="spellEnd"/>
      <w:r>
        <w:rPr>
          <w:rFonts w:ascii="Arial" w:hAnsi="Arial" w:cs="Arial"/>
          <w:sz w:val="22"/>
          <w:szCs w:val="22"/>
        </w:rPr>
        <w:t xml:space="preserve">, para ello en </w:t>
      </w:r>
      <w:proofErr w:type="spellStart"/>
      <w:r>
        <w:rPr>
          <w:rFonts w:ascii="Arial" w:hAnsi="Arial" w:cs="Arial"/>
          <w:sz w:val="22"/>
          <w:szCs w:val="22"/>
        </w:rPr>
        <w:t>google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classroom</w:t>
      </w:r>
      <w:proofErr w:type="spellEnd"/>
      <w:r>
        <w:rPr>
          <w:rFonts w:ascii="Arial" w:hAnsi="Arial" w:cs="Arial"/>
          <w:sz w:val="22"/>
          <w:szCs w:val="22"/>
        </w:rPr>
        <w:t xml:space="preserve"> Formación </w:t>
      </w:r>
      <w:proofErr w:type="spellStart"/>
      <w:r>
        <w:rPr>
          <w:rFonts w:ascii="Arial" w:hAnsi="Arial" w:cs="Arial"/>
          <w:sz w:val="22"/>
          <w:szCs w:val="22"/>
        </w:rPr>
        <w:t>Cómpeta</w:t>
      </w:r>
      <w:proofErr w:type="spellEnd"/>
      <w:r>
        <w:rPr>
          <w:rFonts w:ascii="Arial" w:hAnsi="Arial" w:cs="Arial"/>
          <w:sz w:val="22"/>
          <w:szCs w:val="22"/>
        </w:rPr>
        <w:t xml:space="preserve"> encontraran un documento Word sobre </w:t>
      </w:r>
      <w:proofErr w:type="spellStart"/>
      <w:r>
        <w:rPr>
          <w:rFonts w:ascii="Arial" w:hAnsi="Arial" w:cs="Arial"/>
          <w:sz w:val="22"/>
          <w:szCs w:val="22"/>
        </w:rPr>
        <w:t>kahoot</w:t>
      </w:r>
      <w:proofErr w:type="spellEnd"/>
      <w:r>
        <w:rPr>
          <w:rFonts w:ascii="Arial" w:hAnsi="Arial" w:cs="Arial"/>
          <w:sz w:val="22"/>
          <w:szCs w:val="22"/>
        </w:rPr>
        <w:t xml:space="preserve"> para posibles dudas y varios tutoriales que he subido en dicha plataforma. El </w:t>
      </w:r>
      <w:proofErr w:type="spellStart"/>
      <w:r>
        <w:rPr>
          <w:rFonts w:ascii="Arial" w:hAnsi="Arial" w:cs="Arial"/>
          <w:sz w:val="22"/>
          <w:szCs w:val="22"/>
        </w:rPr>
        <w:t>kahoot</w:t>
      </w:r>
      <w:proofErr w:type="spellEnd"/>
      <w:r>
        <w:rPr>
          <w:rFonts w:ascii="Arial" w:hAnsi="Arial" w:cs="Arial"/>
          <w:sz w:val="22"/>
          <w:szCs w:val="22"/>
        </w:rPr>
        <w:t xml:space="preserve"> que elab</w:t>
      </w:r>
      <w:r w:rsidR="004B5F7A">
        <w:rPr>
          <w:rFonts w:ascii="Arial" w:hAnsi="Arial" w:cs="Arial"/>
          <w:sz w:val="22"/>
          <w:szCs w:val="22"/>
        </w:rPr>
        <w:t>oren cada uno de ellos/as deberá tener</w:t>
      </w:r>
      <w:r>
        <w:rPr>
          <w:rFonts w:ascii="Arial" w:hAnsi="Arial" w:cs="Arial"/>
          <w:sz w:val="22"/>
          <w:szCs w:val="22"/>
        </w:rPr>
        <w:t xml:space="preserve"> al menos 4 preguntas.</w:t>
      </w:r>
    </w:p>
    <w:p w:rsidR="004B5F7A" w:rsidRDefault="004B5F7A" w:rsidP="003F2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próximas reuniones serán para resolver dudas y puesta en común de los </w:t>
      </w:r>
      <w:proofErr w:type="spellStart"/>
      <w:r>
        <w:rPr>
          <w:rFonts w:ascii="Arial" w:hAnsi="Arial" w:cs="Arial"/>
          <w:sz w:val="22"/>
          <w:szCs w:val="22"/>
        </w:rPr>
        <w:t>kahoots</w:t>
      </w:r>
      <w:proofErr w:type="spellEnd"/>
      <w:r>
        <w:rPr>
          <w:rFonts w:ascii="Arial" w:hAnsi="Arial" w:cs="Arial"/>
          <w:sz w:val="22"/>
          <w:szCs w:val="22"/>
        </w:rPr>
        <w:t xml:space="preserve"> elaborados por todos nosotros/as.</w:t>
      </w:r>
      <w:bookmarkStart w:id="0" w:name="_GoBack"/>
      <w:bookmarkEnd w:id="0"/>
    </w:p>
    <w:p w:rsidR="00A20B5F" w:rsidRPr="002430D0" w:rsidRDefault="00A20B5F" w:rsidP="00A20B5F">
      <w:pPr>
        <w:rPr>
          <w:rFonts w:ascii="Arial" w:hAnsi="Arial" w:cs="Arial"/>
          <w:sz w:val="22"/>
          <w:szCs w:val="22"/>
        </w:rPr>
      </w:pPr>
    </w:p>
    <w:p w:rsidR="008B1782" w:rsidRPr="002430D0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2430D0">
        <w:rPr>
          <w:rFonts w:ascii="Arial" w:eastAsia="Calibri" w:hAnsi="Arial" w:cs="Arial"/>
          <w:sz w:val="22"/>
          <w:szCs w:val="22"/>
        </w:rPr>
        <w:t>Y sin más asuntos que tratar, siendo las</w:t>
      </w:r>
      <w:r w:rsidRPr="002430D0">
        <w:rPr>
          <w:rFonts w:eastAsia="Calibri"/>
        </w:rPr>
        <w:t xml:space="preserve"> </w:t>
      </w:r>
      <w:r w:rsidR="00B70DC0" w:rsidRPr="002430D0">
        <w:rPr>
          <w:rFonts w:eastAsia="Calibri"/>
        </w:rPr>
        <w:t>11:50</w:t>
      </w:r>
      <w:r w:rsidRPr="002430D0">
        <w:rPr>
          <w:rFonts w:ascii="Arial" w:eastAsia="Calibri" w:hAnsi="Arial" w:cs="Arial"/>
          <w:sz w:val="22"/>
          <w:szCs w:val="22"/>
        </w:rPr>
        <w:t xml:space="preserve"> horas de</w:t>
      </w:r>
      <w:r w:rsidR="002430D0">
        <w:rPr>
          <w:rFonts w:ascii="Arial" w:eastAsia="Calibri" w:hAnsi="Arial" w:cs="Arial"/>
          <w:sz w:val="22"/>
          <w:szCs w:val="22"/>
        </w:rPr>
        <w:t xml:space="preserve">l </w:t>
      </w:r>
      <w:r w:rsidRPr="002430D0">
        <w:rPr>
          <w:rFonts w:ascii="Arial" w:eastAsia="Calibri" w:hAnsi="Arial" w:cs="Arial"/>
          <w:sz w:val="22"/>
          <w:szCs w:val="22"/>
        </w:rPr>
        <w:t>día indicado, se levanta la sesión de la que se deja constancia mediante la presente acta.</w:t>
      </w:r>
    </w:p>
    <w:p w:rsidR="008B1782" w:rsidRPr="002430D0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Pr="002430D0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430D0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2430D0">
        <w:rPr>
          <w:rFonts w:ascii="Arial" w:eastAsia="Calibri" w:hAnsi="Arial" w:cs="Arial"/>
          <w:sz w:val="22"/>
          <w:szCs w:val="22"/>
        </w:rPr>
        <w:t xml:space="preserve">: </w:t>
      </w:r>
      <w:r w:rsidR="006805F5" w:rsidRPr="002430D0">
        <w:rPr>
          <w:rFonts w:eastAsia="Calibri"/>
        </w:rPr>
        <w:t>María Magdalena Cordón Muñoz</w:t>
      </w:r>
    </w:p>
    <w:sectPr w:rsidR="00BD6F3B" w:rsidRPr="002430D0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83" w:rsidRDefault="00942983" w:rsidP="00611EDE">
      <w:r>
        <w:separator/>
      </w:r>
    </w:p>
  </w:endnote>
  <w:endnote w:type="continuationSeparator" w:id="0">
    <w:p w:rsidR="00942983" w:rsidRDefault="00942983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83" w:rsidRDefault="00942983" w:rsidP="00611EDE">
      <w:r>
        <w:separator/>
      </w:r>
    </w:p>
  </w:footnote>
  <w:footnote w:type="continuationSeparator" w:id="0">
    <w:p w:rsidR="00942983" w:rsidRDefault="00942983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 xml:space="preserve">entro del Profesorado de la </w:t>
                    </w:r>
                    <w:proofErr w:type="spellStart"/>
                    <w:r w:rsidR="00BE160E">
                      <w:rPr>
                        <w:sz w:val="16"/>
                        <w:szCs w:val="18"/>
                      </w:rPr>
                      <w:t>Axarquía</w:t>
                    </w:r>
                    <w:proofErr w:type="spellEnd"/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CB65438"/>
    <w:multiLevelType w:val="hybridMultilevel"/>
    <w:tmpl w:val="E8824890"/>
    <w:lvl w:ilvl="0" w:tplc="92787C24">
      <w:numFmt w:val="bullet"/>
      <w:lvlText w:val="-"/>
      <w:lvlJc w:val="left"/>
      <w:pPr>
        <w:ind w:left="1069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A7207"/>
    <w:multiLevelType w:val="hybridMultilevel"/>
    <w:tmpl w:val="1960FCCA"/>
    <w:lvl w:ilvl="0" w:tplc="AADC6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A9A"/>
    <w:multiLevelType w:val="multilevel"/>
    <w:tmpl w:val="6C2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D3D5E23"/>
    <w:multiLevelType w:val="hybridMultilevel"/>
    <w:tmpl w:val="613CAEC0"/>
    <w:lvl w:ilvl="0" w:tplc="940ADF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09A4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13"/>
  </w:num>
  <w:num w:numId="18">
    <w:abstractNumId w:val="14"/>
  </w:num>
  <w:num w:numId="19">
    <w:abstractNumId w:val="12"/>
  </w:num>
  <w:num w:numId="20">
    <w:abstractNumId w:val="9"/>
  </w:num>
  <w:num w:numId="21">
    <w:abstractNumId w:val="16"/>
  </w:num>
  <w:num w:numId="22">
    <w:abstractNumId w:val="5"/>
  </w:num>
  <w:num w:numId="23">
    <w:abstractNumId w:val="11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1A1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659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DB6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3EC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2B89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16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0D0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803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45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21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A7DBA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636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083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1CB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4B2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5F7A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157A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A16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34A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25E"/>
    <w:rsid w:val="00622B74"/>
    <w:rsid w:val="00622C3A"/>
    <w:rsid w:val="00624C9F"/>
    <w:rsid w:val="0062521B"/>
    <w:rsid w:val="00625FD8"/>
    <w:rsid w:val="00626B01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925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5F5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810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0A04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60F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5F7F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331F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D7E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5A7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854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17730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2983"/>
    <w:rsid w:val="0094434A"/>
    <w:rsid w:val="00944645"/>
    <w:rsid w:val="00945880"/>
    <w:rsid w:val="00945DE7"/>
    <w:rsid w:val="00946283"/>
    <w:rsid w:val="00946C40"/>
    <w:rsid w:val="0094700D"/>
    <w:rsid w:val="0094734B"/>
    <w:rsid w:val="0095009A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5C9E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0B5F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356C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9DD"/>
    <w:rsid w:val="00A81D07"/>
    <w:rsid w:val="00A8271E"/>
    <w:rsid w:val="00A835A5"/>
    <w:rsid w:val="00A837B9"/>
    <w:rsid w:val="00A83826"/>
    <w:rsid w:val="00A8399B"/>
    <w:rsid w:val="00A83C93"/>
    <w:rsid w:val="00A84085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3CA8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254F"/>
    <w:rsid w:val="00B43630"/>
    <w:rsid w:val="00B43C6F"/>
    <w:rsid w:val="00B44698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0DC0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0038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096E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0E9F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495B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8BC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5C30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D1B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00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A7356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D6EEB"/>
    <w:rsid w:val="00FE0A8C"/>
    <w:rsid w:val="00FE1071"/>
    <w:rsid w:val="00FE11BB"/>
    <w:rsid w:val="00FE1343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2430D0"/>
    <w:pPr>
      <w:keepNext/>
      <w:tabs>
        <w:tab w:val="left" w:pos="284"/>
      </w:tabs>
      <w:spacing w:before="480" w:after="360" w:line="240" w:lineRule="auto"/>
      <w:ind w:firstLine="0"/>
      <w:outlineLvl w:val="0"/>
    </w:pPr>
    <w:rPr>
      <w:rFonts w:ascii="Arial" w:hAnsi="Arial" w:cs="Arial"/>
      <w:kern w:val="28"/>
      <w:sz w:val="22"/>
      <w:szCs w:val="22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ind w:left="2160"/>
      <w:outlineLvl w:val="2"/>
    </w:pPr>
    <w:rPr>
      <w:caps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2430D0"/>
    <w:rPr>
      <w:rFonts w:ascii="Arial" w:hAnsi="Arial" w:cs="Arial"/>
      <w:kern w:val="28"/>
      <w:sz w:val="22"/>
      <w:szCs w:val="22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spacing w:before="240" w:after="240"/>
      <w:jc w:val="center"/>
      <w:outlineLvl w:val="9"/>
    </w:p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22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284"/>
      </w:tabs>
      <w:spacing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2430D0"/>
    <w:pPr>
      <w:keepNext/>
      <w:tabs>
        <w:tab w:val="left" w:pos="284"/>
      </w:tabs>
      <w:spacing w:before="480" w:after="360" w:line="240" w:lineRule="auto"/>
      <w:ind w:firstLine="0"/>
      <w:outlineLvl w:val="0"/>
    </w:pPr>
    <w:rPr>
      <w:rFonts w:ascii="Arial" w:hAnsi="Arial" w:cs="Arial"/>
      <w:kern w:val="28"/>
      <w:sz w:val="22"/>
      <w:szCs w:val="22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ind w:left="2160"/>
      <w:outlineLvl w:val="2"/>
    </w:pPr>
    <w:rPr>
      <w:caps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2430D0"/>
    <w:rPr>
      <w:rFonts w:ascii="Arial" w:hAnsi="Arial" w:cs="Arial"/>
      <w:kern w:val="28"/>
      <w:sz w:val="22"/>
      <w:szCs w:val="22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spacing w:before="240" w:after="240"/>
      <w:jc w:val="center"/>
      <w:outlineLvl w:val="9"/>
    </w:p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22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284"/>
      </w:tabs>
      <w:spacing w:after="0" w:line="276" w:lineRule="auto"/>
      <w:outlineLvl w:val="9"/>
    </w:pPr>
    <w:rPr>
      <w:rFonts w:ascii="Cambria" w:hAnsi="Cambria"/>
      <w:bCs/>
      <w:caps/>
      <w:color w:val="365F91"/>
      <w:kern w:val="0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Mada</cp:lastModifiedBy>
  <cp:revision>2</cp:revision>
  <cp:lastPrinted>2016-09-14T10:13:00Z</cp:lastPrinted>
  <dcterms:created xsi:type="dcterms:W3CDTF">2018-04-08T17:46:00Z</dcterms:created>
  <dcterms:modified xsi:type="dcterms:W3CDTF">2018-04-08T17:46:00Z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