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A" w:rsidRDefault="005D23DA" w:rsidP="009D08A8">
      <w:pPr>
        <w:ind w:left="-709"/>
        <w:jc w:val="center"/>
        <w:rPr>
          <w:rFonts w:ascii="Arial" w:hAnsi="Arial" w:cs="Arial"/>
          <w:b/>
          <w:sz w:val="48"/>
          <w:szCs w:val="48"/>
          <w:u w:val="double"/>
        </w:rPr>
      </w:pPr>
      <w:r>
        <w:rPr>
          <w:rFonts w:ascii="Arial" w:hAnsi="Arial" w:cs="Arial"/>
          <w:b/>
          <w:sz w:val="48"/>
          <w:szCs w:val="48"/>
          <w:u w:val="double"/>
        </w:rPr>
        <w:t>ACTA Nº3</w:t>
      </w:r>
    </w:p>
    <w:p w:rsidR="00BA5304" w:rsidRPr="009D08A8" w:rsidRDefault="00BA5304" w:rsidP="009D08A8">
      <w:pPr>
        <w:ind w:left="-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A2ACA" w:rsidRPr="009D08A8" w:rsidTr="00CA2ACA">
        <w:tc>
          <w:tcPr>
            <w:tcW w:w="4536" w:type="dxa"/>
          </w:tcPr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08A8">
              <w:rPr>
                <w:rFonts w:ascii="Arial" w:hAnsi="Arial" w:cs="Arial"/>
                <w:sz w:val="24"/>
                <w:szCs w:val="24"/>
                <w:u w:val="single"/>
              </w:rPr>
              <w:t>Comparecientes:</w:t>
            </w:r>
          </w:p>
          <w:p w:rsidR="009D08A8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694C4F" w:rsidRP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Isabel Ariza Alba </w:t>
            </w:r>
          </w:p>
          <w:p w:rsidR="00CA2ACA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Teresa Aires Prieto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del Carmen Aguilera Castaño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Noelia Alarcón Sánchez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MªJosé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Alonso Maturana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María Baena Cobos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Bracho López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Concepción Cabrera Fernández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Henestrosa</w:t>
            </w:r>
            <w:proofErr w:type="spellEnd"/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Raimundo Álvaro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Gónzalez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la Fuente.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José Antonio Valencia Escribano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Juan Francisco Nogales Rodríguez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Ángeles Ortiz Jiménez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Ángeles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Bascón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Moreno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Ana Belén Marrón Reyes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Francisca Matas Jiménez</w:t>
            </w:r>
          </w:p>
          <w:p w:rsidR="009D08A8" w:rsidRPr="009D08A8" w:rsidRDefault="009D08A8" w:rsidP="009D08A8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Puente Genil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, siendo las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17:00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horas del </w:t>
            </w:r>
            <w:r w:rsidR="005D23DA">
              <w:rPr>
                <w:rFonts w:ascii="Arial" w:hAnsi="Arial" w:cs="Arial"/>
                <w:sz w:val="24"/>
                <w:szCs w:val="24"/>
              </w:rPr>
              <w:t>15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D23DA">
              <w:rPr>
                <w:rFonts w:ascii="Arial" w:hAnsi="Arial" w:cs="Arial"/>
                <w:sz w:val="24"/>
                <w:szCs w:val="24"/>
              </w:rPr>
              <w:t>enero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D23DA">
              <w:rPr>
                <w:rFonts w:ascii="Arial" w:hAnsi="Arial" w:cs="Arial"/>
                <w:sz w:val="24"/>
                <w:szCs w:val="24"/>
              </w:rPr>
              <w:t>2018</w:t>
            </w:r>
            <w:r w:rsidRPr="00BA5304">
              <w:rPr>
                <w:rFonts w:ascii="Arial" w:hAnsi="Arial" w:cs="Arial"/>
                <w:sz w:val="24"/>
                <w:szCs w:val="24"/>
              </w:rPr>
              <w:t>, se reúnen las personas relacionadas al margen para ce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 xml:space="preserve">lebrar la reunión periódica de la Formación en Centros: “Trabajando en Comunidades de Aprendizaje”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para tratar el siguiente orden del día: </w:t>
            </w:r>
          </w:p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F5402F" w:rsidRDefault="00BA5304" w:rsidP="00BA5304">
            <w:pPr>
              <w:pStyle w:val="Prrafodelista"/>
              <w:spacing w:after="0" w:line="240" w:lineRule="auto"/>
              <w:ind w:firstLine="70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A5304" w:rsidRPr="005D23DA" w:rsidRDefault="002578ED" w:rsidP="002578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Lectura y aprobación del acta anterior.</w:t>
            </w:r>
          </w:p>
          <w:p w:rsidR="00BA5304" w:rsidRPr="002578ED" w:rsidRDefault="00BA5304" w:rsidP="00BA53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8ED" w:rsidRDefault="005D23D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Valoración de los grupos Interactivos.</w:t>
            </w:r>
          </w:p>
          <w:p w:rsidR="005D23DA" w:rsidRPr="005D23DA" w:rsidRDefault="005D23DA" w:rsidP="005D23D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5D23DA" w:rsidRDefault="005D23D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Valoración de la Comisión de Convivencia.</w:t>
            </w:r>
          </w:p>
          <w:p w:rsidR="005D23DA" w:rsidRPr="005D23DA" w:rsidRDefault="005D23DA" w:rsidP="005D23D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5D23DA" w:rsidRPr="002578ED" w:rsidRDefault="005D23D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Puesta en marcha de las Tertulias Dialógicas.</w:t>
            </w:r>
          </w:p>
          <w:p w:rsidR="002578ED" w:rsidRPr="002578ED" w:rsidRDefault="002578ED" w:rsidP="002578E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BA5304" w:rsidRDefault="00CA2AC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Ruegos y preguntas.</w:t>
            </w:r>
          </w:p>
        </w:tc>
      </w:tr>
    </w:tbl>
    <w:p w:rsidR="00BA5304" w:rsidRDefault="00BA5304" w:rsidP="00BA5304">
      <w:pPr>
        <w:rPr>
          <w:rFonts w:ascii="Arial" w:hAnsi="Arial" w:cs="Arial"/>
          <w:sz w:val="24"/>
          <w:szCs w:val="24"/>
        </w:rPr>
      </w:pPr>
    </w:p>
    <w:p w:rsidR="00CA2ACA" w:rsidRPr="002578ED" w:rsidRDefault="00CA2ACA" w:rsidP="00BA5304">
      <w:pPr>
        <w:rPr>
          <w:rFonts w:ascii="Arial" w:hAnsi="Arial" w:cs="Arial"/>
          <w:sz w:val="24"/>
          <w:szCs w:val="24"/>
        </w:rPr>
      </w:pPr>
      <w:r w:rsidRPr="002578ED">
        <w:rPr>
          <w:rFonts w:ascii="Arial" w:hAnsi="Arial" w:cs="Arial"/>
          <w:sz w:val="24"/>
          <w:szCs w:val="24"/>
        </w:rPr>
        <w:lastRenderedPageBreak/>
        <w:t>El/La co</w:t>
      </w:r>
      <w:r w:rsidR="00BA5304" w:rsidRPr="002578ED">
        <w:rPr>
          <w:rFonts w:ascii="Arial" w:hAnsi="Arial" w:cs="Arial"/>
          <w:sz w:val="24"/>
          <w:szCs w:val="24"/>
        </w:rPr>
        <w:t>ordinador/a de la Formación en Centros</w:t>
      </w:r>
      <w:r w:rsidRPr="002578ED">
        <w:rPr>
          <w:rFonts w:ascii="Arial" w:hAnsi="Arial" w:cs="Arial"/>
          <w:sz w:val="24"/>
          <w:szCs w:val="24"/>
        </w:rPr>
        <w:t xml:space="preserve"> inicia la reunión a la hora arriba indicada dando paso al desarrollo del orden del día, donde se tratan los siguientes aspectos: </w:t>
      </w:r>
    </w:p>
    <w:p w:rsidR="00CA2ACA" w:rsidRPr="00F5402F" w:rsidRDefault="00CA2ACA" w:rsidP="00CA2ACA">
      <w:pPr>
        <w:rPr>
          <w:rFonts w:ascii="Arial" w:hAnsi="Arial" w:cs="Arial"/>
          <w:color w:val="FF0000"/>
          <w:sz w:val="24"/>
          <w:szCs w:val="24"/>
        </w:rPr>
      </w:pPr>
    </w:p>
    <w:p w:rsidR="002578ED" w:rsidRDefault="002578ED" w:rsidP="002578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578ED">
        <w:rPr>
          <w:rFonts w:ascii="Arial" w:hAnsi="Arial" w:cs="Arial"/>
          <w:sz w:val="24"/>
          <w:szCs w:val="24"/>
          <w:u w:val="single"/>
        </w:rPr>
        <w:t>Lectura y aprobación del acta anterior.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lee y aprueba por unanimidad.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B17DF" w:rsidRDefault="005D23DA" w:rsidP="005D23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Valoración de los Grupos Interactivos.</w:t>
      </w:r>
    </w:p>
    <w:p w:rsidR="00BB1E37" w:rsidRDefault="00BB1E37" w:rsidP="00BB1E3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2858E3" w:rsidRDefault="00BB1E37" w:rsidP="002858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un trimestre trabajando con ellos, solo podemos comentar que hay una gran positividad. </w:t>
      </w:r>
    </w:p>
    <w:p w:rsidR="00BB1E37" w:rsidRDefault="00BB1E37" w:rsidP="002858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alumnado ahora está deseando que llegue ese día, se sienten satisfechos con el trabajo, consiguen el objetivo que al final es el trabajo.</w:t>
      </w:r>
    </w:p>
    <w:p w:rsidR="00BB1E37" w:rsidRDefault="00BB1E37" w:rsidP="002858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llegada de los voluntarios/as, temida por nosotros/as ha sido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positiva, el alumnado los han aceptado muy bien. Y no existe problema ninguno.</w:t>
      </w:r>
    </w:p>
    <w:p w:rsidR="00BB1E37" w:rsidRPr="00BB1E37" w:rsidRDefault="00BB1E37" w:rsidP="002858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actividades de los grupos interactivos el profesorado comenta que se aprovechan para realizar actividades que son de más concentración del alumnado y requieren un esfuerzo mayor, aunque se suele buscar que haya siempre alguna más atractiva para ellos.</w:t>
      </w:r>
    </w:p>
    <w:p w:rsidR="002578ED" w:rsidRP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78ED" w:rsidRDefault="002578ED" w:rsidP="00CA2ACA">
      <w:pPr>
        <w:rPr>
          <w:rFonts w:ascii="Arial" w:hAnsi="Arial" w:cs="Arial"/>
          <w:color w:val="FF0000"/>
          <w:sz w:val="24"/>
          <w:szCs w:val="24"/>
        </w:rPr>
      </w:pPr>
    </w:p>
    <w:p w:rsidR="00E454B6" w:rsidRPr="00AB10C6" w:rsidRDefault="00BB1E37" w:rsidP="00E454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Valoración de la Comisión de Convivencia.</w:t>
      </w:r>
    </w:p>
    <w:p w:rsidR="00AB10C6" w:rsidRDefault="00AB10C6" w:rsidP="00BB1E37">
      <w:pPr>
        <w:ind w:left="1134"/>
        <w:rPr>
          <w:rFonts w:ascii="Arial" w:hAnsi="Arial" w:cs="Arial"/>
          <w:sz w:val="24"/>
          <w:szCs w:val="24"/>
        </w:rPr>
      </w:pPr>
    </w:p>
    <w:p w:rsidR="00BB1E37" w:rsidRDefault="00BB1E37" w:rsidP="00BB1E3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sido una de las cosas que más han ayudado al alumnado, ya que en la mayoría de las Comisiones había algún padre/madre y eso a ellos le intimidaba un poco ya que la información salía del centro y no por boca de maestros/as o alumnos/as.</w:t>
      </w:r>
    </w:p>
    <w:p w:rsidR="00BB1E37" w:rsidRDefault="00BB1E37" w:rsidP="00BB1E3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habido alumnado reincidente y también otros que solo han asistido una vez. </w:t>
      </w:r>
    </w:p>
    <w:p w:rsidR="00BB1E37" w:rsidRDefault="00BB1E37" w:rsidP="00BB1E3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Ellos/as mismos/as se daban cuenta que toda la Comunidad Educativa sabía lo que hacía y en parte no era de agrado.</w:t>
      </w:r>
    </w:p>
    <w:p w:rsidR="00BB1E37" w:rsidRDefault="00BB1E37" w:rsidP="00BB1E3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han terminado los problemas de Convivencia pero parece que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que han bajado. </w:t>
      </w:r>
    </w:p>
    <w:p w:rsidR="00BB1E37" w:rsidRDefault="00BB1E37" w:rsidP="00BB1E3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 negativo de dicha comisión ha sido la baja del maestro que era coordinador</w:t>
      </w:r>
      <w:r w:rsidR="00A506E6">
        <w:rPr>
          <w:rFonts w:ascii="Arial" w:hAnsi="Arial" w:cs="Arial"/>
          <w:sz w:val="24"/>
          <w:szCs w:val="24"/>
        </w:rPr>
        <w:t xml:space="preserve"> por lo que se han reducido las sesiones de Comisión de Convivencia. Las cuales se acuerda que deben ser retomadas y que otra persona haga la función del coordinador.</w:t>
      </w:r>
    </w:p>
    <w:p w:rsidR="004B0C8E" w:rsidRPr="00FF77F9" w:rsidRDefault="004B0C8E" w:rsidP="00CA2ACA">
      <w:pPr>
        <w:rPr>
          <w:rFonts w:ascii="Arial" w:hAnsi="Arial" w:cs="Arial"/>
          <w:sz w:val="24"/>
          <w:szCs w:val="24"/>
        </w:rPr>
      </w:pPr>
    </w:p>
    <w:p w:rsidR="00CA2ACA" w:rsidRPr="00A506E6" w:rsidRDefault="00A506E6" w:rsidP="004B0C8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Puesta en marcha de las Tertulias Dialógicas.</w:t>
      </w:r>
    </w:p>
    <w:p w:rsidR="00A506E6" w:rsidRDefault="00A506E6" w:rsidP="00A506E6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acuerda poner en marcha las Tertulias Dialógicas, comenzando primeramente por segundo y tercer ciclo de Primaria.</w:t>
      </w:r>
    </w:p>
    <w:p w:rsidR="00A506E6" w:rsidRDefault="00A506E6" w:rsidP="00A506E6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se establecerá un horario con los voluntarios/as y los maestros/as de apoyo para que se puedan llevar a cabo. La jefa de Estudios se encargará de dicha labor.</w:t>
      </w:r>
    </w:p>
    <w:p w:rsidR="00A506E6" w:rsidRDefault="00A506E6" w:rsidP="00A506E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Ruegos y preguntas.</w:t>
      </w:r>
    </w:p>
    <w:p w:rsidR="00A506E6" w:rsidRPr="00A506E6" w:rsidRDefault="00A506E6" w:rsidP="00A506E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ACA" w:rsidRPr="00FF77F9" w:rsidRDefault="009E2E7D" w:rsidP="00A506E6">
      <w:pPr>
        <w:ind w:left="1134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>Sin más asuntos que tratar se levanta la sesión.</w:t>
      </w: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 xml:space="preserve">En </w:t>
      </w:r>
      <w:r w:rsidR="00C15679" w:rsidRPr="00FF77F9">
        <w:rPr>
          <w:rFonts w:ascii="Arial" w:hAnsi="Arial" w:cs="Arial"/>
          <w:sz w:val="24"/>
          <w:szCs w:val="24"/>
        </w:rPr>
        <w:t xml:space="preserve">Puente Genil </w:t>
      </w:r>
      <w:r w:rsidRPr="00FF77F9">
        <w:rPr>
          <w:rFonts w:ascii="Arial" w:hAnsi="Arial" w:cs="Arial"/>
          <w:sz w:val="24"/>
          <w:szCs w:val="24"/>
        </w:rPr>
        <w:t>a</w:t>
      </w:r>
      <w:r w:rsidR="00A506E6">
        <w:rPr>
          <w:rFonts w:ascii="Arial" w:hAnsi="Arial" w:cs="Arial"/>
          <w:sz w:val="24"/>
          <w:szCs w:val="24"/>
        </w:rPr>
        <w:t xml:space="preserve"> 15</w:t>
      </w:r>
      <w:r w:rsidRPr="00FF77F9">
        <w:rPr>
          <w:rFonts w:ascii="Arial" w:hAnsi="Arial" w:cs="Arial"/>
          <w:sz w:val="24"/>
          <w:szCs w:val="24"/>
        </w:rPr>
        <w:t xml:space="preserve">  de </w:t>
      </w:r>
      <w:r w:rsidR="00A506E6">
        <w:rPr>
          <w:rFonts w:ascii="Arial" w:hAnsi="Arial" w:cs="Arial"/>
          <w:sz w:val="24"/>
          <w:szCs w:val="24"/>
        </w:rPr>
        <w:t>enero</w:t>
      </w:r>
      <w:r w:rsidRPr="00FF77F9">
        <w:rPr>
          <w:rFonts w:ascii="Arial" w:hAnsi="Arial" w:cs="Arial"/>
          <w:sz w:val="24"/>
          <w:szCs w:val="24"/>
        </w:rPr>
        <w:t xml:space="preserve"> de </w:t>
      </w:r>
      <w:r w:rsidR="00A506E6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  <w:r w:rsidRPr="00FF77F9">
        <w:rPr>
          <w:rFonts w:ascii="Arial" w:hAnsi="Arial" w:cs="Arial"/>
          <w:sz w:val="24"/>
          <w:szCs w:val="24"/>
        </w:rPr>
        <w:t>.</w:t>
      </w:r>
    </w:p>
    <w:p w:rsidR="004B0C8E" w:rsidRPr="00FF77F9" w:rsidRDefault="004B0C8E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F77F9" w:rsidRDefault="004B0C8E" w:rsidP="004B0C8E">
      <w:pPr>
        <w:pStyle w:val="Encabezado"/>
        <w:jc w:val="right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>Noelia Alarcón Sánchez (coordinadora)</w:t>
      </w:r>
      <w:r w:rsidR="00CA2ACA" w:rsidRPr="00FF77F9">
        <w:rPr>
          <w:rFonts w:ascii="Arial" w:hAnsi="Arial" w:cs="Arial"/>
          <w:sz w:val="24"/>
          <w:szCs w:val="24"/>
        </w:rPr>
        <w:t xml:space="preserve">: </w:t>
      </w:r>
      <w:r w:rsidRPr="00FF77F9">
        <w:rPr>
          <w:rFonts w:ascii="Arial" w:hAnsi="Arial" w:cs="Arial"/>
          <w:sz w:val="24"/>
          <w:szCs w:val="24"/>
        </w:rPr>
        <w:t>“Trabajando en Comunidades de Aprendizaje”</w:t>
      </w: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C6FFE" w:rsidRPr="00F5402F" w:rsidRDefault="000C6FFE">
      <w:pPr>
        <w:rPr>
          <w:rFonts w:ascii="Arial" w:hAnsi="Arial" w:cs="Arial"/>
          <w:color w:val="FF0000"/>
          <w:sz w:val="24"/>
          <w:szCs w:val="24"/>
        </w:rPr>
      </w:pPr>
    </w:p>
    <w:sectPr w:rsidR="000C6FFE" w:rsidRPr="00F5402F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32"/>
    <w:multiLevelType w:val="hybridMultilevel"/>
    <w:tmpl w:val="7782292E"/>
    <w:lvl w:ilvl="0" w:tplc="9898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50F2"/>
    <w:multiLevelType w:val="hybridMultilevel"/>
    <w:tmpl w:val="72D4B488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66B"/>
    <w:multiLevelType w:val="hybridMultilevel"/>
    <w:tmpl w:val="560A4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FC7"/>
    <w:multiLevelType w:val="hybridMultilevel"/>
    <w:tmpl w:val="6F6874EE"/>
    <w:lvl w:ilvl="0" w:tplc="AE9410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3C74"/>
    <w:multiLevelType w:val="hybridMultilevel"/>
    <w:tmpl w:val="D2AE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8A6"/>
    <w:multiLevelType w:val="hybridMultilevel"/>
    <w:tmpl w:val="63566B1C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FDD"/>
    <w:multiLevelType w:val="hybridMultilevel"/>
    <w:tmpl w:val="6B02CA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94993"/>
    <w:multiLevelType w:val="hybridMultilevel"/>
    <w:tmpl w:val="DD6AE6F8"/>
    <w:lvl w:ilvl="0" w:tplc="AEE2B4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C6ABC"/>
    <w:multiLevelType w:val="hybridMultilevel"/>
    <w:tmpl w:val="A710C4F6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36DC"/>
    <w:multiLevelType w:val="hybridMultilevel"/>
    <w:tmpl w:val="67D27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ACA"/>
    <w:rsid w:val="00047259"/>
    <w:rsid w:val="000C6FFE"/>
    <w:rsid w:val="000D3CA2"/>
    <w:rsid w:val="00160D2D"/>
    <w:rsid w:val="002578ED"/>
    <w:rsid w:val="002858E3"/>
    <w:rsid w:val="004509EE"/>
    <w:rsid w:val="004B0C8E"/>
    <w:rsid w:val="004B2520"/>
    <w:rsid w:val="0059513B"/>
    <w:rsid w:val="005D23DA"/>
    <w:rsid w:val="00643B0B"/>
    <w:rsid w:val="006912D9"/>
    <w:rsid w:val="00694C4F"/>
    <w:rsid w:val="007B17DF"/>
    <w:rsid w:val="008F576E"/>
    <w:rsid w:val="009D08A8"/>
    <w:rsid w:val="009E2E7D"/>
    <w:rsid w:val="00A506E6"/>
    <w:rsid w:val="00AB10C6"/>
    <w:rsid w:val="00AB61F1"/>
    <w:rsid w:val="00BA5304"/>
    <w:rsid w:val="00BB1E37"/>
    <w:rsid w:val="00BC1D81"/>
    <w:rsid w:val="00C15679"/>
    <w:rsid w:val="00CA2ACA"/>
    <w:rsid w:val="00E454B6"/>
    <w:rsid w:val="00F5402F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6D42-EC70-4544-91CF-989FEEC8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Noelia</cp:lastModifiedBy>
  <cp:revision>11</cp:revision>
  <dcterms:created xsi:type="dcterms:W3CDTF">2018-03-04T16:05:00Z</dcterms:created>
  <dcterms:modified xsi:type="dcterms:W3CDTF">2018-03-11T20:31:00Z</dcterms:modified>
</cp:coreProperties>
</file>