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13"/>
        <w:gridCol w:w="704"/>
        <w:gridCol w:w="1215"/>
        <w:gridCol w:w="988"/>
        <w:gridCol w:w="1683"/>
        <w:gridCol w:w="141"/>
        <w:gridCol w:w="958"/>
        <w:gridCol w:w="908"/>
        <w:gridCol w:w="2130"/>
        <w:gridCol w:w="584"/>
        <w:gridCol w:w="1178"/>
        <w:gridCol w:w="1918"/>
      </w:tblGrid>
      <w:tr w:rsidR="00031F5D" w:rsidRPr="00086F6D" w:rsidTr="003C630C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LENGUA ESPAÑOLA Y LITERATURA</w:t>
            </w:r>
          </w:p>
        </w:tc>
        <w:tc>
          <w:tcPr>
            <w:tcW w:w="992" w:type="dxa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3ºESO</w:t>
            </w: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ANDALUCÍA ES POESÍA</w:t>
            </w:r>
          </w:p>
        </w:tc>
      </w:tr>
      <w:tr w:rsidR="00031F5D" w:rsidRPr="00086F6D" w:rsidTr="003C630C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1"/>
            <w:tcBorders>
              <w:right w:val="single" w:sz="2" w:space="0" w:color="000000" w:themeColor="text1"/>
            </w:tcBorders>
          </w:tcPr>
          <w:p w:rsidR="00031F5D" w:rsidRPr="00A6019A" w:rsidRDefault="00031F5D" w:rsidP="003C630C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  <w:lang w:eastAsia="es-E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eastAsia="es-ES"/>
              </w:rPr>
              <w:t>Es importante que el alumnado conozca su cultura y se sienta orgulloso de ella. Con esta unidad conocerán algunos poemas sobre Andalucía escritos por poetas andaluces y luego tendrán la oportunidad de crear en grupos cooperativos un poema original sobre su tierra.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31F5D" w:rsidRPr="00086F6D" w:rsidTr="003C630C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31F5D" w:rsidRPr="00086F6D" w:rsidTr="003C630C">
        <w:tc>
          <w:tcPr>
            <w:tcW w:w="3936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076" w:type="dxa"/>
            <w:gridSpan w:val="4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4079" w:type="dxa"/>
            <w:gridSpan w:val="3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031F5D" w:rsidRPr="00086F6D" w:rsidTr="003C630C">
        <w:trPr>
          <w:trHeight w:val="826"/>
        </w:trPr>
        <w:tc>
          <w:tcPr>
            <w:tcW w:w="3936" w:type="dxa"/>
            <w:gridSpan w:val="3"/>
            <w:tcBorders>
              <w:left w:val="single" w:sz="2" w:space="0" w:color="000000" w:themeColor="text1"/>
            </w:tcBorders>
          </w:tcPr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1.6. Aprender a hablar en público, en situaciones formales e informales, de forma individual o en grupo. CCL, CAA, CSC, SIEP.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1.11. Reconocer las características de la modalidad lingüística andaluza en diferentes manifestaciones orales CCL, CSC, CEC.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2.1. Aplicar estrategias de lectura comprensiva y crítica de textos CCL, CAA, CSC, CEC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2.5.Aplicar progresivamente las estrategias necesarias para producir textos adecuados, coherentes y cohesionados CCL, CD, CAA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3.1. Aplicar los conocimientos sobre la lengua y sus normas de uso para resolver problemas de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comprensión de textos orales y escritos y para la composición y revisión progresivamente autónoma de los textos propios y ajenos, utilizando la terminología gramatical necesaria para la explicación de los diversos usos de la lengua CCL, CAA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4.6. Redactar textos personales de intención literaria siguiendo las convenciones del género, con intención lúdica y creativa CCL, CD, CAA, CSC, CEC</w:t>
            </w:r>
          </w:p>
        </w:tc>
        <w:tc>
          <w:tcPr>
            <w:tcW w:w="4076" w:type="dxa"/>
            <w:gridSpan w:val="4"/>
          </w:tcPr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1.6.4. Incorpora progresivamente palabras propias del nivel formal de la lengua en sus prácticas orales.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2.1.2.Comprende el significado de las palabras propias de nivel formal de la lengua incorporándolas a su repertorio léxico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2.5.2. Escribe textos usando el registro adecuado, organizando las ideas con claridad, enlazando enunciados cohesionados y respetando las normas gramaticales y ortográficas.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3-1.2. Reconoce y corrige errores ortográficos y gramaticales en textos propios y ajenos aplicando los conocimientos adquiridos para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mejorar sus producciones orales y escritas.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4.6.1. Redacta textos personales de intención literaria a partir de modelos dados siguiendo las convenciones del género con intención lúdica y creativa.</w:t>
            </w:r>
          </w:p>
        </w:tc>
        <w:tc>
          <w:tcPr>
            <w:tcW w:w="4079" w:type="dxa"/>
            <w:gridSpan w:val="3"/>
          </w:tcPr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BLOQUE 1. COMUNICACIÓN ORAL: Escuchar y hablar. El diálogo. Actitud de cooperación y respeto en situaciones de aprendizaje compartido. Participación activa en situaciones de comunicación del ámbito académico.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BLOQUE 2. COMUNICACIÓN ESCRITA: Leer y escribir. Lectura, comprensión, interpretación y valoración de textos escritos y literarios. Escribir. Conocimiento y uso de las estrategias para la producción de textos escritos, planificación, redacción y revisión del texto.</w:t>
            </w:r>
          </w:p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BLOQUE 3. CONOCIMIENTO DE LA LENGUA. Conocimiento, uso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y valoración de las normas ortográficas y gramaticales.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BLOQUE 4. Educación literaria. Aproximación a los géneros literarios. Creación. Redacción de textos de intención literaria a partir de la lectura de obras utilizando las convenciones del género y con intención lúdica y creativa. Recitado de poemas reconociendo los elementos básicos del ritmo y la versificación.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031F5D" w:rsidRDefault="00031F5D" w:rsidP="003C630C">
            <w:pP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1.</w:t>
            </w:r>
            <w:r w:rsidRPr="006B0D20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Comprender discursos orales y escritos en los diversos contextos de la actividad social y cultural</w:t>
            </w:r>
          </w:p>
          <w:p w:rsidR="00031F5D" w:rsidRDefault="00031F5D" w:rsidP="003C630C">
            <w:pP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5. Utilizar la lengua oral en la actividad social y cultural de forma adecuada a las distintas situaciones y funciones, adoptando una actitud respetuosa y de cooperación.</w:t>
            </w:r>
          </w:p>
          <w:p w:rsidR="00031F5D" w:rsidRDefault="00031F5D" w:rsidP="003C630C">
            <w:pP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10. Comprender textos literarios utilizando conocimientos básicos sobre las convenciones de cada género, los temas y motivos de la tradición literaria y los recursos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estílísticos</w:t>
            </w:r>
            <w:proofErr w:type="spellEnd"/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.</w:t>
            </w:r>
          </w:p>
          <w:p w:rsidR="00031F5D" w:rsidRPr="006B0D20" w:rsidRDefault="00031F5D" w:rsidP="003C630C">
            <w:pP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12. Aplicar con cierta 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autonomía los conocimientos sobre la lengua y las normas de uso  para comprender textos orales y escritos y para escribir y hablar con adecuación, coherencia, cohesión y corrección.</w:t>
            </w:r>
          </w:p>
          <w:p w:rsidR="00031F5D" w:rsidRPr="000827F7" w:rsidRDefault="00031F5D" w:rsidP="003C630C">
            <w:pPr>
              <w:pStyle w:val="Prrafodelista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031F5D" w:rsidRPr="00086F6D" w:rsidTr="003C630C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</w:t>
            </w:r>
          </w:p>
        </w:tc>
        <w:tc>
          <w:tcPr>
            <w:tcW w:w="4486" w:type="dxa"/>
            <w:gridSpan w:val="4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Creación de un poema sobre Andalucía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31F5D" w:rsidRPr="00086F6D" w:rsidRDefault="00031F5D" w:rsidP="003C630C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2" w:space="0" w:color="000000" w:themeColor="text1"/>
            </w:tcBorders>
          </w:tcPr>
          <w:p w:rsidR="00031F5D" w:rsidRPr="00EA1EF7" w:rsidRDefault="00031F5D" w:rsidP="003C630C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En grupos cooperativos se lee una selección de poemas sobre</w:t>
            </w:r>
            <w:r>
              <w:rPr>
                <w:rFonts w:asciiTheme="majorHAnsi" w:hAnsiTheme="majorHAnsi" w:cs="Times New Roman"/>
                <w:sz w:val="22"/>
                <w:szCs w:val="22"/>
                <w:lang w:eastAsia="es-ES"/>
              </w:rPr>
              <w:t xml:space="preserve"> Andalucía y se elabora uno propio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27" w:type="dxa"/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proofErr w:type="spellStart"/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 y agrupamientos</w:t>
            </w:r>
          </w:p>
        </w:tc>
      </w:tr>
      <w:tr w:rsidR="00031F5D" w:rsidRPr="00086F6D" w:rsidTr="003C630C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Ideas previas sobre poetas andaluces</w:t>
            </w:r>
          </w:p>
        </w:tc>
        <w:tc>
          <w:tcPr>
            <w:tcW w:w="2360" w:type="dxa"/>
            <w:gridSpan w:val="2"/>
          </w:tcPr>
          <w:p w:rsidR="00031F5D" w:rsidRDefault="00031F5D" w:rsidP="003C630C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</w:t>
            </w:r>
            <w:r w:rsidRPr="00EA1EF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Listado de poetas que conocen</w:t>
            </w:r>
          </w:p>
          <w:p w:rsidR="00031F5D" w:rsidRPr="00EA1EF7" w:rsidRDefault="00031F5D" w:rsidP="003C630C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2.Poner e común lo que saben de sus vidas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 minutos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Pizarra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Características de algunos poetas andaluces</w:t>
            </w:r>
          </w:p>
        </w:tc>
        <w:tc>
          <w:tcPr>
            <w:tcW w:w="2360" w:type="dxa"/>
            <w:gridSpan w:val="2"/>
          </w:tcPr>
          <w:p w:rsidR="00031F5D" w:rsidRDefault="00031F5D" w:rsidP="003C630C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1.Visionado</w:t>
            </w:r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 la canción de</w:t>
            </w:r>
            <w:r w:rsidRPr="00D93EA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Aguaviva Poetas andaluces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:rsidR="00031F5D" w:rsidRPr="00D93EA3" w:rsidRDefault="00031F5D" w:rsidP="003C630C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2. Eligen su poeta preferido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Práctico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 minutos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Pizarra digital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31F5D" w:rsidRPr="00086F6D" w:rsidTr="003C630C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FASE DE DESARROLLO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Lectura de poemas andaluces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1.Cada alumno elige un poema de una selección y lo lee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 minutos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Fotocopias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cooperativo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Elaboración de un poema propio sobre Andalucía</w:t>
            </w:r>
          </w:p>
        </w:tc>
        <w:tc>
          <w:tcPr>
            <w:tcW w:w="2360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1.Creación del poema en grupo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2.Redacción del mismo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Creativo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30 minutos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Folios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cooperativo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Lectura del poema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Se elige un portavoz para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leerl</w:t>
            </w:r>
            <w:proofErr w:type="spellEnd"/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15 minutos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31F5D" w:rsidRPr="00086F6D" w:rsidTr="003C630C">
        <w:trPr>
          <w:trHeight w:val="81"/>
        </w:trPr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Autoevaluación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Durante las lecturas de los poemas, se realizará la autoevaluación individual y grupal siguiendo la rúbrica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15 minutos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31F5D" w:rsidRPr="00086F6D" w:rsidTr="003C630C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327" w:type="dxa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Ponderación del criterio en la UDI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1.6.Aprender a hablar en público,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en situaciones formales e informales, de forma individual o en grupo.CCL, CAA, CSC, SIEP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1.6.5.Pronuncia con corrección y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claridad, modulando y adaptando su mensaje a la finalidad de la práctica oral</w:t>
            </w:r>
          </w:p>
        </w:tc>
        <w:tc>
          <w:tcPr>
            <w:tcW w:w="2126" w:type="dxa"/>
            <w:gridSpan w:val="2"/>
          </w:tcPr>
          <w:p w:rsidR="00031F5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Observación</w:t>
            </w:r>
          </w:p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Valoración de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la realización práctica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Pronuncia sin corrección ni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claridad y sin la modulación propia de un poema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Pronuncia con corrección,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claridad y modulación, pero con cierta dificultad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Pronuncia con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corrección, claridad y modulación sin dificultad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30%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2.1</w:t>
            </w: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.Aplicar</w:t>
            </w:r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estrategias de lectura comprensiva y crítica de textos. CCL, CAA, CSC, CEC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2.1.2.Comprende el significado de las palabras propias de nivel formal de la lengua incorporándolas a su repertorio léxico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Valoración de la realización práctica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Redacta el poema con vocabulario muy básico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Incluye algunas palabras del registro culto de la lengua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Incorpora bastantes palabras del registro culto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20%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3.1</w:t>
            </w: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.Aplicar</w:t>
            </w:r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los conocimientos sobre la lengua para resolver problemas de comprensión de textos y para la composición y revisión progresivamente autónoma de los textos propios y ajenos. CCL, CAA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3.1.2.Reconoce  y corrige errores ortográficos y gramaticales en textos propios y ajenos aplicando los conocimientos adquiridos para mejorar la producción de textos verbales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Revisión de tarea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Redacta el poema con bastantes fallos de ortografía y gramática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Redacta el poema con algunos fallos de ortografía y gramática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Redacta el poema sin apenas fallos de ortografía y gramática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20%</w:t>
            </w:r>
          </w:p>
        </w:tc>
      </w:tr>
      <w:tr w:rsidR="00031F5D" w:rsidRPr="00086F6D" w:rsidTr="003C630C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4.6.Redactar textos personales de intención literaria siguiendo las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convenciones del género, con intención lúdica y creativa.CD, CAA, CSC, CEC</w:t>
            </w:r>
          </w:p>
        </w:tc>
        <w:tc>
          <w:tcPr>
            <w:tcW w:w="2360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4.6.1.Redacta textos personales de intención literaria a partir de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modelos dados siguiendo las convenciones del género con intención lúdica y creativa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Valoración de la realización práctica</w:t>
            </w:r>
          </w:p>
        </w:tc>
        <w:tc>
          <w:tcPr>
            <w:tcW w:w="212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Redacta el poema sin utilizar figuras retóricas ni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versificación. No es muy original</w:t>
            </w:r>
          </w:p>
        </w:tc>
        <w:tc>
          <w:tcPr>
            <w:tcW w:w="2327" w:type="dxa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Redacta el poema utilizando algunas figuras retóricas y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versificación. Posee cierta originalidad</w:t>
            </w:r>
          </w:p>
        </w:tc>
        <w:tc>
          <w:tcPr>
            <w:tcW w:w="2086" w:type="dxa"/>
            <w:gridSpan w:val="2"/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Redacta el poema utilizando bastantes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figuras retóricas y dándole ritmo. El poema es muy original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31F5D" w:rsidRPr="00086F6D" w:rsidRDefault="00031F5D" w:rsidP="003C630C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30%</w:t>
            </w:r>
          </w:p>
        </w:tc>
      </w:tr>
    </w:tbl>
    <w:p w:rsidR="00566D9D" w:rsidRDefault="00566D9D"/>
    <w:sectPr w:rsidR="00566D9D" w:rsidSect="00031F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F5D"/>
    <w:rsid w:val="00031F5D"/>
    <w:rsid w:val="00036BC3"/>
    <w:rsid w:val="00291942"/>
    <w:rsid w:val="00566D9D"/>
    <w:rsid w:val="00CA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F5D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1F5D"/>
    <w:pPr>
      <w:spacing w:line="240" w:lineRule="auto"/>
      <w:ind w:left="720"/>
      <w:contextualSpacing/>
    </w:pPr>
    <w:rPr>
      <w:rFonts w:eastAsiaTheme="minorEastAsia"/>
      <w:sz w:val="24"/>
      <w:szCs w:val="24"/>
      <w:lang w:val="es-ES_tradnl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2018-06-03T20:27:00Z</dcterms:created>
  <dcterms:modified xsi:type="dcterms:W3CDTF">2018-06-03T20:27:00Z</dcterms:modified>
</cp:coreProperties>
</file>