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28" w:rsidRDefault="00B02C28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8E0738" w:rsidRDefault="001A6BED">
      <w:pPr>
        <w:pStyle w:val="Encabezamiento"/>
        <w:jc w:val="center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acta </w:t>
      </w:r>
      <w:r w:rsidR="00BB2B2B">
        <w:rPr>
          <w:rFonts w:ascii="Gill Sans Light"/>
          <w:lang w:val="pt-PT"/>
        </w:rPr>
        <w:t xml:space="preserve">DEL </w:t>
      </w:r>
      <w:r w:rsidR="009F6840">
        <w:rPr>
          <w:rFonts w:ascii="Gill Sans Light"/>
          <w:lang w:val="pt-PT"/>
        </w:rPr>
        <w:t>ORDEN DE TRABAJO DEL GT</w:t>
      </w:r>
      <w:r w:rsidR="008E0738">
        <w:rPr>
          <w:rFonts w:ascii="Gill Sans Light"/>
          <w:lang w:val="pt-PT"/>
        </w:rPr>
        <w:t xml:space="preserve"> DE </w:t>
      </w:r>
    </w:p>
    <w:p w:rsidR="00B02C28" w:rsidRDefault="006F7D2B">
      <w:pPr>
        <w:pStyle w:val="Encabezamiento"/>
        <w:jc w:val="center"/>
        <w:rPr>
          <w:lang w:val="pt-PT"/>
        </w:rPr>
      </w:pPr>
      <w:r>
        <w:rPr>
          <w:rFonts w:ascii="Gill Sans Light"/>
          <w:lang w:val="pt-PT"/>
        </w:rPr>
        <w:t>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</w:t>
      </w:r>
    </w:p>
    <w:p w:rsidR="00B02C28" w:rsidRDefault="001A6BED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B02C28" w:rsidRDefault="004E55A5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El grupo de trabajo de 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 Integradas del</w:t>
      </w:r>
      <w:r w:rsidR="00C85669">
        <w:rPr>
          <w:rFonts w:ascii="Gill Sans Light"/>
          <w:lang w:val="pt-PT"/>
        </w:rPr>
        <w:t xml:space="preserve"> CEIP </w:t>
      </w:r>
      <w:r w:rsidR="00DD3CC2">
        <w:rPr>
          <w:rFonts w:ascii="Gill Sans Light"/>
          <w:lang w:val="pt-PT"/>
        </w:rPr>
        <w:t>Elio Antonio de Nebrija, de Lebrija, Sevilla</w:t>
      </w:r>
      <w:r>
        <w:rPr>
          <w:rFonts w:ascii="Gill Sans Light"/>
          <w:lang w:val="pt-PT"/>
        </w:rPr>
        <w:t xml:space="preserve">  queda</w:t>
      </w:r>
      <w:r w:rsidR="001A6BED">
        <w:rPr>
          <w:rFonts w:ascii="Gill Sans Light"/>
          <w:lang w:val="pt-PT"/>
        </w:rPr>
        <w:t xml:space="preserve"> </w:t>
      </w:r>
      <w:r>
        <w:rPr>
          <w:rFonts w:ascii="Gill Sans Light"/>
          <w:lang w:val="pt-PT"/>
        </w:rPr>
        <w:t xml:space="preserve">constituido por los </w:t>
      </w:r>
      <w:r w:rsidR="001A6BED">
        <w:rPr>
          <w:rFonts w:ascii="Gill Sans Light"/>
          <w:lang w:val="pt-PT"/>
        </w:rPr>
        <w:t>los siguientes miembros:</w:t>
      </w:r>
    </w:p>
    <w:p w:rsidR="00B02C28" w:rsidRDefault="001A6BED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 w:rsidR="00DD3CC2">
        <w:rPr>
          <w:rFonts w:ascii="Gill Sans Light"/>
          <w:lang w:val="pt-PT"/>
        </w:rPr>
        <w:t>a. Amparo Romero S</w:t>
      </w:r>
      <w:r w:rsidR="00DD3CC2">
        <w:rPr>
          <w:rFonts w:ascii="Gill Sans Light"/>
          <w:lang w:val="pt-PT"/>
        </w:rPr>
        <w:t>á</w:t>
      </w:r>
      <w:r w:rsidR="00DD3CC2">
        <w:rPr>
          <w:rFonts w:ascii="Gill Sans Light"/>
          <w:lang w:val="pt-PT"/>
        </w:rPr>
        <w:t xml:space="preserve">nchez </w:t>
      </w:r>
      <w:r w:rsidR="00B964AA">
        <w:rPr>
          <w:rFonts w:ascii="Gill Sans Light"/>
          <w:lang w:val="pt-PT"/>
        </w:rPr>
        <w:t>, Coordinadora.</w:t>
      </w:r>
    </w:p>
    <w:p w:rsidR="00B02C28" w:rsidRDefault="001A6BE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</w:t>
      </w:r>
      <w:r w:rsidR="00DD3CC2">
        <w:rPr>
          <w:rFonts w:ascii="Gill Sans Light"/>
          <w:lang w:val="pt-PT"/>
        </w:rPr>
        <w:t xml:space="preserve"> M</w:t>
      </w:r>
      <w:r w:rsidR="00DD3CC2">
        <w:rPr>
          <w:rFonts w:ascii="Gill Sans Light"/>
          <w:lang w:val="pt-PT"/>
        </w:rPr>
        <w:t>º</w:t>
      </w:r>
      <w:r w:rsidR="00B964AA">
        <w:rPr>
          <w:rFonts w:ascii="Gill Sans Light"/>
          <w:lang w:val="pt-PT"/>
        </w:rPr>
        <w:t xml:space="preserve"> Del Castillo Dorantes Ramos,</w:t>
      </w:r>
      <w:r w:rsidR="00C85669">
        <w:rPr>
          <w:rFonts w:ascii="Gill Sans Light"/>
          <w:lang w:val="pt-PT"/>
        </w:rPr>
        <w:t>miembro del primer</w:t>
      </w:r>
      <w:r>
        <w:rPr>
          <w:rFonts w:ascii="Gill Sans Light"/>
          <w:lang w:val="pt-PT"/>
        </w:rPr>
        <w:t xml:space="preserve"> ciclo.</w:t>
      </w:r>
    </w:p>
    <w:p w:rsidR="00B964AA" w:rsidRDefault="00B964AA" w:rsidP="00B964AA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M</w:t>
      </w:r>
      <w:r>
        <w:rPr>
          <w:rFonts w:ascii="Gill Sans Light"/>
          <w:lang w:val="pt-PT"/>
        </w:rPr>
        <w:t>º</w:t>
      </w:r>
      <w:r>
        <w:rPr>
          <w:rFonts w:ascii="Gill Sans Light"/>
          <w:lang w:val="pt-PT"/>
        </w:rPr>
        <w:t xml:space="preserve"> Del Castillo Tejero Zambrano,miembro del primer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Esther Blasco Mac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as, miembro  del segundo ciclo.</w:t>
      </w:r>
    </w:p>
    <w:p w:rsidR="000F2103" w:rsidRDefault="000F2103" w:rsidP="000F2103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Jos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 xml:space="preserve"> Lu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s, Romero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ero, miembro  del segundo ciclo.</w:t>
      </w:r>
    </w:p>
    <w:p w:rsidR="000F2103" w:rsidRDefault="000F2103" w:rsidP="00260794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a, S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nchez Hidalgo, miembro  del tercer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era Estevez, miembro  del tercer ciclo.</w:t>
      </w:r>
    </w:p>
    <w:p w:rsidR="00615C4D" w:rsidRDefault="00615C4D" w:rsidP="00615C4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. Mel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ndez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nez,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del Carmen, miembro  del tercer ciclo.</w:t>
      </w:r>
    </w:p>
    <w:p w:rsidR="00615C4D" w:rsidRPr="008F19EF" w:rsidRDefault="00615C4D" w:rsidP="008F19EF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 xml:space="preserve">a . </w:t>
      </w:r>
      <w:r w:rsidR="003428FB">
        <w:rPr>
          <w:rFonts w:ascii="Gill Sans Light"/>
          <w:lang w:val="pt-PT"/>
        </w:rPr>
        <w:t>Ram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rez Cuevas</w:t>
      </w:r>
      <w:r>
        <w:rPr>
          <w:rFonts w:ascii="Gill Sans Light"/>
          <w:lang w:val="pt-PT"/>
        </w:rPr>
        <w:t>,</w:t>
      </w:r>
      <w:r w:rsidR="003428FB">
        <w:rPr>
          <w:rFonts w:ascii="Gill Sans Light"/>
          <w:lang w:val="pt-PT"/>
        </w:rPr>
        <w:t xml:space="preserve"> Mar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a Jes</w:t>
      </w:r>
      <w:r w:rsidR="003428FB">
        <w:rPr>
          <w:rFonts w:ascii="Gill Sans Light"/>
          <w:lang w:val="pt-PT"/>
        </w:rPr>
        <w:t>ú</w:t>
      </w:r>
      <w:r w:rsidR="003428FB">
        <w:rPr>
          <w:rFonts w:ascii="Gill Sans Light"/>
          <w:lang w:val="pt-PT"/>
        </w:rPr>
        <w:t>s,</w:t>
      </w:r>
      <w:r>
        <w:rPr>
          <w:rFonts w:ascii="Gill Sans Light"/>
          <w:lang w:val="pt-PT"/>
        </w:rPr>
        <w:t xml:space="preserve"> miembro  del tercer ciclo.</w:t>
      </w:r>
    </w:p>
    <w:p w:rsidR="008F19EF" w:rsidRDefault="008F19EF">
      <w:pPr>
        <w:pStyle w:val="CuerpoA"/>
        <w:jc w:val="both"/>
        <w:rPr>
          <w:rFonts w:ascii="Gill Sans Light"/>
          <w:lang w:val="pt-PT"/>
        </w:rPr>
      </w:pPr>
    </w:p>
    <w:p w:rsidR="00B02C28" w:rsidRDefault="001A6BED">
      <w:pPr>
        <w:pStyle w:val="CuerpoA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Todos/as ellos/as reconocen sus funciones dentro del </w:t>
      </w:r>
      <w:r w:rsidR="006F7D2B">
        <w:rPr>
          <w:rFonts w:ascii="Gill Sans Light"/>
          <w:lang w:val="pt-PT"/>
        </w:rPr>
        <w:t xml:space="preserve">Grupo de Trabajo  </w:t>
      </w:r>
      <w:r>
        <w:rPr>
          <w:rFonts w:ascii="Gill Sans Light"/>
          <w:lang w:val="pt-PT"/>
        </w:rPr>
        <w:t xml:space="preserve">asumiendo sus tareas conforme a las instrucciones que figuran en el Dossier del Programa. </w:t>
      </w:r>
    </w:p>
    <w:p w:rsidR="002B2A2D" w:rsidRDefault="006F7D2B" w:rsidP="002B2A2D">
      <w:pPr>
        <w:pStyle w:val="CuerpoA"/>
        <w:jc w:val="both"/>
        <w:rPr>
          <w:b/>
          <w:lang w:val="pt-PT"/>
        </w:rPr>
      </w:pPr>
      <w:r>
        <w:rPr>
          <w:b/>
          <w:lang w:val="pt-PT"/>
        </w:rPr>
        <w:t xml:space="preserve">      </w:t>
      </w:r>
      <w:r w:rsidR="00B231DE">
        <w:rPr>
          <w:b/>
          <w:lang w:val="pt-PT"/>
        </w:rPr>
        <w:t>Siendo martes 16 de enero, a las 18</w:t>
      </w:r>
      <w:r w:rsidR="002B2A2D">
        <w:rPr>
          <w:b/>
          <w:lang w:val="pt-PT"/>
        </w:rPr>
        <w:t xml:space="preserve">:00h se reune la </w:t>
      </w:r>
      <w:r w:rsidR="00354DD2">
        <w:rPr>
          <w:b/>
          <w:lang w:val="pt-PT"/>
        </w:rPr>
        <w:t xml:space="preserve">comisión con el siguente </w:t>
      </w:r>
      <w:r w:rsidR="002B2A2D">
        <w:rPr>
          <w:b/>
          <w:lang w:val="pt-PT"/>
        </w:rPr>
        <w:t>orden de trabajo:</w:t>
      </w:r>
    </w:p>
    <w:p w:rsidR="002B2A2D" w:rsidRDefault="002B2A2D" w:rsidP="002B2A2D">
      <w:pPr>
        <w:pStyle w:val="CuerpoA"/>
        <w:jc w:val="both"/>
        <w:rPr>
          <w:b/>
          <w:lang w:val="pt-PT"/>
        </w:rPr>
      </w:pPr>
    </w:p>
    <w:p w:rsidR="002B2A2D" w:rsidRPr="00354DD2" w:rsidRDefault="00B231DE" w:rsidP="00354DD2">
      <w:pPr>
        <w:pStyle w:val="CuerpoA"/>
        <w:numPr>
          <w:ilvl w:val="0"/>
          <w:numId w:val="2"/>
        </w:numPr>
        <w:jc w:val="both"/>
        <w:rPr>
          <w:b/>
          <w:lang w:val="pt-PT"/>
        </w:rPr>
      </w:pPr>
      <w:r>
        <w:rPr>
          <w:b/>
          <w:lang w:val="pt-PT"/>
        </w:rPr>
        <w:t xml:space="preserve">Buscar relación entre los Planes/Proyectos y Tareas Integradas del centro con las </w:t>
      </w:r>
      <w:r w:rsidR="00354DD2">
        <w:rPr>
          <w:b/>
          <w:lang w:val="pt-PT"/>
        </w:rPr>
        <w:t>Programaciones Didácticas sobre el que vamos a trabajar en este GT</w:t>
      </w:r>
      <w:r>
        <w:rPr>
          <w:b/>
          <w:lang w:val="pt-PT"/>
        </w:rPr>
        <w:t>, para trabajar desde la transposición didáctica.</w:t>
      </w:r>
    </w:p>
    <w:p w:rsidR="002B2A2D" w:rsidRDefault="002B2A2D">
      <w:pPr>
        <w:pStyle w:val="CuerpoA"/>
        <w:jc w:val="both"/>
        <w:rPr>
          <w:lang w:val="pt-PT"/>
        </w:rPr>
      </w:pPr>
    </w:p>
    <w:p w:rsidR="002B2A2D" w:rsidRDefault="002B2A2D">
      <w:pPr>
        <w:pStyle w:val="CuerpoA"/>
        <w:jc w:val="both"/>
        <w:rPr>
          <w:lang w:val="pt-PT"/>
        </w:rPr>
      </w:pPr>
    </w:p>
    <w:p w:rsidR="00B02C28" w:rsidRPr="00DD3CC2" w:rsidRDefault="00B14043" w:rsidP="002B2A2D">
      <w:pPr>
        <w:pStyle w:val="CuerpoA"/>
        <w:jc w:val="right"/>
        <w:rPr>
          <w:lang w:val="es-ES"/>
        </w:rPr>
      </w:pPr>
      <w:r>
        <w:rPr>
          <w:rFonts w:ascii="Gill Sans Light"/>
          <w:lang w:val="pt-PT"/>
        </w:rPr>
        <w:t>En Lebrija ,</w:t>
      </w:r>
      <w:bookmarkStart w:id="0" w:name="_GoBack"/>
      <w:bookmarkEnd w:id="0"/>
      <w:r w:rsidR="00CC2FD3">
        <w:rPr>
          <w:rFonts w:ascii="Gill Sans Light"/>
          <w:lang w:val="pt-PT"/>
        </w:rPr>
        <w:t xml:space="preserve"> a 21, de enero , de 2018</w:t>
      </w:r>
      <w:r w:rsidR="001A6BED">
        <w:rPr>
          <w:rFonts w:ascii="Gill Sans Light"/>
          <w:lang w:val="pt-PT"/>
        </w:rPr>
        <w:t>.</w:t>
      </w:r>
    </w:p>
    <w:sectPr w:rsidR="00B02C28" w:rsidRPr="00DD3C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9E" w:rsidRDefault="00350C9E">
      <w:r>
        <w:separator/>
      </w:r>
    </w:p>
  </w:endnote>
  <w:endnote w:type="continuationSeparator" w:id="0">
    <w:p w:rsidR="00350C9E" w:rsidRDefault="003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B02C28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9E" w:rsidRDefault="00350C9E">
      <w:r>
        <w:separator/>
      </w:r>
    </w:p>
  </w:footnote>
  <w:footnote w:type="continuationSeparator" w:id="0">
    <w:p w:rsidR="00350C9E" w:rsidRDefault="0035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1A6BED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8458200</wp:posOffset>
              </wp:positionV>
              <wp:extent cx="664019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019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02C28" w:rsidRPr="000A54A8" w:rsidRDefault="001A6BED">
                          <w:pPr>
                            <w:pStyle w:val="Piedepgina"/>
                            <w:spacing w:before="80" w:after="80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MATERIAL DE REFERENCIA PARA LA ELABORACION DE UN PLC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ab/>
                            <w:t>EQUIPO DE COORDINACI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N PEDAG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GICA DEL PLC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666pt;width:522.8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" filled="f" stroked="f" strokeweight="1pt">
              <v:stroke miterlimit="4"/>
              <v:textbox inset="0,0,0,0">
                <w:txbxContent>
                  <w:p w:rsidR="00B02C28" w:rsidRPr="000A54A8" w:rsidRDefault="001A6BED">
                    <w:pPr>
                      <w:pStyle w:val="Piedepgina"/>
                      <w:spacing w:before="80" w:after="80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MATERIAL DE REFERENCIA PARA LA ELABORACION DE UN PLC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ab/>
                      <w:t>EQUIPO DE COORDINACI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N PEDAG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GICA DEL PLC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58"/>
    <w:multiLevelType w:val="hybridMultilevel"/>
    <w:tmpl w:val="D5887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AA3"/>
    <w:multiLevelType w:val="hybridMultilevel"/>
    <w:tmpl w:val="84F05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8"/>
    <w:rsid w:val="000A54A8"/>
    <w:rsid w:val="000B526B"/>
    <w:rsid w:val="000F2103"/>
    <w:rsid w:val="001A6BED"/>
    <w:rsid w:val="00260794"/>
    <w:rsid w:val="002B2A2D"/>
    <w:rsid w:val="003428FB"/>
    <w:rsid w:val="00350C9E"/>
    <w:rsid w:val="00354DD2"/>
    <w:rsid w:val="0035598D"/>
    <w:rsid w:val="00361547"/>
    <w:rsid w:val="004E55A5"/>
    <w:rsid w:val="005334E9"/>
    <w:rsid w:val="00615C4D"/>
    <w:rsid w:val="006D53C1"/>
    <w:rsid w:val="006F7D2B"/>
    <w:rsid w:val="00710F50"/>
    <w:rsid w:val="007B45C6"/>
    <w:rsid w:val="008057BC"/>
    <w:rsid w:val="00861C91"/>
    <w:rsid w:val="008E0738"/>
    <w:rsid w:val="008F19EF"/>
    <w:rsid w:val="009F6840"/>
    <w:rsid w:val="00AD2CF5"/>
    <w:rsid w:val="00B02C28"/>
    <w:rsid w:val="00B14043"/>
    <w:rsid w:val="00B231DE"/>
    <w:rsid w:val="00B964AA"/>
    <w:rsid w:val="00BB2B2B"/>
    <w:rsid w:val="00C30D5B"/>
    <w:rsid w:val="00C85669"/>
    <w:rsid w:val="00CB42F2"/>
    <w:rsid w:val="00CC2FD3"/>
    <w:rsid w:val="00D31E89"/>
    <w:rsid w:val="00D520A4"/>
    <w:rsid w:val="00D84532"/>
    <w:rsid w:val="00DD3CC2"/>
    <w:rsid w:val="00E356DE"/>
    <w:rsid w:val="00E86763"/>
    <w:rsid w:val="00EB360E"/>
    <w:rsid w:val="00F00C99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5E2D-08CA-4463-955E-4D7135F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2365-F8EA-4B49-851A-ED3D322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2016-01-22T10:49:00Z</dcterms:created>
  <dcterms:modified xsi:type="dcterms:W3CDTF">2018-04-12T08:31:00Z</dcterms:modified>
</cp:coreProperties>
</file>