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840" w:type="dxa"/>
        <w:tblInd w:w="-830" w:type="dxa"/>
        <w:tblCellMar>
          <w:left w:w="70" w:type="dxa"/>
          <w:right w:w="70" w:type="dxa"/>
        </w:tblCellMar>
        <w:tblLook w:val="00A0"/>
      </w:tblPr>
      <w:tblGrid>
        <w:gridCol w:w="463"/>
        <w:gridCol w:w="3375"/>
        <w:gridCol w:w="508"/>
        <w:gridCol w:w="467"/>
        <w:gridCol w:w="366"/>
        <w:gridCol w:w="566"/>
        <w:gridCol w:w="675"/>
        <w:gridCol w:w="478"/>
        <w:gridCol w:w="529"/>
        <w:gridCol w:w="1709"/>
        <w:gridCol w:w="1586"/>
        <w:gridCol w:w="1197"/>
        <w:gridCol w:w="1216"/>
        <w:gridCol w:w="1333"/>
        <w:gridCol w:w="1372"/>
      </w:tblGrid>
      <w:tr w:rsidR="00B761B7" w:rsidRPr="00FC20C1" w:rsidTr="001F64D9">
        <w:trPr>
          <w:trHeight w:val="405"/>
        </w:trPr>
        <w:tc>
          <w:tcPr>
            <w:tcW w:w="474" w:type="dxa"/>
            <w:tcBorders>
              <w:top w:val="single" w:sz="12" w:space="0" w:color="auto"/>
              <w:left w:val="single" w:sz="4" w:space="0" w:color="auto"/>
              <w:bottom w:val="single" w:sz="4" w:space="0" w:color="auto"/>
              <w:right w:val="single" w:sz="4" w:space="0" w:color="auto"/>
            </w:tcBorders>
            <w:shd w:val="clear" w:color="000000" w:fill="DAEEF3"/>
            <w:vAlign w:val="center"/>
          </w:tcPr>
          <w:p w:rsidR="00B761B7" w:rsidRPr="00FC20C1" w:rsidRDefault="00B761B7" w:rsidP="007E3B8D">
            <w:pPr>
              <w:spacing w:after="0" w:line="240" w:lineRule="auto"/>
              <w:jc w:val="center"/>
              <w:rPr>
                <w:rFonts w:cs="Calibri"/>
                <w:b/>
                <w:bCs/>
                <w:color w:val="000000"/>
                <w:sz w:val="28"/>
                <w:szCs w:val="28"/>
                <w:lang w:eastAsia="es-ES"/>
              </w:rPr>
            </w:pPr>
            <w:r w:rsidRPr="00FC20C1">
              <w:rPr>
                <w:rFonts w:cs="Calibri"/>
                <w:b/>
                <w:bCs/>
                <w:color w:val="000000"/>
                <w:sz w:val="28"/>
                <w:szCs w:val="28"/>
                <w:lang w:eastAsia="es-ES"/>
              </w:rPr>
              <w:t>Bl</w:t>
            </w:r>
          </w:p>
        </w:tc>
        <w:tc>
          <w:tcPr>
            <w:tcW w:w="3375" w:type="dxa"/>
            <w:tcBorders>
              <w:top w:val="single" w:sz="12" w:space="0" w:color="auto"/>
              <w:left w:val="single" w:sz="4" w:space="0" w:color="auto"/>
              <w:bottom w:val="single" w:sz="4" w:space="0" w:color="auto"/>
              <w:right w:val="single" w:sz="4" w:space="0" w:color="auto"/>
            </w:tcBorders>
            <w:shd w:val="clear" w:color="000000" w:fill="DAEEF3"/>
            <w:noWrap/>
            <w:vAlign w:val="center"/>
          </w:tcPr>
          <w:p w:rsidR="00B761B7" w:rsidRPr="00FC20C1" w:rsidRDefault="00B761B7" w:rsidP="007E3B8D">
            <w:pPr>
              <w:spacing w:after="0" w:line="240" w:lineRule="auto"/>
              <w:jc w:val="center"/>
              <w:rPr>
                <w:rFonts w:cs="Calibri"/>
                <w:b/>
                <w:bCs/>
                <w:color w:val="000000"/>
                <w:sz w:val="28"/>
                <w:szCs w:val="28"/>
                <w:lang w:eastAsia="es-ES"/>
              </w:rPr>
            </w:pPr>
            <w:r w:rsidRPr="00FC20C1">
              <w:rPr>
                <w:rFonts w:cs="Calibri"/>
                <w:b/>
                <w:bCs/>
                <w:color w:val="000000"/>
                <w:sz w:val="28"/>
                <w:szCs w:val="28"/>
                <w:lang w:eastAsia="es-ES"/>
              </w:rPr>
              <w:t>Criterios de Evaluación</w:t>
            </w:r>
          </w:p>
        </w:tc>
        <w:tc>
          <w:tcPr>
            <w:tcW w:w="516" w:type="dxa"/>
            <w:tcBorders>
              <w:top w:val="single" w:sz="12" w:space="0" w:color="auto"/>
              <w:left w:val="single" w:sz="4" w:space="0" w:color="auto"/>
              <w:bottom w:val="single" w:sz="4" w:space="0" w:color="auto"/>
              <w:right w:val="single" w:sz="4" w:space="0" w:color="auto"/>
            </w:tcBorders>
            <w:shd w:val="clear" w:color="000000" w:fill="DAEEF3"/>
            <w:vAlign w:val="center"/>
          </w:tcPr>
          <w:p w:rsidR="00B761B7" w:rsidRPr="00FC20C1" w:rsidRDefault="00B761B7" w:rsidP="007E3B8D">
            <w:pPr>
              <w:spacing w:after="0" w:line="240" w:lineRule="auto"/>
              <w:jc w:val="center"/>
              <w:rPr>
                <w:rFonts w:cs="Calibri"/>
                <w:b/>
                <w:bCs/>
                <w:color w:val="000000"/>
                <w:lang w:eastAsia="es-ES"/>
              </w:rPr>
            </w:pPr>
            <w:r w:rsidRPr="00FC20C1">
              <w:rPr>
                <w:rFonts w:cs="Calibri"/>
                <w:b/>
                <w:bCs/>
                <w:color w:val="000000"/>
                <w:lang w:eastAsia="es-ES"/>
              </w:rPr>
              <w:t>CCA</w:t>
            </w:r>
          </w:p>
        </w:tc>
        <w:tc>
          <w:tcPr>
            <w:tcW w:w="477" w:type="dxa"/>
            <w:tcBorders>
              <w:top w:val="single" w:sz="12" w:space="0" w:color="auto"/>
              <w:left w:val="single" w:sz="4" w:space="0" w:color="auto"/>
              <w:bottom w:val="single" w:sz="4" w:space="0" w:color="auto"/>
              <w:right w:val="single" w:sz="4" w:space="0" w:color="auto"/>
            </w:tcBorders>
            <w:shd w:val="clear" w:color="000000" w:fill="DAEEF3"/>
            <w:vAlign w:val="center"/>
          </w:tcPr>
          <w:p w:rsidR="00B761B7" w:rsidRPr="00FC20C1" w:rsidRDefault="00B761B7" w:rsidP="007E3B8D">
            <w:pPr>
              <w:spacing w:after="0" w:line="240" w:lineRule="auto"/>
              <w:jc w:val="center"/>
              <w:rPr>
                <w:rFonts w:cs="Calibri"/>
                <w:b/>
                <w:bCs/>
                <w:color w:val="000000"/>
                <w:lang w:eastAsia="es-ES"/>
              </w:rPr>
            </w:pPr>
            <w:r w:rsidRPr="00FC20C1">
              <w:rPr>
                <w:rFonts w:cs="Calibri"/>
                <w:b/>
                <w:bCs/>
                <w:color w:val="000000"/>
                <w:lang w:eastAsia="es-ES"/>
              </w:rPr>
              <w:t>CCL</w:t>
            </w:r>
          </w:p>
        </w:tc>
        <w:tc>
          <w:tcPr>
            <w:tcW w:w="384" w:type="dxa"/>
            <w:tcBorders>
              <w:top w:val="single" w:sz="12" w:space="0" w:color="auto"/>
              <w:left w:val="single" w:sz="4" w:space="0" w:color="auto"/>
              <w:bottom w:val="single" w:sz="4" w:space="0" w:color="auto"/>
              <w:right w:val="single" w:sz="4" w:space="0" w:color="auto"/>
            </w:tcBorders>
            <w:shd w:val="clear" w:color="000000" w:fill="DAEEF3"/>
            <w:vAlign w:val="center"/>
          </w:tcPr>
          <w:p w:rsidR="00B761B7" w:rsidRPr="00FC20C1" w:rsidRDefault="00B761B7" w:rsidP="007E3B8D">
            <w:pPr>
              <w:spacing w:after="0" w:line="240" w:lineRule="auto"/>
              <w:jc w:val="center"/>
              <w:rPr>
                <w:rFonts w:cs="Calibri"/>
                <w:b/>
                <w:bCs/>
                <w:color w:val="000000"/>
                <w:lang w:eastAsia="es-ES"/>
              </w:rPr>
            </w:pPr>
            <w:r w:rsidRPr="00FC20C1">
              <w:rPr>
                <w:rFonts w:cs="Calibri"/>
                <w:b/>
                <w:bCs/>
                <w:color w:val="000000"/>
                <w:lang w:eastAsia="es-ES"/>
              </w:rPr>
              <w:t>CE</w:t>
            </w:r>
          </w:p>
        </w:tc>
        <w:tc>
          <w:tcPr>
            <w:tcW w:w="569" w:type="dxa"/>
            <w:tcBorders>
              <w:top w:val="single" w:sz="12" w:space="0" w:color="auto"/>
              <w:left w:val="single" w:sz="4" w:space="0" w:color="auto"/>
              <w:bottom w:val="single" w:sz="4" w:space="0" w:color="auto"/>
              <w:right w:val="single" w:sz="4" w:space="0" w:color="auto"/>
            </w:tcBorders>
            <w:shd w:val="clear" w:color="000000" w:fill="DAEEF3"/>
            <w:vAlign w:val="center"/>
          </w:tcPr>
          <w:p w:rsidR="00B761B7" w:rsidRPr="00FC20C1" w:rsidRDefault="00B761B7" w:rsidP="007E3B8D">
            <w:pPr>
              <w:spacing w:after="0" w:line="240" w:lineRule="auto"/>
              <w:jc w:val="center"/>
              <w:rPr>
                <w:rFonts w:cs="Calibri"/>
                <w:b/>
                <w:bCs/>
                <w:color w:val="000000"/>
                <w:lang w:eastAsia="es-ES"/>
              </w:rPr>
            </w:pPr>
            <w:r w:rsidRPr="00FC20C1">
              <w:rPr>
                <w:rFonts w:cs="Calibri"/>
                <w:b/>
                <w:bCs/>
                <w:color w:val="000000"/>
                <w:lang w:eastAsia="es-ES"/>
              </w:rPr>
              <w:t>CMC</w:t>
            </w:r>
          </w:p>
        </w:tc>
        <w:tc>
          <w:tcPr>
            <w:tcW w:w="678" w:type="dxa"/>
            <w:tcBorders>
              <w:top w:val="single" w:sz="12" w:space="0" w:color="auto"/>
              <w:left w:val="single" w:sz="4" w:space="0" w:color="auto"/>
              <w:bottom w:val="single" w:sz="4" w:space="0" w:color="auto"/>
              <w:right w:val="single" w:sz="4" w:space="0" w:color="auto"/>
            </w:tcBorders>
            <w:shd w:val="clear" w:color="000000" w:fill="DAEEF3"/>
            <w:vAlign w:val="center"/>
          </w:tcPr>
          <w:p w:rsidR="00B761B7" w:rsidRPr="00FC20C1" w:rsidRDefault="00B761B7" w:rsidP="007E3B8D">
            <w:pPr>
              <w:spacing w:after="0" w:line="240" w:lineRule="auto"/>
              <w:jc w:val="center"/>
              <w:rPr>
                <w:rFonts w:cs="Calibri"/>
                <w:b/>
                <w:bCs/>
                <w:color w:val="000000"/>
                <w:lang w:eastAsia="es-ES"/>
              </w:rPr>
            </w:pPr>
            <w:r w:rsidRPr="00FC20C1">
              <w:rPr>
                <w:rFonts w:cs="Calibri"/>
                <w:b/>
                <w:bCs/>
                <w:color w:val="000000"/>
                <w:lang w:eastAsia="es-ES"/>
              </w:rPr>
              <w:t>CMCT</w:t>
            </w:r>
          </w:p>
        </w:tc>
        <w:tc>
          <w:tcPr>
            <w:tcW w:w="488" w:type="dxa"/>
            <w:tcBorders>
              <w:top w:val="single" w:sz="12" w:space="0" w:color="auto"/>
              <w:left w:val="single" w:sz="4" w:space="0" w:color="auto"/>
              <w:bottom w:val="single" w:sz="4" w:space="0" w:color="auto"/>
              <w:right w:val="single" w:sz="4" w:space="0" w:color="auto"/>
            </w:tcBorders>
            <w:shd w:val="clear" w:color="000000" w:fill="DAEEF3"/>
            <w:vAlign w:val="center"/>
          </w:tcPr>
          <w:p w:rsidR="00B761B7" w:rsidRPr="00FC20C1" w:rsidRDefault="00B761B7" w:rsidP="007E3B8D">
            <w:pPr>
              <w:spacing w:after="0" w:line="240" w:lineRule="auto"/>
              <w:jc w:val="center"/>
              <w:rPr>
                <w:rFonts w:cs="Calibri"/>
                <w:b/>
                <w:bCs/>
                <w:color w:val="000000"/>
                <w:lang w:eastAsia="es-ES"/>
              </w:rPr>
            </w:pPr>
            <w:r w:rsidRPr="00FC20C1">
              <w:rPr>
                <w:rFonts w:cs="Calibri"/>
                <w:b/>
                <w:bCs/>
                <w:color w:val="000000"/>
                <w:lang w:eastAsia="es-ES"/>
              </w:rPr>
              <w:t>CSC</w:t>
            </w:r>
          </w:p>
        </w:tc>
        <w:tc>
          <w:tcPr>
            <w:tcW w:w="534" w:type="dxa"/>
            <w:tcBorders>
              <w:top w:val="single" w:sz="12" w:space="0" w:color="auto"/>
              <w:left w:val="single" w:sz="4" w:space="0" w:color="auto"/>
              <w:bottom w:val="single" w:sz="4" w:space="0" w:color="auto"/>
              <w:right w:val="single" w:sz="4" w:space="0" w:color="auto"/>
            </w:tcBorders>
            <w:shd w:val="clear" w:color="000000" w:fill="DAEEF3"/>
            <w:vAlign w:val="center"/>
          </w:tcPr>
          <w:p w:rsidR="00B761B7" w:rsidRPr="00FC20C1" w:rsidRDefault="00B761B7" w:rsidP="007E3B8D">
            <w:pPr>
              <w:spacing w:after="0" w:line="240" w:lineRule="auto"/>
              <w:jc w:val="center"/>
              <w:rPr>
                <w:rFonts w:cs="Calibri"/>
                <w:b/>
                <w:bCs/>
                <w:color w:val="000000"/>
                <w:lang w:eastAsia="es-ES"/>
              </w:rPr>
            </w:pPr>
            <w:r w:rsidRPr="00FC20C1">
              <w:rPr>
                <w:rFonts w:cs="Calibri"/>
                <w:b/>
                <w:bCs/>
                <w:color w:val="000000"/>
                <w:lang w:eastAsia="es-ES"/>
              </w:rPr>
              <w:t>SIEP</w:t>
            </w:r>
          </w:p>
        </w:tc>
        <w:tc>
          <w:tcPr>
            <w:tcW w:w="1857" w:type="dxa"/>
            <w:tcBorders>
              <w:top w:val="single" w:sz="12" w:space="0" w:color="auto"/>
              <w:left w:val="single" w:sz="4" w:space="0" w:color="auto"/>
              <w:bottom w:val="single" w:sz="4" w:space="0" w:color="auto"/>
              <w:right w:val="single" w:sz="4" w:space="0" w:color="auto"/>
            </w:tcBorders>
            <w:shd w:val="clear" w:color="000000" w:fill="DAEEF3"/>
            <w:vAlign w:val="center"/>
          </w:tcPr>
          <w:p w:rsidR="00B761B7" w:rsidRPr="00FC20C1" w:rsidRDefault="00B761B7" w:rsidP="007E3B8D">
            <w:pPr>
              <w:spacing w:after="0" w:line="240" w:lineRule="auto"/>
              <w:jc w:val="center"/>
              <w:rPr>
                <w:rFonts w:cs="Calibri"/>
                <w:b/>
                <w:bCs/>
                <w:color w:val="000000"/>
                <w:sz w:val="28"/>
                <w:szCs w:val="28"/>
                <w:lang w:eastAsia="es-ES"/>
              </w:rPr>
            </w:pPr>
            <w:r w:rsidRPr="00FC20C1">
              <w:rPr>
                <w:rFonts w:cs="Calibri"/>
                <w:b/>
                <w:bCs/>
                <w:color w:val="000000"/>
                <w:sz w:val="28"/>
                <w:szCs w:val="28"/>
                <w:lang w:eastAsia="es-ES"/>
              </w:rPr>
              <w:t>Estándares</w:t>
            </w:r>
          </w:p>
        </w:tc>
        <w:tc>
          <w:tcPr>
            <w:tcW w:w="1171" w:type="dxa"/>
            <w:tcBorders>
              <w:top w:val="single" w:sz="12" w:space="0" w:color="auto"/>
              <w:left w:val="single" w:sz="4" w:space="0" w:color="auto"/>
              <w:bottom w:val="single" w:sz="4" w:space="0" w:color="auto"/>
              <w:right w:val="single" w:sz="4" w:space="0" w:color="auto"/>
            </w:tcBorders>
            <w:shd w:val="clear" w:color="000000" w:fill="DAEEF3"/>
            <w:vAlign w:val="center"/>
          </w:tcPr>
          <w:p w:rsidR="00B761B7" w:rsidRPr="00FC20C1" w:rsidRDefault="00B761B7" w:rsidP="007E3B8D">
            <w:pPr>
              <w:spacing w:after="0" w:line="240" w:lineRule="auto"/>
              <w:jc w:val="center"/>
              <w:rPr>
                <w:rFonts w:cs="Calibri"/>
                <w:b/>
                <w:bCs/>
                <w:color w:val="000000"/>
                <w:lang w:eastAsia="es-ES"/>
              </w:rPr>
            </w:pPr>
            <w:r w:rsidRPr="00FC20C1">
              <w:rPr>
                <w:rFonts w:cs="Calibri"/>
                <w:b/>
                <w:bCs/>
                <w:color w:val="000000"/>
                <w:lang w:eastAsia="es-ES"/>
              </w:rPr>
              <w:t>Objetivos de Área</w:t>
            </w:r>
          </w:p>
        </w:tc>
        <w:tc>
          <w:tcPr>
            <w:tcW w:w="1362" w:type="dxa"/>
            <w:tcBorders>
              <w:top w:val="single" w:sz="12" w:space="0" w:color="auto"/>
              <w:left w:val="single" w:sz="4" w:space="0" w:color="auto"/>
              <w:bottom w:val="single" w:sz="4" w:space="0" w:color="auto"/>
              <w:right w:val="single" w:sz="4" w:space="0" w:color="auto"/>
            </w:tcBorders>
            <w:shd w:val="clear" w:color="000000" w:fill="DAEEF3"/>
            <w:vAlign w:val="center"/>
          </w:tcPr>
          <w:p w:rsidR="00B761B7" w:rsidRPr="00FC20C1" w:rsidRDefault="00B761B7" w:rsidP="007E3B8D">
            <w:pPr>
              <w:spacing w:after="0" w:line="240" w:lineRule="auto"/>
              <w:jc w:val="center"/>
              <w:rPr>
                <w:rFonts w:cs="Calibri"/>
                <w:b/>
                <w:bCs/>
                <w:color w:val="000000"/>
                <w:lang w:eastAsia="es-ES"/>
              </w:rPr>
            </w:pPr>
            <w:r w:rsidRPr="00FC20C1">
              <w:rPr>
                <w:rFonts w:cs="Calibri"/>
                <w:b/>
                <w:bCs/>
                <w:color w:val="000000"/>
                <w:lang w:eastAsia="es-ES"/>
              </w:rPr>
              <w:t>Bloque de</w:t>
            </w:r>
          </w:p>
          <w:p w:rsidR="00B761B7" w:rsidRPr="00FC20C1" w:rsidRDefault="00B761B7" w:rsidP="007E3B8D">
            <w:pPr>
              <w:spacing w:after="0" w:line="240" w:lineRule="auto"/>
              <w:jc w:val="center"/>
              <w:rPr>
                <w:rFonts w:cs="Calibri"/>
                <w:b/>
                <w:bCs/>
                <w:color w:val="000000"/>
                <w:lang w:eastAsia="es-ES"/>
              </w:rPr>
            </w:pPr>
            <w:r w:rsidRPr="00FC20C1">
              <w:rPr>
                <w:rFonts w:cs="Calibri"/>
                <w:b/>
                <w:bCs/>
                <w:color w:val="000000"/>
                <w:lang w:eastAsia="es-ES"/>
              </w:rPr>
              <w:t>Contenidos</w:t>
            </w:r>
          </w:p>
        </w:tc>
        <w:tc>
          <w:tcPr>
            <w:tcW w:w="1216" w:type="dxa"/>
            <w:tcBorders>
              <w:top w:val="single" w:sz="12" w:space="0" w:color="auto"/>
              <w:left w:val="single" w:sz="4" w:space="0" w:color="auto"/>
              <w:bottom w:val="single" w:sz="4" w:space="0" w:color="auto"/>
              <w:right w:val="single" w:sz="4" w:space="0" w:color="auto"/>
            </w:tcBorders>
            <w:shd w:val="clear" w:color="000000" w:fill="DAEEF3"/>
            <w:vAlign w:val="center"/>
          </w:tcPr>
          <w:p w:rsidR="00B761B7" w:rsidRDefault="00B761B7" w:rsidP="007E3B8D">
            <w:pPr>
              <w:spacing w:after="0" w:line="240" w:lineRule="auto"/>
              <w:jc w:val="center"/>
              <w:rPr>
                <w:rFonts w:cs="Calibri"/>
                <w:b/>
                <w:bCs/>
                <w:color w:val="000000"/>
                <w:lang w:eastAsia="es-ES"/>
              </w:rPr>
            </w:pPr>
            <w:r w:rsidRPr="00FC20C1">
              <w:rPr>
                <w:rFonts w:cs="Calibri"/>
                <w:b/>
                <w:bCs/>
                <w:color w:val="000000"/>
                <w:lang w:eastAsia="es-ES"/>
              </w:rPr>
              <w:t>Unidad Didáctica</w:t>
            </w:r>
          </w:p>
          <w:p w:rsidR="00B761B7" w:rsidRPr="00911ABA" w:rsidRDefault="00B761B7" w:rsidP="007E3B8D">
            <w:pPr>
              <w:spacing w:after="0" w:line="240" w:lineRule="auto"/>
              <w:jc w:val="center"/>
              <w:rPr>
                <w:rFonts w:cs="Calibri"/>
                <w:b/>
                <w:bCs/>
                <w:color w:val="000000"/>
                <w:sz w:val="18"/>
                <w:szCs w:val="18"/>
                <w:lang w:eastAsia="es-ES"/>
              </w:rPr>
            </w:pPr>
            <w:r w:rsidRPr="00911ABA">
              <w:rPr>
                <w:rFonts w:cs="Calibri"/>
                <w:b/>
                <w:bCs/>
                <w:color w:val="000000"/>
                <w:sz w:val="18"/>
                <w:szCs w:val="18"/>
                <w:lang w:eastAsia="es-ES"/>
              </w:rPr>
              <w:t>(Sólo Trim 1º)</w:t>
            </w:r>
          </w:p>
        </w:tc>
        <w:tc>
          <w:tcPr>
            <w:tcW w:w="1333" w:type="dxa"/>
            <w:tcBorders>
              <w:top w:val="single" w:sz="12" w:space="0" w:color="auto"/>
              <w:left w:val="single" w:sz="4" w:space="0" w:color="auto"/>
              <w:bottom w:val="single" w:sz="4" w:space="0" w:color="auto"/>
              <w:right w:val="single" w:sz="4" w:space="0" w:color="auto"/>
            </w:tcBorders>
            <w:shd w:val="clear" w:color="000000" w:fill="DAEEF3"/>
            <w:vAlign w:val="center"/>
          </w:tcPr>
          <w:p w:rsidR="00B761B7" w:rsidRPr="00FC20C1" w:rsidRDefault="00B761B7" w:rsidP="007E3B8D">
            <w:pPr>
              <w:spacing w:after="0" w:line="240" w:lineRule="auto"/>
              <w:jc w:val="center"/>
              <w:rPr>
                <w:rFonts w:cs="Calibri"/>
                <w:b/>
                <w:bCs/>
                <w:color w:val="000000"/>
                <w:lang w:eastAsia="es-ES"/>
              </w:rPr>
            </w:pPr>
            <w:r w:rsidRPr="00FC20C1">
              <w:rPr>
                <w:rFonts w:cs="Calibri"/>
                <w:b/>
                <w:bCs/>
                <w:color w:val="000000"/>
                <w:lang w:eastAsia="es-ES"/>
              </w:rPr>
              <w:t>Activid</w:t>
            </w:r>
          </w:p>
          <w:p w:rsidR="00B761B7" w:rsidRPr="00FC20C1" w:rsidRDefault="00B761B7" w:rsidP="007E3B8D">
            <w:pPr>
              <w:spacing w:after="0" w:line="240" w:lineRule="auto"/>
              <w:jc w:val="center"/>
              <w:rPr>
                <w:rFonts w:cs="Calibri"/>
                <w:b/>
                <w:bCs/>
                <w:color w:val="000000"/>
                <w:lang w:eastAsia="es-ES"/>
              </w:rPr>
            </w:pPr>
            <w:r w:rsidRPr="00FC20C1">
              <w:rPr>
                <w:rFonts w:cs="Calibri"/>
                <w:b/>
                <w:bCs/>
                <w:color w:val="000000"/>
                <w:lang w:eastAsia="es-ES"/>
              </w:rPr>
              <w:t>Tereas</w:t>
            </w:r>
          </w:p>
        </w:tc>
        <w:tc>
          <w:tcPr>
            <w:tcW w:w="1406" w:type="dxa"/>
            <w:tcBorders>
              <w:top w:val="single" w:sz="12" w:space="0" w:color="auto"/>
              <w:left w:val="single" w:sz="4" w:space="0" w:color="auto"/>
              <w:bottom w:val="single" w:sz="4" w:space="0" w:color="auto"/>
              <w:right w:val="single" w:sz="4" w:space="0" w:color="auto"/>
            </w:tcBorders>
            <w:shd w:val="clear" w:color="000000" w:fill="DAEEF3"/>
            <w:vAlign w:val="center"/>
          </w:tcPr>
          <w:p w:rsidR="00B761B7" w:rsidRPr="00FC20C1" w:rsidRDefault="00B761B7" w:rsidP="007E3B8D">
            <w:pPr>
              <w:spacing w:after="0" w:line="240" w:lineRule="auto"/>
              <w:jc w:val="center"/>
              <w:rPr>
                <w:rFonts w:cs="Calibri"/>
                <w:b/>
                <w:bCs/>
                <w:color w:val="000000"/>
                <w:lang w:eastAsia="es-ES"/>
              </w:rPr>
            </w:pPr>
            <w:r w:rsidRPr="00FC20C1">
              <w:rPr>
                <w:rFonts w:cs="Calibri"/>
                <w:b/>
                <w:bCs/>
                <w:color w:val="000000"/>
                <w:lang w:eastAsia="es-ES"/>
              </w:rPr>
              <w:t>Instrumentos de Evaluación</w:t>
            </w:r>
          </w:p>
        </w:tc>
      </w:tr>
      <w:tr w:rsidR="00B761B7" w:rsidRPr="00FC20C1" w:rsidTr="001F64D9">
        <w:trPr>
          <w:trHeight w:val="1200"/>
        </w:trPr>
        <w:tc>
          <w:tcPr>
            <w:tcW w:w="474" w:type="dxa"/>
            <w:vMerge w:val="restart"/>
            <w:tcBorders>
              <w:top w:val="nil"/>
              <w:left w:val="single" w:sz="4" w:space="0" w:color="auto"/>
              <w:right w:val="single" w:sz="4" w:space="0" w:color="auto"/>
            </w:tcBorders>
            <w:textDirection w:val="btLr"/>
            <w:vAlign w:val="center"/>
          </w:tcPr>
          <w:p w:rsidR="00B761B7" w:rsidRPr="00FC20C1" w:rsidRDefault="00B761B7" w:rsidP="007E3B8D">
            <w:pPr>
              <w:spacing w:after="0" w:line="240" w:lineRule="auto"/>
              <w:ind w:left="113" w:right="113"/>
              <w:rPr>
                <w:rFonts w:cs="Calibri"/>
                <w:b/>
                <w:color w:val="000000"/>
                <w:sz w:val="24"/>
                <w:szCs w:val="24"/>
                <w:lang w:eastAsia="es-ES"/>
              </w:rPr>
            </w:pPr>
            <w:r w:rsidRPr="00FC20C1">
              <w:rPr>
                <w:rFonts w:cs="Arial"/>
                <w:b/>
                <w:bCs/>
                <w:color w:val="000000"/>
                <w:sz w:val="24"/>
                <w:szCs w:val="24"/>
                <w:lang w:eastAsia="es-ES"/>
              </w:rPr>
              <w:t>1. Procesos, métodos y actitudes matemáticas</w:t>
            </w:r>
          </w:p>
        </w:tc>
        <w:tc>
          <w:tcPr>
            <w:tcW w:w="3375" w:type="dxa"/>
            <w:tcBorders>
              <w:top w:val="nil"/>
              <w:left w:val="single" w:sz="4" w:space="0" w:color="auto"/>
              <w:bottom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r w:rsidRPr="00FC20C1">
              <w:rPr>
                <w:rFonts w:cs="Calibri"/>
                <w:color w:val="000000"/>
                <w:lang w:eastAsia="es-ES"/>
              </w:rPr>
              <w:t>1. Expresar verbalmente, de forma razonada el proceso seguido en la resolución de un problema.</w:t>
            </w:r>
          </w:p>
        </w:tc>
        <w:tc>
          <w:tcPr>
            <w:tcW w:w="516" w:type="dxa"/>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r w:rsidRPr="00FC20C1">
              <w:rPr>
                <w:rFonts w:cs="Arial"/>
                <w:sz w:val="20"/>
                <w:szCs w:val="20"/>
                <w:lang w:eastAsia="es-ES"/>
              </w:rPr>
              <w:t>1.1. Expresa verbalmente, de forma razonada, el proceso seguido en la resolución de un problema, con el rigor y la precisión adecuada</w:t>
            </w:r>
          </w:p>
        </w:tc>
        <w:tc>
          <w:tcPr>
            <w:tcW w:w="1171" w:type="dxa"/>
            <w:tcBorders>
              <w:top w:val="single" w:sz="4" w:space="0" w:color="auto"/>
              <w:left w:val="single" w:sz="4" w:space="0" w:color="auto"/>
              <w:bottom w:val="single" w:sz="4" w:space="0" w:color="auto"/>
              <w:right w:val="single" w:sz="4" w:space="0" w:color="auto"/>
            </w:tcBorders>
            <w:shd w:val="clear" w:color="000000" w:fill="auto"/>
          </w:tcPr>
          <w:p w:rsidR="00B761B7" w:rsidRPr="00A512E2" w:rsidRDefault="00B761B7" w:rsidP="00A512E2">
            <w:pPr>
              <w:spacing w:after="0" w:line="240" w:lineRule="auto"/>
              <w:rPr>
                <w:rFonts w:cs="Arial"/>
                <w:sz w:val="20"/>
              </w:rPr>
            </w:pPr>
            <w:r w:rsidRPr="00A512E2">
              <w:rPr>
                <w:rFonts w:cs="Arial"/>
                <w:sz w:val="20"/>
              </w:rPr>
              <w:t>- Incorporar la terminología matemática al lenguaje habitual para mejorar el rigor y precisión en la comunicación.</w:t>
            </w:r>
          </w:p>
          <w:p w:rsidR="00B761B7" w:rsidRPr="00A512E2" w:rsidRDefault="00B761B7" w:rsidP="00A512E2">
            <w:pPr>
              <w:spacing w:after="0" w:line="240" w:lineRule="auto"/>
              <w:rPr>
                <w:rFonts w:cs="Arial"/>
                <w:sz w:val="20"/>
              </w:rPr>
            </w:pPr>
            <w:r w:rsidRPr="00A512E2">
              <w:rPr>
                <w:rFonts w:cs="Arial"/>
                <w:sz w:val="20"/>
              </w:rPr>
              <w:t>- Iniciar al alumnado en la utilización de formas de pensamiento lógico en la resolución de problemas.</w:t>
            </w:r>
          </w:p>
          <w:p w:rsidR="00B761B7" w:rsidRPr="00A512E2" w:rsidRDefault="00B761B7" w:rsidP="00A512E2">
            <w:pPr>
              <w:suppressAutoHyphens/>
              <w:autoSpaceDE w:val="0"/>
              <w:autoSpaceDN w:val="0"/>
              <w:adjustRightInd w:val="0"/>
              <w:spacing w:after="0" w:line="240" w:lineRule="auto"/>
              <w:rPr>
                <w:rFonts w:cs="Arial"/>
                <w:sz w:val="20"/>
              </w:rPr>
            </w:pPr>
            <w:r w:rsidRPr="00A512E2">
              <w:rPr>
                <w:rFonts w:cs="Arial"/>
                <w:sz w:val="20"/>
              </w:rPr>
              <w:t>- Utilizar estrategias personales para el análisis de situaciones  y la resolución de problemas.</w:t>
            </w:r>
          </w:p>
          <w:p w:rsidR="00B761B7" w:rsidRPr="00A512E2" w:rsidRDefault="00B761B7" w:rsidP="00A512E2">
            <w:pPr>
              <w:suppressAutoHyphens/>
              <w:autoSpaceDE w:val="0"/>
              <w:autoSpaceDN w:val="0"/>
              <w:adjustRightInd w:val="0"/>
              <w:spacing w:after="0" w:line="240" w:lineRule="auto"/>
              <w:rPr>
                <w:rFonts w:cs="Arial"/>
                <w:sz w:val="20"/>
              </w:rPr>
            </w:pPr>
            <w:r w:rsidRPr="00A512E2">
              <w:rPr>
                <w:rFonts w:cs="Arial"/>
                <w:sz w:val="20"/>
              </w:rPr>
              <w:t>- Descubrir y apreciar sus propias capacidades matemáticas para afrontar situaciones problemáticas.</w:t>
            </w:r>
          </w:p>
          <w:p w:rsidR="00B761B7" w:rsidRPr="00A512E2" w:rsidRDefault="00B761B7" w:rsidP="00A512E2">
            <w:pPr>
              <w:suppressAutoHyphens/>
              <w:autoSpaceDE w:val="0"/>
              <w:autoSpaceDN w:val="0"/>
              <w:adjustRightInd w:val="0"/>
              <w:spacing w:after="0" w:line="240" w:lineRule="auto"/>
              <w:rPr>
                <w:rFonts w:cs="Calibri"/>
                <w:color w:val="000000"/>
                <w:sz w:val="20"/>
                <w:lang w:eastAsia="es-ES"/>
              </w:rPr>
            </w:pPr>
          </w:p>
        </w:tc>
        <w:tc>
          <w:tcPr>
            <w:tcW w:w="1362"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881B81">
            <w:pPr>
              <w:spacing w:after="0" w:line="240" w:lineRule="auto"/>
              <w:rPr>
                <w:rFonts w:cs="Calibri"/>
                <w:color w:val="000000"/>
                <w:lang w:eastAsia="es-ES"/>
              </w:rPr>
            </w:pPr>
            <w:r w:rsidRPr="00FC20C1">
              <w:rPr>
                <w:rFonts w:cs="Calibri"/>
                <w:color w:val="000000"/>
                <w:lang w:eastAsia="es-ES"/>
              </w:rPr>
              <w:t>1. Números</w:t>
            </w:r>
          </w:p>
          <w:p w:rsidR="00B761B7" w:rsidRPr="00FC20C1" w:rsidRDefault="00B761B7" w:rsidP="00881B81">
            <w:pPr>
              <w:spacing w:after="0" w:line="240" w:lineRule="auto"/>
              <w:rPr>
                <w:rFonts w:cs="Calibri"/>
                <w:color w:val="000000"/>
                <w:lang w:eastAsia="es-ES"/>
              </w:rPr>
            </w:pPr>
            <w:r w:rsidRPr="00FC20C1">
              <w:rPr>
                <w:rFonts w:cs="Calibri"/>
                <w:color w:val="000000"/>
                <w:lang w:eastAsia="es-ES"/>
              </w:rPr>
              <w:t>2. Álgebra</w:t>
            </w:r>
          </w:p>
          <w:p w:rsidR="00B761B7" w:rsidRPr="00FC20C1" w:rsidRDefault="00B761B7" w:rsidP="00881B81">
            <w:pPr>
              <w:spacing w:after="0" w:line="240" w:lineRule="auto"/>
              <w:rPr>
                <w:rFonts w:cs="Calibri"/>
                <w:color w:val="000000"/>
                <w:lang w:eastAsia="es-ES"/>
              </w:rPr>
            </w:pPr>
          </w:p>
        </w:tc>
        <w:tc>
          <w:tcPr>
            <w:tcW w:w="1216"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Default="00B761B7" w:rsidP="00C94731">
            <w:pPr>
              <w:spacing w:after="0" w:line="240" w:lineRule="auto"/>
              <w:rPr>
                <w:rFonts w:cs="Calibri"/>
                <w:color w:val="000000"/>
                <w:lang w:eastAsia="es-ES"/>
              </w:rPr>
            </w:pPr>
            <w:r>
              <w:rPr>
                <w:rFonts w:cs="Calibri"/>
                <w:color w:val="000000"/>
                <w:lang w:eastAsia="es-ES"/>
              </w:rPr>
              <w:t>1. Números Naturales</w:t>
            </w:r>
          </w:p>
          <w:p w:rsidR="00B761B7" w:rsidRDefault="00B761B7" w:rsidP="009F2FBF">
            <w:pPr>
              <w:spacing w:after="0" w:line="240" w:lineRule="auto"/>
              <w:rPr>
                <w:rFonts w:cs="Calibri"/>
                <w:color w:val="000000"/>
                <w:lang w:eastAsia="es-ES"/>
              </w:rPr>
            </w:pPr>
            <w:r>
              <w:rPr>
                <w:rFonts w:cs="Calibri"/>
                <w:color w:val="000000"/>
                <w:lang w:eastAsia="es-ES"/>
              </w:rPr>
              <w:t>3. Números Enteros</w:t>
            </w:r>
          </w:p>
          <w:p w:rsidR="00B761B7" w:rsidRPr="00FC20C1" w:rsidRDefault="00B761B7" w:rsidP="00C94731">
            <w:pPr>
              <w:spacing w:after="0" w:line="240" w:lineRule="auto"/>
              <w:rPr>
                <w:rFonts w:cs="Calibri"/>
                <w:color w:val="000000"/>
                <w:lang w:eastAsia="es-ES"/>
              </w:rPr>
            </w:pPr>
            <w:r>
              <w:rPr>
                <w:rFonts w:cs="Calibri"/>
                <w:color w:val="000000"/>
                <w:lang w:eastAsia="es-ES"/>
              </w:rPr>
              <w:t>4. Números Decimales</w:t>
            </w:r>
          </w:p>
        </w:tc>
        <w:tc>
          <w:tcPr>
            <w:tcW w:w="1333"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Default="00B761B7" w:rsidP="00C94731">
            <w:pPr>
              <w:spacing w:after="0" w:line="240" w:lineRule="auto"/>
              <w:rPr>
                <w:rFonts w:cs="Calibri"/>
                <w:color w:val="000000"/>
                <w:lang w:eastAsia="es-ES"/>
              </w:rPr>
            </w:pPr>
            <w:r>
              <w:rPr>
                <w:rFonts w:cs="Calibri"/>
                <w:color w:val="000000"/>
                <w:lang w:eastAsia="es-ES"/>
              </w:rPr>
              <w:t>- “Mi sistema de Numeración”</w:t>
            </w:r>
          </w:p>
          <w:p w:rsidR="00B761B7" w:rsidRDefault="00B761B7" w:rsidP="00C94731">
            <w:pPr>
              <w:spacing w:after="0" w:line="240" w:lineRule="auto"/>
              <w:rPr>
                <w:rFonts w:cs="Calibri"/>
                <w:color w:val="000000"/>
                <w:lang w:eastAsia="es-ES"/>
              </w:rPr>
            </w:pPr>
            <w:r>
              <w:rPr>
                <w:rFonts w:cs="Calibri"/>
                <w:color w:val="000000"/>
                <w:lang w:eastAsia="es-ES"/>
              </w:rPr>
              <w:t>- “Versión de un juego de mesa”</w:t>
            </w:r>
          </w:p>
          <w:p w:rsidR="00B761B7" w:rsidRDefault="00B761B7" w:rsidP="00C94731">
            <w:pPr>
              <w:spacing w:after="0" w:line="240" w:lineRule="auto"/>
              <w:rPr>
                <w:rFonts w:cs="Calibri"/>
                <w:color w:val="000000"/>
                <w:lang w:eastAsia="es-ES"/>
              </w:rPr>
            </w:pPr>
            <w:r>
              <w:rPr>
                <w:rFonts w:cs="Calibri"/>
                <w:color w:val="000000"/>
                <w:lang w:eastAsia="es-ES"/>
              </w:rPr>
              <w:t>- “Nos vamos al súper”</w:t>
            </w:r>
          </w:p>
          <w:p w:rsidR="00B761B7" w:rsidRPr="00FC20C1" w:rsidRDefault="00B761B7" w:rsidP="00C94731">
            <w:pPr>
              <w:spacing w:after="0" w:line="240" w:lineRule="auto"/>
              <w:rPr>
                <w:rFonts w:cs="Calibri"/>
                <w:color w:val="000000"/>
                <w:lang w:eastAsia="es-ES"/>
              </w:rPr>
            </w:pPr>
            <w:r>
              <w:rPr>
                <w:rFonts w:cs="Calibri"/>
                <w:color w:val="000000"/>
                <w:lang w:eastAsia="es-ES"/>
              </w:rPr>
              <w:t xml:space="preserve"> </w:t>
            </w:r>
          </w:p>
        </w:tc>
        <w:tc>
          <w:tcPr>
            <w:tcW w:w="1406"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r>
              <w:rPr>
                <w:rFonts w:cs="Calibri"/>
                <w:color w:val="000000"/>
                <w:lang w:eastAsia="es-ES"/>
              </w:rPr>
              <w:t>Proyectos indicados</w:t>
            </w:r>
          </w:p>
        </w:tc>
      </w:tr>
      <w:tr w:rsidR="00B761B7" w:rsidRPr="00FC20C1" w:rsidTr="001F64D9">
        <w:trPr>
          <w:trHeight w:val="300"/>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val="restart"/>
            <w:tcBorders>
              <w:top w:val="nil"/>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r w:rsidRPr="00FC20C1">
              <w:rPr>
                <w:rFonts w:cs="Calibri"/>
                <w:color w:val="000000"/>
                <w:lang w:eastAsia="es-ES"/>
              </w:rPr>
              <w:t>2. Utilizar procesos de razonamiento y estrategias de resolución de problemas, realizando los cálculos necesarios y comprobando las soluciones obtenidas</w:t>
            </w:r>
          </w:p>
        </w:tc>
        <w:tc>
          <w:tcPr>
            <w:tcW w:w="516"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 xml:space="preserve">2.1. Analiza y comprende el enunciado de los problemas (datos, relaciones entre los datos, contexto del problema). </w:t>
            </w:r>
          </w:p>
        </w:tc>
        <w:tc>
          <w:tcPr>
            <w:tcW w:w="1171" w:type="dxa"/>
            <w:vMerge w:val="restart"/>
            <w:tcBorders>
              <w:top w:val="single" w:sz="4" w:space="0" w:color="auto"/>
              <w:left w:val="single" w:sz="4" w:space="0" w:color="auto"/>
              <w:right w:val="single" w:sz="4" w:space="0" w:color="auto"/>
            </w:tcBorders>
            <w:shd w:val="clear" w:color="000000" w:fill="auto"/>
          </w:tcPr>
          <w:p w:rsidR="00B761B7" w:rsidRPr="00A512E2" w:rsidRDefault="00B761B7" w:rsidP="00A512E2">
            <w:pPr>
              <w:suppressAutoHyphens/>
              <w:autoSpaceDE w:val="0"/>
              <w:autoSpaceDN w:val="0"/>
              <w:adjustRightInd w:val="0"/>
              <w:spacing w:after="0" w:line="240" w:lineRule="auto"/>
              <w:rPr>
                <w:rFonts w:cs="Arial"/>
                <w:sz w:val="20"/>
              </w:rPr>
            </w:pPr>
            <w:r w:rsidRPr="00A512E2">
              <w:rPr>
                <w:rFonts w:cs="Arial"/>
                <w:sz w:val="20"/>
              </w:rPr>
              <w:t>- Iniciar al alumnado en la utilización de formas de pensamiento lógico en la resolución de problemas.</w:t>
            </w:r>
          </w:p>
          <w:p w:rsidR="00B761B7" w:rsidRPr="00A512E2" w:rsidRDefault="00B761B7" w:rsidP="00A512E2">
            <w:pPr>
              <w:suppressAutoHyphens/>
              <w:autoSpaceDE w:val="0"/>
              <w:autoSpaceDN w:val="0"/>
              <w:adjustRightInd w:val="0"/>
              <w:spacing w:after="0" w:line="240" w:lineRule="auto"/>
              <w:rPr>
                <w:rFonts w:cs="Arial"/>
                <w:sz w:val="20"/>
              </w:rPr>
            </w:pPr>
            <w:r w:rsidRPr="00A512E2">
              <w:rPr>
                <w:rFonts w:cs="Arial"/>
                <w:sz w:val="20"/>
              </w:rPr>
              <w:t>- Utilizar estrategias personales para el análisis de situaciones  y la resolución de problemas.</w:t>
            </w:r>
          </w:p>
          <w:p w:rsidR="00B761B7" w:rsidRPr="00A512E2" w:rsidRDefault="00B761B7" w:rsidP="00A512E2">
            <w:pPr>
              <w:suppressAutoHyphens/>
              <w:autoSpaceDE w:val="0"/>
              <w:autoSpaceDN w:val="0"/>
              <w:adjustRightInd w:val="0"/>
              <w:spacing w:after="0" w:line="240" w:lineRule="auto"/>
              <w:rPr>
                <w:rFonts w:cs="Arial"/>
                <w:sz w:val="20"/>
              </w:rPr>
            </w:pPr>
            <w:r w:rsidRPr="00A512E2">
              <w:rPr>
                <w:rFonts w:cs="Arial"/>
                <w:sz w:val="20"/>
              </w:rPr>
              <w:t>- Descubrir y apreciar sus propias capacidades matemáticas para afrontar situaciones problemáticas.</w:t>
            </w:r>
          </w:p>
          <w:p w:rsidR="00B761B7" w:rsidRPr="00A512E2" w:rsidRDefault="00B761B7" w:rsidP="007E3B8D">
            <w:pPr>
              <w:spacing w:after="0" w:line="240" w:lineRule="auto"/>
              <w:rPr>
                <w:rFonts w:cs="Calibri"/>
                <w:color w:val="000000"/>
                <w:sz w:val="20"/>
                <w:lang w:eastAsia="es-ES"/>
              </w:rPr>
            </w:pPr>
          </w:p>
        </w:tc>
        <w:tc>
          <w:tcPr>
            <w:tcW w:w="1362"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r w:rsidRPr="00FC20C1">
              <w:rPr>
                <w:rFonts w:cs="Calibri"/>
                <w:color w:val="000000"/>
                <w:lang w:eastAsia="es-ES"/>
              </w:rPr>
              <w:t>1. Números</w:t>
            </w:r>
          </w:p>
          <w:p w:rsidR="00B761B7" w:rsidRPr="00FC20C1" w:rsidRDefault="00B761B7" w:rsidP="00C94731">
            <w:pPr>
              <w:spacing w:after="0" w:line="240" w:lineRule="auto"/>
              <w:rPr>
                <w:rFonts w:cs="Calibri"/>
                <w:color w:val="000000"/>
                <w:lang w:eastAsia="es-ES"/>
              </w:rPr>
            </w:pPr>
            <w:r w:rsidRPr="00FC20C1">
              <w:rPr>
                <w:rFonts w:cs="Calibri"/>
                <w:color w:val="000000"/>
                <w:lang w:eastAsia="es-ES"/>
              </w:rPr>
              <w:t>2. Álgebra</w:t>
            </w:r>
          </w:p>
          <w:p w:rsidR="00B761B7" w:rsidRPr="00FC20C1" w:rsidRDefault="00B761B7" w:rsidP="00C94731">
            <w:pPr>
              <w:spacing w:after="0" w:line="240" w:lineRule="auto"/>
              <w:rPr>
                <w:rFonts w:cs="Calibri"/>
                <w:color w:val="000000"/>
                <w:lang w:eastAsia="es-ES"/>
              </w:rPr>
            </w:pPr>
          </w:p>
        </w:tc>
        <w:tc>
          <w:tcPr>
            <w:tcW w:w="1216" w:type="dxa"/>
            <w:vMerge w:val="restart"/>
            <w:tcBorders>
              <w:top w:val="single" w:sz="4" w:space="0" w:color="auto"/>
              <w:left w:val="single" w:sz="4" w:space="0" w:color="auto"/>
              <w:right w:val="single" w:sz="4" w:space="0" w:color="auto"/>
            </w:tcBorders>
            <w:shd w:val="clear" w:color="000000" w:fill="auto"/>
            <w:vAlign w:val="center"/>
          </w:tcPr>
          <w:p w:rsidR="00B761B7" w:rsidRDefault="00B761B7" w:rsidP="00911ABA">
            <w:pPr>
              <w:spacing w:after="0" w:line="240" w:lineRule="auto"/>
              <w:rPr>
                <w:rFonts w:cs="Calibri"/>
                <w:color w:val="000000"/>
                <w:lang w:eastAsia="es-ES"/>
              </w:rPr>
            </w:pPr>
            <w:r>
              <w:rPr>
                <w:rFonts w:cs="Calibri"/>
                <w:color w:val="000000"/>
                <w:lang w:eastAsia="es-ES"/>
              </w:rPr>
              <w:t>1. Números Naturales</w:t>
            </w:r>
          </w:p>
          <w:p w:rsidR="00B761B7" w:rsidRDefault="00B761B7" w:rsidP="00911ABA">
            <w:pPr>
              <w:spacing w:after="0" w:line="240" w:lineRule="auto"/>
              <w:rPr>
                <w:rFonts w:cs="Calibri"/>
                <w:color w:val="000000"/>
                <w:lang w:eastAsia="es-ES"/>
              </w:rPr>
            </w:pPr>
            <w:r>
              <w:rPr>
                <w:rFonts w:cs="Calibri"/>
                <w:color w:val="000000"/>
                <w:lang w:eastAsia="es-ES"/>
              </w:rPr>
              <w:t>2. Potencias y Disivibilidad</w:t>
            </w:r>
          </w:p>
          <w:p w:rsidR="00B761B7" w:rsidRDefault="00B761B7" w:rsidP="00911ABA">
            <w:pPr>
              <w:spacing w:after="0" w:line="240" w:lineRule="auto"/>
              <w:rPr>
                <w:rFonts w:cs="Calibri"/>
                <w:color w:val="000000"/>
                <w:lang w:eastAsia="es-ES"/>
              </w:rPr>
            </w:pPr>
            <w:r>
              <w:rPr>
                <w:rFonts w:cs="Calibri"/>
                <w:color w:val="000000"/>
                <w:lang w:eastAsia="es-ES"/>
              </w:rPr>
              <w:t>3. Números Enteros</w:t>
            </w:r>
          </w:p>
          <w:p w:rsidR="00B761B7" w:rsidRPr="00FC20C1" w:rsidRDefault="00B761B7" w:rsidP="00911ABA">
            <w:pPr>
              <w:spacing w:after="0" w:line="240" w:lineRule="auto"/>
              <w:rPr>
                <w:rFonts w:cs="Calibri"/>
                <w:color w:val="000000"/>
                <w:lang w:eastAsia="es-ES"/>
              </w:rPr>
            </w:pPr>
            <w:r>
              <w:rPr>
                <w:rFonts w:cs="Calibri"/>
                <w:color w:val="000000"/>
                <w:lang w:eastAsia="es-ES"/>
              </w:rPr>
              <w:t>4. Números Decimales</w:t>
            </w:r>
          </w:p>
        </w:tc>
        <w:tc>
          <w:tcPr>
            <w:tcW w:w="1333" w:type="dxa"/>
            <w:vMerge w:val="restart"/>
            <w:tcBorders>
              <w:top w:val="single" w:sz="4" w:space="0" w:color="auto"/>
              <w:left w:val="single" w:sz="4" w:space="0" w:color="auto"/>
              <w:right w:val="single" w:sz="4" w:space="0" w:color="auto"/>
            </w:tcBorders>
            <w:shd w:val="clear" w:color="000000" w:fill="auto"/>
            <w:vAlign w:val="center"/>
          </w:tcPr>
          <w:p w:rsidR="00B761B7" w:rsidRDefault="00B761B7" w:rsidP="009F2FBF">
            <w:pPr>
              <w:spacing w:after="0" w:line="240" w:lineRule="auto"/>
              <w:rPr>
                <w:rFonts w:cs="Calibri"/>
                <w:color w:val="000000"/>
                <w:lang w:eastAsia="es-ES"/>
              </w:rPr>
            </w:pPr>
            <w:r>
              <w:rPr>
                <w:rFonts w:cs="Calibri"/>
                <w:color w:val="000000"/>
                <w:lang w:eastAsia="es-ES"/>
              </w:rPr>
              <w:t>- “Nos vamos al súper”</w:t>
            </w:r>
          </w:p>
          <w:p w:rsidR="00B761B7" w:rsidRPr="00FC20C1" w:rsidRDefault="00B761B7" w:rsidP="00C94731">
            <w:pPr>
              <w:spacing w:after="0" w:line="240" w:lineRule="auto"/>
              <w:rPr>
                <w:rFonts w:cs="Calibri"/>
                <w:color w:val="000000"/>
                <w:lang w:eastAsia="es-ES"/>
              </w:rPr>
            </w:pPr>
          </w:p>
        </w:tc>
        <w:tc>
          <w:tcPr>
            <w:tcW w:w="1406"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r>
              <w:rPr>
                <w:rFonts w:cs="Calibri"/>
                <w:color w:val="000000"/>
                <w:lang w:eastAsia="es-ES"/>
              </w:rPr>
              <w:t>Proyecto indicado</w:t>
            </w:r>
          </w:p>
        </w:tc>
      </w:tr>
      <w:tr w:rsidR="00B761B7" w:rsidRPr="00FC20C1" w:rsidTr="001F64D9">
        <w:trPr>
          <w:trHeight w:val="300"/>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2.2. Valora la información de un enunciado y la relaciona con el número de soluciones del problema.</w:t>
            </w:r>
          </w:p>
        </w:tc>
        <w:tc>
          <w:tcPr>
            <w:tcW w:w="1171" w:type="dxa"/>
            <w:vMerge/>
            <w:tcBorders>
              <w:left w:val="single" w:sz="4" w:space="0" w:color="auto"/>
              <w:right w:val="single" w:sz="4" w:space="0" w:color="auto"/>
            </w:tcBorders>
            <w:shd w:val="clear" w:color="000000" w:fill="auto"/>
          </w:tcPr>
          <w:p w:rsidR="00B761B7" w:rsidRPr="00A512E2" w:rsidRDefault="00B761B7" w:rsidP="007E3B8D">
            <w:pPr>
              <w:spacing w:after="0" w:line="240" w:lineRule="auto"/>
              <w:rPr>
                <w:rFonts w:cs="Calibri"/>
                <w:color w:val="000000"/>
                <w:sz w:val="20"/>
                <w:lang w:eastAsia="es-ES"/>
              </w:rPr>
            </w:pPr>
          </w:p>
        </w:tc>
        <w:tc>
          <w:tcPr>
            <w:tcW w:w="1362"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300"/>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2.3. Realiza estimaciones y elabora conjeturas sobre los resultados de los problemas a resolver, valorando su utilidad y eficacia.</w:t>
            </w:r>
          </w:p>
        </w:tc>
        <w:tc>
          <w:tcPr>
            <w:tcW w:w="1171" w:type="dxa"/>
            <w:vMerge/>
            <w:tcBorders>
              <w:left w:val="single" w:sz="4" w:space="0" w:color="auto"/>
              <w:right w:val="single" w:sz="4" w:space="0" w:color="auto"/>
            </w:tcBorders>
            <w:shd w:val="clear" w:color="000000" w:fill="auto"/>
          </w:tcPr>
          <w:p w:rsidR="00B761B7" w:rsidRPr="00A512E2" w:rsidRDefault="00B761B7" w:rsidP="007E3B8D">
            <w:pPr>
              <w:spacing w:after="0" w:line="240" w:lineRule="auto"/>
              <w:rPr>
                <w:rFonts w:cs="Calibri"/>
                <w:color w:val="000000"/>
                <w:sz w:val="20"/>
                <w:lang w:eastAsia="es-ES"/>
              </w:rPr>
            </w:pPr>
          </w:p>
        </w:tc>
        <w:tc>
          <w:tcPr>
            <w:tcW w:w="1362"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300"/>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tcBorders>
              <w:left w:val="single" w:sz="4" w:space="0" w:color="auto"/>
              <w:bottom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 xml:space="preserve">2.4. Utiliza estrategias heurísticas y procesos de razonamiento en la resolución de problemas, reflexionando sobre el proceso de resolución de problemas. </w:t>
            </w:r>
          </w:p>
        </w:tc>
        <w:tc>
          <w:tcPr>
            <w:tcW w:w="1171" w:type="dxa"/>
            <w:vMerge/>
            <w:tcBorders>
              <w:left w:val="single" w:sz="4" w:space="0" w:color="auto"/>
              <w:bottom w:val="single" w:sz="4" w:space="0" w:color="auto"/>
              <w:right w:val="single" w:sz="4" w:space="0" w:color="auto"/>
            </w:tcBorders>
            <w:shd w:val="clear" w:color="000000" w:fill="auto"/>
          </w:tcPr>
          <w:p w:rsidR="00B761B7" w:rsidRPr="00A512E2" w:rsidRDefault="00B761B7" w:rsidP="007E3B8D">
            <w:pPr>
              <w:spacing w:after="0" w:line="240" w:lineRule="auto"/>
              <w:rPr>
                <w:rFonts w:cs="Calibri"/>
                <w:color w:val="000000"/>
                <w:sz w:val="20"/>
                <w:lang w:eastAsia="es-ES"/>
              </w:rPr>
            </w:pPr>
          </w:p>
        </w:tc>
        <w:tc>
          <w:tcPr>
            <w:tcW w:w="1362"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1343"/>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val="restart"/>
            <w:tcBorders>
              <w:top w:val="nil"/>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r w:rsidRPr="00FC20C1">
              <w:rPr>
                <w:rFonts w:cs="Calibri"/>
                <w:color w:val="000000"/>
                <w:lang w:eastAsia="es-ES"/>
              </w:rPr>
              <w:t xml:space="preserve">3. Describir y analizar situaciones de cambio, para encontrar patrones, regularidades y leyes matemáticas, en contextos numéricos, geométricos, funcionales, estadísticos y probabilísticos, valorando su utilidad para hacer predicciones. </w:t>
            </w:r>
          </w:p>
        </w:tc>
        <w:tc>
          <w:tcPr>
            <w:tcW w:w="516"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3.1. Identifica patrones, regularidades y leyes matemáticas en situaciones de cambio, en contextos numéricos, geométricos, funcionales, estadísticos y probabilísticos.</w:t>
            </w:r>
          </w:p>
        </w:tc>
        <w:tc>
          <w:tcPr>
            <w:tcW w:w="1171" w:type="dxa"/>
            <w:vMerge w:val="restart"/>
            <w:tcBorders>
              <w:top w:val="single" w:sz="4" w:space="0" w:color="auto"/>
              <w:left w:val="single" w:sz="4" w:space="0" w:color="auto"/>
              <w:right w:val="single" w:sz="4" w:space="0" w:color="auto"/>
            </w:tcBorders>
            <w:shd w:val="clear" w:color="000000" w:fill="auto"/>
          </w:tcPr>
          <w:p w:rsidR="00B761B7" w:rsidRPr="00A512E2" w:rsidRDefault="00B761B7" w:rsidP="00A512E2">
            <w:pPr>
              <w:suppressAutoHyphens/>
              <w:autoSpaceDE w:val="0"/>
              <w:autoSpaceDN w:val="0"/>
              <w:adjustRightInd w:val="0"/>
              <w:spacing w:after="0" w:line="240" w:lineRule="auto"/>
              <w:rPr>
                <w:rFonts w:cs="Arial"/>
                <w:sz w:val="20"/>
              </w:rPr>
            </w:pPr>
            <w:r w:rsidRPr="00A512E2">
              <w:rPr>
                <w:rFonts w:cs="Arial"/>
                <w:sz w:val="20"/>
              </w:rPr>
              <w:t xml:space="preserve">- Iniciar el estudio de las relaciones de divisibilidad y de proporcionalidad, incorporando los recursos que ofrecen a la resolución de problemas aritméticos. </w:t>
            </w:r>
          </w:p>
          <w:p w:rsidR="00B761B7" w:rsidRPr="00A512E2" w:rsidRDefault="00B761B7" w:rsidP="00A512E2">
            <w:pPr>
              <w:suppressAutoHyphens/>
              <w:autoSpaceDE w:val="0"/>
              <w:autoSpaceDN w:val="0"/>
              <w:adjustRightInd w:val="0"/>
              <w:spacing w:after="0" w:line="240" w:lineRule="auto"/>
              <w:rPr>
                <w:rFonts w:cs="Arial"/>
                <w:sz w:val="20"/>
              </w:rPr>
            </w:pPr>
            <w:r w:rsidRPr="00A512E2">
              <w:rPr>
                <w:rFonts w:cs="Arial"/>
                <w:sz w:val="20"/>
              </w:rPr>
              <w:t>- Formular conjeturas en la realización de pequeñas investigaciones y comprobarlas.</w:t>
            </w:r>
          </w:p>
          <w:p w:rsidR="00B761B7" w:rsidRPr="00A512E2" w:rsidRDefault="00B761B7" w:rsidP="00802351">
            <w:pPr>
              <w:spacing w:after="0"/>
              <w:rPr>
                <w:sz w:val="20"/>
              </w:rPr>
            </w:pPr>
            <w:r w:rsidRPr="00A512E2">
              <w:rPr>
                <w:rFonts w:cs="Arial"/>
                <w:sz w:val="20"/>
              </w:rPr>
              <w:t>- Utilizar estrategias personales para el análisis de situaciones  y la resolución de problemas.</w:t>
            </w:r>
          </w:p>
          <w:p w:rsidR="00B761B7" w:rsidRPr="00A512E2" w:rsidRDefault="00B761B7" w:rsidP="00A512E2">
            <w:pPr>
              <w:suppressAutoHyphens/>
              <w:autoSpaceDE w:val="0"/>
              <w:autoSpaceDN w:val="0"/>
              <w:adjustRightInd w:val="0"/>
              <w:spacing w:after="0" w:line="240" w:lineRule="auto"/>
              <w:rPr>
                <w:rFonts w:cs="Arial"/>
                <w:sz w:val="20"/>
              </w:rPr>
            </w:pPr>
            <w:r w:rsidRPr="00A512E2">
              <w:rPr>
                <w:rFonts w:cs="Arial"/>
                <w:sz w:val="20"/>
              </w:rPr>
              <w:t>- Organizar y relacionar informaciones diversas de cara a la consecución de un objetivo o a la resolución de un problema, ya sea puramente matemático como de la vida cotidiana.</w:t>
            </w:r>
          </w:p>
          <w:p w:rsidR="00B761B7" w:rsidRPr="00A512E2" w:rsidRDefault="00B761B7" w:rsidP="00A512E2">
            <w:pPr>
              <w:suppressAutoHyphens/>
              <w:autoSpaceDE w:val="0"/>
              <w:autoSpaceDN w:val="0"/>
              <w:adjustRightInd w:val="0"/>
              <w:spacing w:after="0" w:line="240" w:lineRule="auto"/>
              <w:rPr>
                <w:rFonts w:cs="Arial"/>
                <w:sz w:val="20"/>
              </w:rPr>
            </w:pPr>
            <w:r w:rsidRPr="00A512E2">
              <w:rPr>
                <w:rFonts w:cs="Arial"/>
                <w:sz w:val="20"/>
              </w:rPr>
              <w:t>- Utilizar métodos de experimentación manipulativos y gráfica como medio de investigar en Geometría.</w:t>
            </w:r>
          </w:p>
          <w:p w:rsidR="00B761B7" w:rsidRPr="00A512E2" w:rsidRDefault="00B761B7" w:rsidP="00A512E2">
            <w:pPr>
              <w:suppressAutoHyphens/>
              <w:autoSpaceDE w:val="0"/>
              <w:autoSpaceDN w:val="0"/>
              <w:adjustRightInd w:val="0"/>
              <w:spacing w:after="0" w:line="240" w:lineRule="auto"/>
              <w:rPr>
                <w:rFonts w:cs="Arial"/>
                <w:sz w:val="20"/>
              </w:rPr>
            </w:pPr>
            <w:r w:rsidRPr="00A512E2">
              <w:rPr>
                <w:rFonts w:cs="Arial"/>
                <w:sz w:val="20"/>
              </w:rPr>
              <w:t>- Utilizar los recursos tecnológicos (calculadoras de operaciones elementales) con sentido crítico, como ayuda en el aprendizaje y en las aplicaciones instrumentales de las Matemáticas.</w:t>
            </w:r>
          </w:p>
          <w:p w:rsidR="00B761B7" w:rsidRPr="00A512E2" w:rsidRDefault="00B761B7" w:rsidP="00A512E2">
            <w:pPr>
              <w:suppressAutoHyphens/>
              <w:autoSpaceDE w:val="0"/>
              <w:autoSpaceDN w:val="0"/>
              <w:adjustRightInd w:val="0"/>
              <w:spacing w:after="0" w:line="240" w:lineRule="auto"/>
              <w:rPr>
                <w:rFonts w:cs="Arial"/>
                <w:sz w:val="20"/>
              </w:rPr>
            </w:pPr>
            <w:r w:rsidRPr="00A512E2">
              <w:rPr>
                <w:rFonts w:cs="Arial"/>
                <w:sz w:val="20"/>
              </w:rPr>
              <w:t>- Actuar en las actividades matemáticas de acuerdo con modos propios de matemáticos, como la exploración sistemática de alternativas, la flexibilidad para cambiar de punto de vista, la perseverancia en la búsqueda de soluciones, el recurso a la particularización, la sistematización, etc.</w:t>
            </w:r>
          </w:p>
          <w:p w:rsidR="00B761B7" w:rsidRPr="00A512E2" w:rsidRDefault="00B761B7" w:rsidP="00A512E2">
            <w:pPr>
              <w:suppressAutoHyphens/>
              <w:autoSpaceDE w:val="0"/>
              <w:autoSpaceDN w:val="0"/>
              <w:adjustRightInd w:val="0"/>
              <w:spacing w:after="0" w:line="240" w:lineRule="auto"/>
              <w:rPr>
                <w:rFonts w:cs="Arial"/>
                <w:sz w:val="20"/>
              </w:rPr>
            </w:pPr>
            <w:r w:rsidRPr="00A512E2">
              <w:rPr>
                <w:rFonts w:cs="Arial"/>
                <w:sz w:val="20"/>
              </w:rPr>
              <w:t>- Descubrir y apreciar sus propias capacidades matemáticas para afrontar situaciones problemáticas.</w:t>
            </w:r>
          </w:p>
          <w:p w:rsidR="00B761B7" w:rsidRPr="00A512E2" w:rsidRDefault="00B761B7" w:rsidP="007E3B8D">
            <w:pPr>
              <w:spacing w:after="0" w:line="240" w:lineRule="auto"/>
              <w:rPr>
                <w:rFonts w:cs="Calibri"/>
                <w:color w:val="000000"/>
                <w:sz w:val="20"/>
                <w:lang w:eastAsia="es-ES"/>
              </w:rPr>
            </w:pPr>
          </w:p>
        </w:tc>
        <w:tc>
          <w:tcPr>
            <w:tcW w:w="1362"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881B81">
            <w:pPr>
              <w:spacing w:after="0" w:line="240" w:lineRule="auto"/>
              <w:rPr>
                <w:rFonts w:cs="Calibri"/>
                <w:color w:val="000000"/>
                <w:lang w:eastAsia="es-ES"/>
              </w:rPr>
            </w:pPr>
            <w:r w:rsidRPr="00FC20C1">
              <w:rPr>
                <w:rFonts w:cs="Calibri"/>
                <w:color w:val="000000"/>
                <w:lang w:eastAsia="es-ES"/>
              </w:rPr>
              <w:t>1. Números</w:t>
            </w:r>
          </w:p>
          <w:p w:rsidR="00B761B7" w:rsidRPr="00FC20C1" w:rsidRDefault="00B761B7" w:rsidP="00881B81">
            <w:pPr>
              <w:spacing w:after="0" w:line="240" w:lineRule="auto"/>
              <w:rPr>
                <w:rFonts w:cs="Calibri"/>
                <w:color w:val="000000"/>
                <w:lang w:eastAsia="es-ES"/>
              </w:rPr>
            </w:pPr>
            <w:r w:rsidRPr="00FC20C1">
              <w:rPr>
                <w:rFonts w:cs="Calibri"/>
                <w:color w:val="000000"/>
                <w:lang w:eastAsia="es-ES"/>
              </w:rPr>
              <w:t xml:space="preserve"> </w:t>
            </w:r>
          </w:p>
        </w:tc>
        <w:tc>
          <w:tcPr>
            <w:tcW w:w="1216" w:type="dxa"/>
            <w:vMerge w:val="restart"/>
            <w:tcBorders>
              <w:top w:val="single" w:sz="4" w:space="0" w:color="auto"/>
              <w:left w:val="single" w:sz="4" w:space="0" w:color="auto"/>
              <w:right w:val="single" w:sz="4" w:space="0" w:color="auto"/>
            </w:tcBorders>
            <w:shd w:val="clear" w:color="000000" w:fill="auto"/>
            <w:vAlign w:val="center"/>
          </w:tcPr>
          <w:p w:rsidR="00B761B7" w:rsidRDefault="00B761B7" w:rsidP="00911ABA">
            <w:pPr>
              <w:spacing w:after="0" w:line="240" w:lineRule="auto"/>
              <w:rPr>
                <w:rFonts w:cs="Calibri"/>
                <w:color w:val="000000"/>
                <w:lang w:eastAsia="es-ES"/>
              </w:rPr>
            </w:pPr>
            <w:r>
              <w:rPr>
                <w:rFonts w:cs="Calibri"/>
                <w:color w:val="000000"/>
                <w:lang w:eastAsia="es-ES"/>
              </w:rPr>
              <w:t>1. Números Naturales</w:t>
            </w:r>
          </w:p>
          <w:p w:rsidR="00B761B7" w:rsidRDefault="00B761B7" w:rsidP="00911ABA">
            <w:pPr>
              <w:spacing w:after="0" w:line="240" w:lineRule="auto"/>
              <w:rPr>
                <w:rFonts w:cs="Calibri"/>
                <w:color w:val="000000"/>
                <w:lang w:eastAsia="es-ES"/>
              </w:rPr>
            </w:pPr>
            <w:r>
              <w:rPr>
                <w:rFonts w:cs="Calibri"/>
                <w:color w:val="000000"/>
                <w:lang w:eastAsia="es-ES"/>
              </w:rPr>
              <w:t>2. Potencias y Disivibilidad</w:t>
            </w:r>
          </w:p>
          <w:p w:rsidR="00B761B7" w:rsidRPr="00FC20C1" w:rsidRDefault="00B761B7" w:rsidP="00911ABA">
            <w:pPr>
              <w:spacing w:after="0" w:line="240" w:lineRule="auto"/>
              <w:rPr>
                <w:rFonts w:cs="Calibri"/>
                <w:color w:val="000000"/>
                <w:lang w:eastAsia="es-ES"/>
              </w:rPr>
            </w:pPr>
          </w:p>
        </w:tc>
        <w:tc>
          <w:tcPr>
            <w:tcW w:w="1333"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9F2FBF">
            <w:pPr>
              <w:spacing w:after="0" w:line="240" w:lineRule="auto"/>
              <w:rPr>
                <w:rFonts w:cs="Calibri"/>
                <w:color w:val="000000"/>
                <w:lang w:eastAsia="es-ES"/>
              </w:rPr>
            </w:pPr>
            <w:r>
              <w:rPr>
                <w:rFonts w:cs="Calibri"/>
                <w:color w:val="000000"/>
                <w:lang w:eastAsia="es-ES"/>
              </w:rPr>
              <w:t>Ejercicios de recuento y de sucesiones de múltiplos y potencias</w:t>
            </w:r>
          </w:p>
        </w:tc>
        <w:tc>
          <w:tcPr>
            <w:tcW w:w="1406"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r>
              <w:rPr>
                <w:rFonts w:cs="Calibri"/>
                <w:color w:val="000000"/>
                <w:lang w:eastAsia="es-ES"/>
              </w:rPr>
              <w:t>Examen</w:t>
            </w:r>
          </w:p>
        </w:tc>
      </w:tr>
      <w:tr w:rsidR="00B761B7" w:rsidRPr="00FC20C1" w:rsidTr="001F64D9">
        <w:trPr>
          <w:trHeight w:val="1342"/>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tcBorders>
              <w:left w:val="single" w:sz="4" w:space="0" w:color="auto"/>
              <w:bottom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3.2. Utiliza las leyes matemáticas encontradas para realizar simulaciones y predicciones sobre los resultados esperables, valorando su eficacia e idoneidad.</w:t>
            </w:r>
          </w:p>
        </w:tc>
        <w:tc>
          <w:tcPr>
            <w:tcW w:w="1171" w:type="dxa"/>
            <w:vMerge/>
            <w:tcBorders>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675"/>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val="restart"/>
            <w:tcBorders>
              <w:top w:val="nil"/>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r w:rsidRPr="00FC20C1">
              <w:rPr>
                <w:rFonts w:cs="Calibri"/>
                <w:color w:val="000000"/>
                <w:lang w:eastAsia="es-ES"/>
              </w:rPr>
              <w:t xml:space="preserve">4. Profundizar en problemas resueltos planteando pequeñas variaciones en los datos, otras preguntas, otros contextos, etc. </w:t>
            </w:r>
          </w:p>
        </w:tc>
        <w:tc>
          <w:tcPr>
            <w:tcW w:w="516"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4.1. Profundiza en los problemas una vez resueltos: revisando el proceso de resolución y los pasos e ideas importantes, analizando la coherencia de la solución o buscando otras formas de resolución.</w:t>
            </w:r>
          </w:p>
        </w:tc>
        <w:tc>
          <w:tcPr>
            <w:tcW w:w="1171" w:type="dxa"/>
            <w:vMerge w:val="restart"/>
            <w:tcBorders>
              <w:top w:val="single" w:sz="4" w:space="0" w:color="auto"/>
              <w:left w:val="single" w:sz="4" w:space="0" w:color="auto"/>
              <w:right w:val="single" w:sz="4" w:space="0" w:color="auto"/>
            </w:tcBorders>
            <w:shd w:val="clear" w:color="000000" w:fill="auto"/>
          </w:tcPr>
          <w:p w:rsidR="00B761B7" w:rsidRPr="00802351" w:rsidRDefault="00B761B7" w:rsidP="00802351">
            <w:pPr>
              <w:suppressAutoHyphens/>
              <w:autoSpaceDE w:val="0"/>
              <w:autoSpaceDN w:val="0"/>
              <w:adjustRightInd w:val="0"/>
              <w:spacing w:after="0" w:line="240" w:lineRule="auto"/>
              <w:rPr>
                <w:rFonts w:cs="Arial"/>
                <w:sz w:val="20"/>
              </w:rPr>
            </w:pPr>
            <w:r w:rsidRPr="00802351">
              <w:rPr>
                <w:rFonts w:cs="Arial"/>
                <w:sz w:val="20"/>
              </w:rPr>
              <w:t>- Iniciar al alumnado en la utilización de formas de pensamiento lógico en la resolución de problemas.</w:t>
            </w:r>
          </w:p>
          <w:p w:rsidR="00B761B7" w:rsidRPr="00802351" w:rsidRDefault="00B761B7" w:rsidP="00802351">
            <w:pPr>
              <w:suppressAutoHyphens/>
              <w:autoSpaceDE w:val="0"/>
              <w:autoSpaceDN w:val="0"/>
              <w:adjustRightInd w:val="0"/>
              <w:spacing w:after="0" w:line="240" w:lineRule="auto"/>
              <w:rPr>
                <w:rFonts w:cs="Arial"/>
                <w:sz w:val="20"/>
              </w:rPr>
            </w:pPr>
            <w:r w:rsidRPr="00802351">
              <w:rPr>
                <w:rFonts w:cs="Arial"/>
                <w:sz w:val="20"/>
              </w:rPr>
              <w:t>- Formular conjeturas en la realización de pequeñas investigaciones y comprobarlas.</w:t>
            </w:r>
          </w:p>
          <w:p w:rsidR="00B761B7" w:rsidRPr="00802351" w:rsidRDefault="00B761B7" w:rsidP="00802351">
            <w:pPr>
              <w:suppressAutoHyphens/>
              <w:autoSpaceDE w:val="0"/>
              <w:autoSpaceDN w:val="0"/>
              <w:adjustRightInd w:val="0"/>
              <w:spacing w:after="0" w:line="240" w:lineRule="auto"/>
              <w:rPr>
                <w:rFonts w:cs="Arial"/>
                <w:sz w:val="20"/>
              </w:rPr>
            </w:pPr>
            <w:r w:rsidRPr="00802351">
              <w:rPr>
                <w:rFonts w:cs="Arial"/>
                <w:sz w:val="20"/>
              </w:rPr>
              <w:t>- Descubrir y apreciar sus propias capacidades matemáticas para afrontar situaciones problemáticas</w:t>
            </w:r>
            <w:r>
              <w:rPr>
                <w:rFonts w:cs="Arial"/>
                <w:sz w:val="20"/>
              </w:rPr>
              <w:t>.</w:t>
            </w:r>
          </w:p>
        </w:tc>
        <w:tc>
          <w:tcPr>
            <w:tcW w:w="1362"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881B81">
            <w:pPr>
              <w:spacing w:after="0" w:line="240" w:lineRule="auto"/>
              <w:rPr>
                <w:rFonts w:cs="Calibri"/>
                <w:color w:val="000000"/>
                <w:lang w:eastAsia="es-ES"/>
              </w:rPr>
            </w:pPr>
            <w:r w:rsidRPr="00FC20C1">
              <w:rPr>
                <w:rFonts w:cs="Calibri"/>
                <w:color w:val="000000"/>
                <w:lang w:eastAsia="es-ES"/>
              </w:rPr>
              <w:t>1. Números</w:t>
            </w:r>
          </w:p>
          <w:p w:rsidR="00B761B7" w:rsidRPr="00FC20C1" w:rsidRDefault="00B761B7" w:rsidP="00881B81">
            <w:pPr>
              <w:spacing w:after="0" w:line="240" w:lineRule="auto"/>
              <w:rPr>
                <w:rFonts w:cs="Calibri"/>
                <w:color w:val="000000"/>
                <w:lang w:eastAsia="es-ES"/>
              </w:rPr>
            </w:pPr>
            <w:r w:rsidRPr="00FC20C1">
              <w:rPr>
                <w:rFonts w:cs="Calibri"/>
                <w:color w:val="000000"/>
                <w:lang w:eastAsia="es-ES"/>
              </w:rPr>
              <w:t>2. Álgebra</w:t>
            </w:r>
          </w:p>
          <w:p w:rsidR="00B761B7" w:rsidRPr="00FC20C1" w:rsidRDefault="00B761B7" w:rsidP="00C94731">
            <w:pPr>
              <w:spacing w:after="0" w:line="240" w:lineRule="auto"/>
              <w:rPr>
                <w:rFonts w:cs="Calibri"/>
                <w:color w:val="000000"/>
                <w:lang w:eastAsia="es-ES"/>
              </w:rPr>
            </w:pPr>
          </w:p>
        </w:tc>
        <w:tc>
          <w:tcPr>
            <w:tcW w:w="1216" w:type="dxa"/>
            <w:vMerge w:val="restart"/>
            <w:tcBorders>
              <w:top w:val="single" w:sz="4" w:space="0" w:color="auto"/>
              <w:left w:val="single" w:sz="4" w:space="0" w:color="auto"/>
              <w:right w:val="single" w:sz="4" w:space="0" w:color="auto"/>
            </w:tcBorders>
            <w:shd w:val="clear" w:color="000000" w:fill="auto"/>
            <w:vAlign w:val="center"/>
          </w:tcPr>
          <w:p w:rsidR="00B761B7" w:rsidRDefault="00B761B7" w:rsidP="00911ABA">
            <w:pPr>
              <w:spacing w:after="0" w:line="240" w:lineRule="auto"/>
              <w:rPr>
                <w:rFonts w:cs="Calibri"/>
                <w:color w:val="000000"/>
                <w:lang w:eastAsia="es-ES"/>
              </w:rPr>
            </w:pPr>
            <w:r>
              <w:rPr>
                <w:rFonts w:cs="Calibri"/>
                <w:color w:val="000000"/>
                <w:lang w:eastAsia="es-ES"/>
              </w:rPr>
              <w:t>1. Números Naturales</w:t>
            </w:r>
          </w:p>
          <w:p w:rsidR="00B761B7" w:rsidRPr="00FC20C1" w:rsidRDefault="00B761B7" w:rsidP="00911ABA">
            <w:pPr>
              <w:spacing w:after="0" w:line="240" w:lineRule="auto"/>
              <w:rPr>
                <w:rFonts w:cs="Calibri"/>
                <w:color w:val="000000"/>
                <w:lang w:eastAsia="es-ES"/>
              </w:rPr>
            </w:pPr>
            <w:r>
              <w:rPr>
                <w:rFonts w:cs="Calibri"/>
                <w:color w:val="000000"/>
                <w:lang w:eastAsia="es-ES"/>
              </w:rPr>
              <w:t>4. Números Decimales</w:t>
            </w:r>
          </w:p>
        </w:tc>
        <w:tc>
          <w:tcPr>
            <w:tcW w:w="1333" w:type="dxa"/>
            <w:vMerge w:val="restart"/>
            <w:tcBorders>
              <w:top w:val="single" w:sz="4" w:space="0" w:color="auto"/>
              <w:left w:val="single" w:sz="4" w:space="0" w:color="auto"/>
              <w:right w:val="single" w:sz="4" w:space="0" w:color="auto"/>
            </w:tcBorders>
            <w:shd w:val="clear" w:color="000000" w:fill="auto"/>
            <w:vAlign w:val="center"/>
          </w:tcPr>
          <w:p w:rsidR="00B761B7" w:rsidRDefault="00B761B7" w:rsidP="00FD32CC">
            <w:pPr>
              <w:spacing w:after="0" w:line="240" w:lineRule="auto"/>
              <w:rPr>
                <w:rFonts w:cs="Calibri"/>
                <w:color w:val="000000"/>
                <w:lang w:eastAsia="es-ES"/>
              </w:rPr>
            </w:pPr>
            <w:r>
              <w:rPr>
                <w:rFonts w:cs="Calibri"/>
                <w:color w:val="000000"/>
                <w:lang w:eastAsia="es-ES"/>
              </w:rPr>
              <w:t>- “Mi sistema de Numeración”</w:t>
            </w:r>
          </w:p>
          <w:p w:rsidR="00B761B7" w:rsidRDefault="00B761B7" w:rsidP="00FD32CC">
            <w:pPr>
              <w:spacing w:after="0" w:line="240" w:lineRule="auto"/>
              <w:rPr>
                <w:rFonts w:cs="Calibri"/>
                <w:color w:val="000000"/>
                <w:lang w:eastAsia="es-ES"/>
              </w:rPr>
            </w:pPr>
            <w:r>
              <w:rPr>
                <w:rFonts w:cs="Calibri"/>
                <w:color w:val="000000"/>
                <w:lang w:eastAsia="es-ES"/>
              </w:rPr>
              <w:t>- “Versión de un juego de mesa”</w:t>
            </w:r>
          </w:p>
          <w:p w:rsidR="00B761B7" w:rsidRPr="00FC20C1" w:rsidRDefault="00B761B7" w:rsidP="00FD32CC">
            <w:pPr>
              <w:spacing w:after="0" w:line="240" w:lineRule="auto"/>
              <w:rPr>
                <w:rFonts w:cs="Calibri"/>
                <w:color w:val="000000"/>
                <w:lang w:eastAsia="es-ES"/>
              </w:rPr>
            </w:pPr>
            <w:r>
              <w:rPr>
                <w:rFonts w:cs="Calibri"/>
                <w:color w:val="000000"/>
                <w:lang w:eastAsia="es-ES"/>
              </w:rPr>
              <w:t>- “Nos vamos al súper”</w:t>
            </w:r>
          </w:p>
        </w:tc>
        <w:tc>
          <w:tcPr>
            <w:tcW w:w="1406"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r>
              <w:rPr>
                <w:rFonts w:cs="Calibri"/>
                <w:color w:val="000000"/>
                <w:lang w:eastAsia="es-ES"/>
              </w:rPr>
              <w:t>Proyectos indicados</w:t>
            </w:r>
          </w:p>
        </w:tc>
      </w:tr>
      <w:tr w:rsidR="00B761B7" w:rsidRPr="00FC20C1" w:rsidTr="001F64D9">
        <w:trPr>
          <w:trHeight w:val="675"/>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tcBorders>
              <w:left w:val="single" w:sz="4" w:space="0" w:color="auto"/>
              <w:bottom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4.2. Se plantea nuevos problemas, a partir de uno resuelto: variando los datos, proponiendo nuevas preguntas, resolviendo otros problemas parecidos, planteando casos particulares o más generales de interés, estableciendo conexiones entre el problema y la realidad.</w:t>
            </w:r>
          </w:p>
        </w:tc>
        <w:tc>
          <w:tcPr>
            <w:tcW w:w="1171" w:type="dxa"/>
            <w:vMerge/>
            <w:tcBorders>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1200"/>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tcBorders>
              <w:top w:val="nil"/>
              <w:left w:val="single" w:sz="4" w:space="0" w:color="auto"/>
              <w:bottom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r w:rsidRPr="00FC20C1">
              <w:rPr>
                <w:rFonts w:cs="Calibri"/>
                <w:color w:val="000000"/>
                <w:lang w:eastAsia="es-ES"/>
              </w:rPr>
              <w:t>5. Elaborar y presentar informes sobre el proceso, resultados y conclusiones obtenidas en los procesos de investigación.</w:t>
            </w:r>
          </w:p>
        </w:tc>
        <w:tc>
          <w:tcPr>
            <w:tcW w:w="516"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r w:rsidRPr="00FC20C1">
              <w:rPr>
                <w:rFonts w:cs="Arial"/>
                <w:sz w:val="20"/>
                <w:szCs w:val="20"/>
                <w:lang w:eastAsia="es-ES"/>
              </w:rPr>
              <w:t>5.1. Expone y defiende el proceso seguido además de las conclusiones obtenidas, utilizando distintos lenguajes: algebraico, gráfico, geométrico y estadístico-probabilístico.</w:t>
            </w:r>
          </w:p>
        </w:tc>
        <w:tc>
          <w:tcPr>
            <w:tcW w:w="1171" w:type="dxa"/>
            <w:tcBorders>
              <w:top w:val="single" w:sz="4" w:space="0" w:color="auto"/>
              <w:left w:val="single" w:sz="4" w:space="0" w:color="auto"/>
              <w:bottom w:val="single" w:sz="4" w:space="0" w:color="auto"/>
              <w:right w:val="single" w:sz="4" w:space="0" w:color="auto"/>
            </w:tcBorders>
            <w:shd w:val="clear" w:color="000000" w:fill="auto"/>
          </w:tcPr>
          <w:p w:rsidR="00B761B7" w:rsidRPr="00802351" w:rsidRDefault="00B761B7" w:rsidP="00802351">
            <w:pPr>
              <w:suppressAutoHyphens/>
              <w:autoSpaceDE w:val="0"/>
              <w:autoSpaceDN w:val="0"/>
              <w:adjustRightInd w:val="0"/>
              <w:spacing w:after="0" w:line="240" w:lineRule="auto"/>
              <w:rPr>
                <w:rFonts w:cs="Arial"/>
                <w:sz w:val="20"/>
              </w:rPr>
            </w:pPr>
            <w:r w:rsidRPr="00802351">
              <w:rPr>
                <w:rFonts w:cs="Arial"/>
                <w:sz w:val="20"/>
              </w:rPr>
              <w:t>- Formular conjeturas en la realización de pequeñas investigaciones y comprobarlas.</w:t>
            </w:r>
          </w:p>
          <w:p w:rsidR="00B761B7" w:rsidRPr="00FC20C1" w:rsidRDefault="00B761B7" w:rsidP="00802351">
            <w:pPr>
              <w:spacing w:after="0" w:line="240" w:lineRule="auto"/>
              <w:rPr>
                <w:rFonts w:cs="Calibri"/>
                <w:color w:val="000000"/>
                <w:lang w:eastAsia="es-ES"/>
              </w:rPr>
            </w:pPr>
            <w:r w:rsidRPr="00802351">
              <w:rPr>
                <w:rFonts w:cs="Arial"/>
                <w:sz w:val="20"/>
              </w:rPr>
              <w:t>- Descubrir y apreciar sus propias capacidades matemáticas para afrontar situaciones problemáticas</w:t>
            </w:r>
            <w:r>
              <w:rPr>
                <w:rFonts w:cs="Arial"/>
                <w:sz w:val="20"/>
              </w:rPr>
              <w:t>.</w:t>
            </w:r>
          </w:p>
        </w:tc>
        <w:tc>
          <w:tcPr>
            <w:tcW w:w="1362"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881B81">
            <w:pPr>
              <w:spacing w:after="0" w:line="240" w:lineRule="auto"/>
              <w:rPr>
                <w:rFonts w:cs="Calibri"/>
                <w:color w:val="000000"/>
                <w:lang w:eastAsia="es-ES"/>
              </w:rPr>
            </w:pPr>
            <w:r w:rsidRPr="00FC20C1">
              <w:rPr>
                <w:rFonts w:cs="Calibri"/>
                <w:color w:val="000000"/>
                <w:lang w:eastAsia="es-ES"/>
              </w:rPr>
              <w:t>1. Números</w:t>
            </w:r>
          </w:p>
          <w:p w:rsidR="00B761B7" w:rsidRPr="00FC20C1" w:rsidRDefault="00B761B7" w:rsidP="00881B81">
            <w:pPr>
              <w:spacing w:after="0" w:line="240" w:lineRule="auto"/>
              <w:rPr>
                <w:rFonts w:cs="Calibri"/>
                <w:color w:val="000000"/>
                <w:lang w:eastAsia="es-ES"/>
              </w:rPr>
            </w:pPr>
            <w:r w:rsidRPr="00FC20C1">
              <w:rPr>
                <w:rFonts w:cs="Calibri"/>
                <w:color w:val="000000"/>
                <w:lang w:eastAsia="es-ES"/>
              </w:rPr>
              <w:t>2. Álgebra</w:t>
            </w:r>
          </w:p>
          <w:p w:rsidR="00B761B7" w:rsidRPr="00FC20C1" w:rsidRDefault="00B761B7" w:rsidP="00881B81">
            <w:pPr>
              <w:spacing w:after="0" w:line="240" w:lineRule="auto"/>
              <w:rPr>
                <w:rFonts w:cs="Calibri"/>
                <w:color w:val="000000"/>
                <w:lang w:eastAsia="es-ES"/>
              </w:rPr>
            </w:pPr>
          </w:p>
        </w:tc>
        <w:tc>
          <w:tcPr>
            <w:tcW w:w="1216"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Default="00B761B7" w:rsidP="00911ABA">
            <w:pPr>
              <w:spacing w:after="0" w:line="240" w:lineRule="auto"/>
              <w:rPr>
                <w:rFonts w:cs="Calibri"/>
                <w:color w:val="000000"/>
                <w:lang w:eastAsia="es-ES"/>
              </w:rPr>
            </w:pPr>
            <w:r>
              <w:rPr>
                <w:rFonts w:cs="Calibri"/>
                <w:color w:val="000000"/>
                <w:lang w:eastAsia="es-ES"/>
              </w:rPr>
              <w:t>1. Números Naturales</w:t>
            </w:r>
          </w:p>
          <w:p w:rsidR="00B761B7" w:rsidRPr="00FC20C1" w:rsidRDefault="00B761B7" w:rsidP="00FD32CC">
            <w:pPr>
              <w:spacing w:after="0" w:line="240" w:lineRule="auto"/>
              <w:rPr>
                <w:rFonts w:cs="Calibri"/>
                <w:color w:val="000000"/>
                <w:lang w:eastAsia="es-ES"/>
              </w:rPr>
            </w:pPr>
            <w:r>
              <w:rPr>
                <w:rFonts w:cs="Calibri"/>
                <w:color w:val="000000"/>
                <w:lang w:eastAsia="es-ES"/>
              </w:rPr>
              <w:t>4. Números Enteros</w:t>
            </w:r>
          </w:p>
        </w:tc>
        <w:tc>
          <w:tcPr>
            <w:tcW w:w="1333"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Default="00B761B7" w:rsidP="00FD32CC">
            <w:pPr>
              <w:spacing w:after="0" w:line="240" w:lineRule="auto"/>
              <w:rPr>
                <w:rFonts w:cs="Calibri"/>
                <w:color w:val="000000"/>
                <w:lang w:eastAsia="es-ES"/>
              </w:rPr>
            </w:pPr>
            <w:r>
              <w:rPr>
                <w:rFonts w:cs="Calibri"/>
                <w:color w:val="000000"/>
                <w:lang w:eastAsia="es-ES"/>
              </w:rPr>
              <w:t>- “Mi sistema de Numeración”</w:t>
            </w:r>
          </w:p>
          <w:p w:rsidR="00B761B7" w:rsidRDefault="00B761B7" w:rsidP="00FD32CC">
            <w:pPr>
              <w:spacing w:after="0" w:line="240" w:lineRule="auto"/>
              <w:rPr>
                <w:rFonts w:cs="Calibri"/>
                <w:color w:val="000000"/>
                <w:lang w:eastAsia="es-ES"/>
              </w:rPr>
            </w:pPr>
            <w:r>
              <w:rPr>
                <w:rFonts w:cs="Calibri"/>
                <w:color w:val="000000"/>
                <w:lang w:eastAsia="es-ES"/>
              </w:rPr>
              <w:t>- “Versión de un juego de mesa”</w:t>
            </w:r>
          </w:p>
          <w:p w:rsidR="00B761B7" w:rsidRPr="00FC20C1" w:rsidRDefault="00B761B7" w:rsidP="00FD32CC">
            <w:pPr>
              <w:spacing w:after="0" w:line="240" w:lineRule="auto"/>
              <w:rPr>
                <w:rFonts w:cs="Calibri"/>
                <w:color w:val="000000"/>
                <w:lang w:eastAsia="es-ES"/>
              </w:rPr>
            </w:pPr>
          </w:p>
        </w:tc>
        <w:tc>
          <w:tcPr>
            <w:tcW w:w="1406"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r>
              <w:rPr>
                <w:rFonts w:cs="Calibri"/>
                <w:color w:val="000000"/>
                <w:lang w:eastAsia="es-ES"/>
              </w:rPr>
              <w:t>Proyectos indicados</w:t>
            </w:r>
          </w:p>
        </w:tc>
      </w:tr>
      <w:tr w:rsidR="00B761B7" w:rsidRPr="00FC20C1" w:rsidTr="001F64D9">
        <w:trPr>
          <w:trHeight w:val="483"/>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val="restart"/>
            <w:tcBorders>
              <w:top w:val="nil"/>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r w:rsidRPr="00FC20C1">
              <w:rPr>
                <w:rFonts w:cs="Calibri"/>
                <w:color w:val="000000"/>
                <w:lang w:eastAsia="es-ES"/>
              </w:rPr>
              <w:t>6. Desarrollar procesos de matematización en contextos de la realidad cotidiana (numéricos, geométricos, funcionales, estadísticos o probabilísticos) a partir de la identificación de problemas en situaciones problemáticas de la realidad.</w:t>
            </w:r>
          </w:p>
        </w:tc>
        <w:tc>
          <w:tcPr>
            <w:tcW w:w="516"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6.1. Identifica situaciones problemáticas de la realidad, susceptibles de contener problemas de interés.</w:t>
            </w:r>
          </w:p>
        </w:tc>
        <w:tc>
          <w:tcPr>
            <w:tcW w:w="1171" w:type="dxa"/>
            <w:vMerge w:val="restart"/>
            <w:tcBorders>
              <w:top w:val="single" w:sz="4" w:space="0" w:color="auto"/>
              <w:left w:val="single" w:sz="4" w:space="0" w:color="auto"/>
              <w:right w:val="single" w:sz="4" w:space="0" w:color="auto"/>
            </w:tcBorders>
            <w:shd w:val="clear" w:color="000000" w:fill="auto"/>
          </w:tcPr>
          <w:p w:rsidR="00B761B7" w:rsidRPr="00802351" w:rsidRDefault="00B761B7" w:rsidP="00802351">
            <w:pPr>
              <w:suppressAutoHyphens/>
              <w:autoSpaceDE w:val="0"/>
              <w:autoSpaceDN w:val="0"/>
              <w:adjustRightInd w:val="0"/>
              <w:spacing w:after="0" w:line="240" w:lineRule="auto"/>
              <w:rPr>
                <w:rFonts w:cs="Arial"/>
                <w:sz w:val="20"/>
              </w:rPr>
            </w:pPr>
            <w:r w:rsidRPr="00802351">
              <w:rPr>
                <w:rFonts w:cs="Arial"/>
                <w:sz w:val="20"/>
              </w:rPr>
              <w:t>- Reconocer la realidad como diversa y susceptible de ser interpretada desde distintos puntos de vista y analizada según diversos criterios y grados de profundidad.</w:t>
            </w:r>
          </w:p>
          <w:p w:rsidR="00B761B7" w:rsidRPr="00802351" w:rsidRDefault="00B761B7" w:rsidP="00802351">
            <w:pPr>
              <w:suppressAutoHyphens/>
              <w:autoSpaceDE w:val="0"/>
              <w:autoSpaceDN w:val="0"/>
              <w:adjustRightInd w:val="0"/>
              <w:spacing w:after="0" w:line="240" w:lineRule="auto"/>
              <w:rPr>
                <w:rFonts w:cs="Arial"/>
                <w:sz w:val="20"/>
              </w:rPr>
            </w:pPr>
            <w:r w:rsidRPr="00802351">
              <w:rPr>
                <w:rFonts w:cs="Arial"/>
                <w:sz w:val="20"/>
              </w:rPr>
              <w:t>- Descubrir y apreciar sus propias capacidades matemáticas para afrontar situaciones problemáticas.</w:t>
            </w:r>
          </w:p>
          <w:p w:rsidR="00B761B7" w:rsidRPr="00FC20C1" w:rsidRDefault="00B761B7" w:rsidP="007E3B8D">
            <w:pPr>
              <w:spacing w:after="0" w:line="240" w:lineRule="auto"/>
              <w:rPr>
                <w:rFonts w:cs="Calibri"/>
                <w:color w:val="000000"/>
                <w:lang w:eastAsia="es-ES"/>
              </w:rPr>
            </w:pPr>
          </w:p>
        </w:tc>
        <w:tc>
          <w:tcPr>
            <w:tcW w:w="1362"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881B81">
            <w:pPr>
              <w:spacing w:after="0" w:line="240" w:lineRule="auto"/>
              <w:rPr>
                <w:rFonts w:cs="Calibri"/>
                <w:color w:val="000000"/>
                <w:lang w:eastAsia="es-ES"/>
              </w:rPr>
            </w:pPr>
            <w:r w:rsidRPr="00FC20C1">
              <w:rPr>
                <w:rFonts w:cs="Calibri"/>
                <w:color w:val="000000"/>
                <w:lang w:eastAsia="es-ES"/>
              </w:rPr>
              <w:t>1. Números</w:t>
            </w:r>
          </w:p>
          <w:p w:rsidR="00B761B7" w:rsidRPr="00FC20C1" w:rsidRDefault="00B761B7" w:rsidP="00881B81">
            <w:pPr>
              <w:spacing w:after="0" w:line="240" w:lineRule="auto"/>
              <w:rPr>
                <w:rFonts w:cs="Calibri"/>
                <w:color w:val="000000"/>
                <w:lang w:eastAsia="es-ES"/>
              </w:rPr>
            </w:pPr>
            <w:r w:rsidRPr="00FC20C1">
              <w:rPr>
                <w:rFonts w:cs="Calibri"/>
                <w:color w:val="000000"/>
                <w:lang w:eastAsia="es-ES"/>
              </w:rPr>
              <w:t>2. Álgebra</w:t>
            </w:r>
          </w:p>
          <w:p w:rsidR="00B761B7" w:rsidRPr="00FC20C1" w:rsidRDefault="00B761B7" w:rsidP="00881B81">
            <w:pPr>
              <w:spacing w:after="0" w:line="240" w:lineRule="auto"/>
              <w:rPr>
                <w:rFonts w:cs="Calibri"/>
                <w:color w:val="000000"/>
                <w:lang w:eastAsia="es-ES"/>
              </w:rPr>
            </w:pPr>
          </w:p>
        </w:tc>
        <w:tc>
          <w:tcPr>
            <w:tcW w:w="1216" w:type="dxa"/>
            <w:vMerge w:val="restart"/>
            <w:tcBorders>
              <w:top w:val="single" w:sz="4" w:space="0" w:color="auto"/>
              <w:left w:val="single" w:sz="4" w:space="0" w:color="auto"/>
              <w:right w:val="single" w:sz="4" w:space="0" w:color="auto"/>
            </w:tcBorders>
            <w:shd w:val="clear" w:color="000000" w:fill="auto"/>
            <w:vAlign w:val="center"/>
          </w:tcPr>
          <w:p w:rsidR="00B761B7" w:rsidRDefault="00B761B7" w:rsidP="00911ABA">
            <w:pPr>
              <w:spacing w:after="0" w:line="240" w:lineRule="auto"/>
              <w:rPr>
                <w:rFonts w:cs="Calibri"/>
                <w:color w:val="000000"/>
                <w:lang w:eastAsia="es-ES"/>
              </w:rPr>
            </w:pPr>
            <w:r>
              <w:rPr>
                <w:rFonts w:cs="Calibri"/>
                <w:color w:val="000000"/>
                <w:lang w:eastAsia="es-ES"/>
              </w:rPr>
              <w:t>3. Números Enteros</w:t>
            </w:r>
          </w:p>
          <w:p w:rsidR="00B761B7" w:rsidRDefault="00B761B7" w:rsidP="00911ABA">
            <w:pPr>
              <w:spacing w:after="0" w:line="240" w:lineRule="auto"/>
              <w:rPr>
                <w:rFonts w:cs="Calibri"/>
                <w:color w:val="000000"/>
                <w:lang w:eastAsia="es-ES"/>
              </w:rPr>
            </w:pPr>
            <w:r>
              <w:rPr>
                <w:rFonts w:cs="Calibri"/>
                <w:color w:val="000000"/>
                <w:lang w:eastAsia="es-ES"/>
              </w:rPr>
              <w:t>4. Números Decimales</w:t>
            </w:r>
          </w:p>
          <w:p w:rsidR="00B761B7" w:rsidRPr="00FC20C1" w:rsidRDefault="00B761B7" w:rsidP="00911ABA">
            <w:pPr>
              <w:spacing w:after="0" w:line="240" w:lineRule="auto"/>
              <w:rPr>
                <w:rFonts w:cs="Calibri"/>
                <w:color w:val="000000"/>
                <w:lang w:eastAsia="es-ES"/>
              </w:rPr>
            </w:pPr>
          </w:p>
        </w:tc>
        <w:tc>
          <w:tcPr>
            <w:tcW w:w="1333" w:type="dxa"/>
            <w:vMerge w:val="restart"/>
            <w:tcBorders>
              <w:top w:val="single" w:sz="4" w:space="0" w:color="auto"/>
              <w:left w:val="single" w:sz="4" w:space="0" w:color="auto"/>
              <w:right w:val="single" w:sz="4" w:space="0" w:color="auto"/>
            </w:tcBorders>
            <w:shd w:val="clear" w:color="000000" w:fill="auto"/>
            <w:vAlign w:val="center"/>
          </w:tcPr>
          <w:p w:rsidR="00B761B7" w:rsidRDefault="00B761B7" w:rsidP="00FD32CC">
            <w:pPr>
              <w:spacing w:after="0" w:line="240" w:lineRule="auto"/>
              <w:rPr>
                <w:rFonts w:cs="Calibri"/>
                <w:color w:val="000000"/>
                <w:lang w:eastAsia="es-ES"/>
              </w:rPr>
            </w:pPr>
            <w:r>
              <w:rPr>
                <w:rFonts w:cs="Calibri"/>
                <w:color w:val="000000"/>
                <w:lang w:eastAsia="es-ES"/>
              </w:rPr>
              <w:t>- “Versión de un juego de mesa”</w:t>
            </w:r>
          </w:p>
          <w:p w:rsidR="00B761B7" w:rsidRPr="00FC20C1" w:rsidRDefault="00B761B7" w:rsidP="00FD32CC">
            <w:pPr>
              <w:spacing w:after="0" w:line="240" w:lineRule="auto"/>
              <w:rPr>
                <w:rFonts w:cs="Calibri"/>
                <w:color w:val="000000"/>
                <w:lang w:eastAsia="es-ES"/>
              </w:rPr>
            </w:pPr>
            <w:r>
              <w:rPr>
                <w:rFonts w:cs="Calibri"/>
                <w:color w:val="000000"/>
                <w:lang w:eastAsia="es-ES"/>
              </w:rPr>
              <w:t>- “Nos vamos al súper”</w:t>
            </w:r>
          </w:p>
        </w:tc>
        <w:tc>
          <w:tcPr>
            <w:tcW w:w="1406"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r>
              <w:rPr>
                <w:rFonts w:cs="Calibri"/>
                <w:color w:val="000000"/>
                <w:lang w:eastAsia="es-ES"/>
              </w:rPr>
              <w:t>Proyectos indicados</w:t>
            </w:r>
          </w:p>
        </w:tc>
      </w:tr>
      <w:tr w:rsidR="00B761B7" w:rsidRPr="00FC20C1" w:rsidTr="001F64D9">
        <w:trPr>
          <w:trHeight w:val="483"/>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6.2. Establece conexiones entre un problema del mundo real y el mundo matemático: identificando el problema o problemas matemáticos que subyacen en él y los conocimientos matemáticos necesarios.</w:t>
            </w:r>
          </w:p>
        </w:tc>
        <w:tc>
          <w:tcPr>
            <w:tcW w:w="1171" w:type="dxa"/>
            <w:vMerge/>
            <w:tcBorders>
              <w:left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483"/>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6.3. Usa, elabora o construye modelos matemáticos sencillos que permitan la resolución de un problema o problemas dentro del campo de las matemáticas.</w:t>
            </w:r>
          </w:p>
        </w:tc>
        <w:tc>
          <w:tcPr>
            <w:tcW w:w="1171" w:type="dxa"/>
            <w:vMerge/>
            <w:tcBorders>
              <w:left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483"/>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6.4. Interpreta la solución matemática del problema en el contexto de la realidad.</w:t>
            </w:r>
          </w:p>
        </w:tc>
        <w:tc>
          <w:tcPr>
            <w:tcW w:w="1171" w:type="dxa"/>
            <w:vMerge/>
            <w:tcBorders>
              <w:left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483"/>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6.5. Realiza simulaciones y predicciones, en el contexto real, para valorar la adecuación y las limitaciones de los modelos, proponiendo mejoras que aumenten su eficacia.</w:t>
            </w:r>
          </w:p>
        </w:tc>
        <w:tc>
          <w:tcPr>
            <w:tcW w:w="1171" w:type="dxa"/>
            <w:vMerge/>
            <w:tcBorders>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1200"/>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tcBorders>
              <w:top w:val="single" w:sz="4" w:space="0" w:color="auto"/>
              <w:left w:val="single" w:sz="4" w:space="0" w:color="auto"/>
              <w:bottom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r w:rsidRPr="00FC20C1">
              <w:rPr>
                <w:rFonts w:cs="Calibri"/>
                <w:color w:val="000000"/>
                <w:lang w:eastAsia="es-ES"/>
              </w:rPr>
              <w:t>7. Valorar la modelización matemática como un recurso para resolver problemas de la realidad cotidiana, evaluando la eficacia y limitaciones de los modelos utilizados o construidos.</w:t>
            </w:r>
          </w:p>
        </w:tc>
        <w:tc>
          <w:tcPr>
            <w:tcW w:w="516"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r w:rsidRPr="00FC20C1">
              <w:rPr>
                <w:rFonts w:cs="Arial"/>
                <w:sz w:val="20"/>
                <w:szCs w:val="20"/>
                <w:lang w:eastAsia="es-ES"/>
              </w:rPr>
              <w:t xml:space="preserve">7.1. </w:t>
            </w:r>
            <w:r w:rsidRPr="00FC20C1">
              <w:rPr>
                <w:rFonts w:cs="Arial"/>
                <w:sz w:val="20"/>
                <w:szCs w:val="20"/>
              </w:rPr>
              <w:t>Realiza simulaciones y predicciones, en el contexto real, para valorar la adecuación y las limitaciones de los modelos, proponiendo mejoras que aumenten su eficacia Reflexiona sobre el proceso y obtiene conclusiones sobre él y sus resultados.</w:t>
            </w:r>
          </w:p>
        </w:tc>
        <w:tc>
          <w:tcPr>
            <w:tcW w:w="1171" w:type="dxa"/>
            <w:tcBorders>
              <w:top w:val="single" w:sz="4" w:space="0" w:color="auto"/>
              <w:left w:val="single" w:sz="4" w:space="0" w:color="auto"/>
              <w:bottom w:val="single" w:sz="4" w:space="0" w:color="auto"/>
              <w:right w:val="single" w:sz="4" w:space="0" w:color="auto"/>
            </w:tcBorders>
            <w:shd w:val="clear" w:color="000000" w:fill="auto"/>
          </w:tcPr>
          <w:p w:rsidR="00B761B7" w:rsidRPr="00802351" w:rsidRDefault="00B761B7" w:rsidP="00802351">
            <w:pPr>
              <w:suppressAutoHyphens/>
              <w:autoSpaceDE w:val="0"/>
              <w:autoSpaceDN w:val="0"/>
              <w:adjustRightInd w:val="0"/>
              <w:spacing w:after="0" w:line="240" w:lineRule="auto"/>
              <w:rPr>
                <w:rFonts w:cs="Arial"/>
                <w:sz w:val="20"/>
              </w:rPr>
            </w:pPr>
            <w:r w:rsidRPr="00802351">
              <w:rPr>
                <w:rFonts w:cs="Arial"/>
                <w:sz w:val="20"/>
              </w:rPr>
              <w:t>- Reconocer la realidad como diversa y susceptible de ser interpretada desde distintos puntos de vista y analizada según diversos criterios y grados de profundidad.</w:t>
            </w:r>
          </w:p>
          <w:p w:rsidR="00B761B7" w:rsidRPr="00802351" w:rsidRDefault="00B761B7" w:rsidP="00802351">
            <w:pPr>
              <w:suppressAutoHyphens/>
              <w:autoSpaceDE w:val="0"/>
              <w:autoSpaceDN w:val="0"/>
              <w:adjustRightInd w:val="0"/>
              <w:spacing w:after="0" w:line="240" w:lineRule="auto"/>
              <w:rPr>
                <w:rFonts w:cs="Arial"/>
                <w:sz w:val="20"/>
              </w:rPr>
            </w:pPr>
            <w:r w:rsidRPr="00802351">
              <w:rPr>
                <w:rFonts w:cs="Arial"/>
                <w:sz w:val="20"/>
              </w:rPr>
              <w:t>- Descubrir y apreciar sus propias capacidades matemáticas para afrontar situaciones problemáticas.</w:t>
            </w:r>
          </w:p>
          <w:p w:rsidR="00B761B7" w:rsidRPr="00FC20C1" w:rsidRDefault="00B761B7" w:rsidP="007E3B8D">
            <w:pPr>
              <w:spacing w:after="0" w:line="240" w:lineRule="auto"/>
              <w:rPr>
                <w:rFonts w:cs="Calibri"/>
                <w:color w:val="000000"/>
                <w:lang w:eastAsia="es-ES"/>
              </w:rPr>
            </w:pPr>
          </w:p>
        </w:tc>
        <w:tc>
          <w:tcPr>
            <w:tcW w:w="1362"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654008">
            <w:pPr>
              <w:spacing w:after="0" w:line="240" w:lineRule="auto"/>
              <w:rPr>
                <w:rFonts w:cs="Calibri"/>
                <w:color w:val="000000"/>
                <w:lang w:eastAsia="es-ES"/>
              </w:rPr>
            </w:pPr>
            <w:r w:rsidRPr="00FC20C1">
              <w:rPr>
                <w:rFonts w:cs="Calibri"/>
                <w:color w:val="000000"/>
                <w:lang w:eastAsia="es-ES"/>
              </w:rPr>
              <w:t>1. Números</w:t>
            </w:r>
          </w:p>
          <w:p w:rsidR="00B761B7" w:rsidRPr="00FC20C1" w:rsidRDefault="00B761B7" w:rsidP="00654008">
            <w:pPr>
              <w:spacing w:after="0" w:line="240" w:lineRule="auto"/>
              <w:rPr>
                <w:rFonts w:cs="Calibri"/>
                <w:color w:val="000000"/>
                <w:lang w:eastAsia="es-ES"/>
              </w:rPr>
            </w:pPr>
            <w:r w:rsidRPr="00FC20C1">
              <w:rPr>
                <w:rFonts w:cs="Calibri"/>
                <w:color w:val="000000"/>
                <w:lang w:eastAsia="es-ES"/>
              </w:rPr>
              <w:t>2. Álgebra</w:t>
            </w:r>
          </w:p>
          <w:p w:rsidR="00B761B7" w:rsidRPr="00FC20C1" w:rsidRDefault="00B761B7" w:rsidP="00654008">
            <w:pPr>
              <w:spacing w:after="0" w:line="240" w:lineRule="auto"/>
              <w:rPr>
                <w:rFonts w:cs="Calibri"/>
                <w:color w:val="000000"/>
                <w:lang w:eastAsia="es-ES"/>
              </w:rPr>
            </w:pPr>
          </w:p>
        </w:tc>
        <w:tc>
          <w:tcPr>
            <w:tcW w:w="1216"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Default="00B761B7" w:rsidP="00911ABA">
            <w:pPr>
              <w:spacing w:after="0" w:line="240" w:lineRule="auto"/>
              <w:rPr>
                <w:rFonts w:cs="Calibri"/>
                <w:color w:val="000000"/>
                <w:lang w:eastAsia="es-ES"/>
              </w:rPr>
            </w:pPr>
            <w:r>
              <w:rPr>
                <w:rFonts w:cs="Calibri"/>
                <w:color w:val="000000"/>
                <w:lang w:eastAsia="es-ES"/>
              </w:rPr>
              <w:t>1. Números Naturales</w:t>
            </w:r>
          </w:p>
          <w:p w:rsidR="00B761B7" w:rsidRDefault="00B761B7" w:rsidP="00911ABA">
            <w:pPr>
              <w:spacing w:after="0" w:line="240" w:lineRule="auto"/>
              <w:rPr>
                <w:rFonts w:cs="Calibri"/>
                <w:color w:val="000000"/>
                <w:lang w:eastAsia="es-ES"/>
              </w:rPr>
            </w:pPr>
            <w:r>
              <w:rPr>
                <w:rFonts w:cs="Calibri"/>
                <w:color w:val="000000"/>
                <w:lang w:eastAsia="es-ES"/>
              </w:rPr>
              <w:t>2. Potencias y Disivibilidad</w:t>
            </w:r>
          </w:p>
          <w:p w:rsidR="00B761B7" w:rsidRPr="00FC20C1" w:rsidRDefault="00B761B7" w:rsidP="00911ABA">
            <w:pPr>
              <w:spacing w:after="0" w:line="240" w:lineRule="auto"/>
              <w:rPr>
                <w:rFonts w:cs="Calibri"/>
                <w:color w:val="000000"/>
                <w:lang w:eastAsia="es-ES"/>
              </w:rPr>
            </w:pPr>
          </w:p>
        </w:tc>
        <w:tc>
          <w:tcPr>
            <w:tcW w:w="1333"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r>
              <w:rPr>
                <w:rFonts w:cs="Calibri"/>
                <w:color w:val="000000"/>
                <w:lang w:eastAsia="es-ES"/>
              </w:rPr>
              <w:t>Ejercicios de recuento y de sucesiones de múltiplos y potencias</w:t>
            </w:r>
          </w:p>
        </w:tc>
        <w:tc>
          <w:tcPr>
            <w:tcW w:w="1406"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r>
              <w:rPr>
                <w:rFonts w:cs="Calibri"/>
                <w:color w:val="000000"/>
                <w:lang w:eastAsia="es-ES"/>
              </w:rPr>
              <w:t>Examen</w:t>
            </w:r>
          </w:p>
        </w:tc>
      </w:tr>
      <w:tr w:rsidR="00B761B7" w:rsidRPr="00FC20C1" w:rsidTr="001F64D9">
        <w:trPr>
          <w:trHeight w:val="300"/>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val="restart"/>
            <w:tcBorders>
              <w:top w:val="nil"/>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r w:rsidRPr="00FC20C1">
              <w:rPr>
                <w:rFonts w:cs="Calibri"/>
                <w:color w:val="000000"/>
                <w:lang w:eastAsia="es-ES"/>
              </w:rPr>
              <w:t>8. Desarrollar y cultivar las actitudes personales inherentes al quehacer matemático.</w:t>
            </w:r>
          </w:p>
        </w:tc>
        <w:tc>
          <w:tcPr>
            <w:tcW w:w="516" w:type="dxa"/>
            <w:vMerge w:val="restart"/>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val="restart"/>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val="restart"/>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val="restart"/>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val="restart"/>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val="restart"/>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val="restart"/>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8.1. Desarrolla actitudes adecuadas para el trabajo en matemáticas: esfuerzo, perseverancia, flexibilidad y aceptación de la crítica razonada.</w:t>
            </w:r>
          </w:p>
        </w:tc>
        <w:tc>
          <w:tcPr>
            <w:tcW w:w="1171" w:type="dxa"/>
            <w:vMerge w:val="restart"/>
            <w:tcBorders>
              <w:top w:val="single" w:sz="4" w:space="0" w:color="auto"/>
              <w:left w:val="single" w:sz="4" w:space="0" w:color="auto"/>
              <w:right w:val="single" w:sz="4" w:space="0" w:color="auto"/>
            </w:tcBorders>
            <w:shd w:val="clear" w:color="000000" w:fill="auto"/>
          </w:tcPr>
          <w:p w:rsidR="00B761B7" w:rsidRPr="00802351" w:rsidRDefault="00B761B7" w:rsidP="00802351">
            <w:pPr>
              <w:suppressAutoHyphens/>
              <w:autoSpaceDE w:val="0"/>
              <w:autoSpaceDN w:val="0"/>
              <w:adjustRightInd w:val="0"/>
              <w:spacing w:after="0" w:line="240" w:lineRule="auto"/>
              <w:rPr>
                <w:rFonts w:cs="Arial"/>
                <w:sz w:val="20"/>
              </w:rPr>
            </w:pPr>
            <w:r w:rsidRPr="00802351">
              <w:rPr>
                <w:rFonts w:cs="Arial"/>
                <w:sz w:val="20"/>
              </w:rPr>
              <w:t xml:space="preserve">- Incorporar la terminología matemática al lenguaje habitual para mejorar el rigor y precisión en la comunicación. </w:t>
            </w:r>
          </w:p>
          <w:p w:rsidR="00B761B7" w:rsidRPr="00802351" w:rsidRDefault="00B761B7" w:rsidP="00802351">
            <w:pPr>
              <w:suppressAutoHyphens/>
              <w:autoSpaceDE w:val="0"/>
              <w:autoSpaceDN w:val="0"/>
              <w:adjustRightInd w:val="0"/>
              <w:spacing w:after="0" w:line="240" w:lineRule="auto"/>
              <w:rPr>
                <w:rFonts w:cs="Arial"/>
                <w:sz w:val="20"/>
              </w:rPr>
            </w:pPr>
            <w:r w:rsidRPr="00802351">
              <w:rPr>
                <w:rFonts w:cs="Arial"/>
                <w:sz w:val="20"/>
              </w:rPr>
              <w:t>- Utilizar con soltura el Sistema Métrico Decimal (longitud, peso, capacidad, superficie y volumen).</w:t>
            </w:r>
          </w:p>
          <w:p w:rsidR="00B761B7" w:rsidRPr="00802351" w:rsidRDefault="00B761B7" w:rsidP="00802351">
            <w:pPr>
              <w:suppressAutoHyphens/>
              <w:autoSpaceDE w:val="0"/>
              <w:autoSpaceDN w:val="0"/>
              <w:adjustRightInd w:val="0"/>
              <w:spacing w:after="0" w:line="240" w:lineRule="auto"/>
              <w:rPr>
                <w:rFonts w:cs="Arial"/>
                <w:sz w:val="20"/>
              </w:rPr>
            </w:pPr>
            <w:r w:rsidRPr="00802351">
              <w:rPr>
                <w:rFonts w:cs="Arial"/>
                <w:sz w:val="20"/>
              </w:rPr>
              <w:t>- Organizar y relacionar informaciones diversas de cara a la consecución de un objetivo o a la resolución de un problema, ya sea puramente matemático como de la vida cotidiana.</w:t>
            </w:r>
          </w:p>
          <w:p w:rsidR="00B761B7" w:rsidRPr="00802351" w:rsidRDefault="00B761B7" w:rsidP="00802351">
            <w:pPr>
              <w:suppressAutoHyphens/>
              <w:autoSpaceDE w:val="0"/>
              <w:autoSpaceDN w:val="0"/>
              <w:adjustRightInd w:val="0"/>
              <w:spacing w:after="0" w:line="240" w:lineRule="auto"/>
              <w:rPr>
                <w:rFonts w:cs="Arial"/>
                <w:sz w:val="20"/>
              </w:rPr>
            </w:pPr>
            <w:r w:rsidRPr="00802351">
              <w:rPr>
                <w:rFonts w:cs="Arial"/>
                <w:sz w:val="20"/>
              </w:rPr>
              <w:t>- Clasificar aquellos aspectos de la realidad que permitan analizarla e interpretarla, utilizando sencillas técnicas de recogida, gestión y representación de datos.</w:t>
            </w:r>
          </w:p>
          <w:p w:rsidR="00B761B7" w:rsidRPr="00802351" w:rsidRDefault="00B761B7" w:rsidP="00802351">
            <w:pPr>
              <w:suppressAutoHyphens/>
              <w:autoSpaceDE w:val="0"/>
              <w:autoSpaceDN w:val="0"/>
              <w:adjustRightInd w:val="0"/>
              <w:spacing w:after="0" w:line="240" w:lineRule="auto"/>
              <w:rPr>
                <w:rFonts w:cs="Arial"/>
                <w:sz w:val="20"/>
              </w:rPr>
            </w:pPr>
            <w:r w:rsidRPr="00802351">
              <w:rPr>
                <w:rFonts w:cs="Arial"/>
                <w:sz w:val="20"/>
              </w:rPr>
              <w:t>- Actuar en las actividades matemáticas de acuerdo con modos propios de matemáticos, como la exploración sistemática de alternativas, la flexibilidad para cambiar de punto de vista, la perseverancia en la búsqueda de soluciones, el recurso a la particulariz</w:t>
            </w:r>
            <w:r>
              <w:rPr>
                <w:rFonts w:cs="Arial"/>
                <w:sz w:val="20"/>
              </w:rPr>
              <w:t>ación, la sistematización, etc.</w:t>
            </w:r>
          </w:p>
        </w:tc>
        <w:tc>
          <w:tcPr>
            <w:tcW w:w="1362"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654008">
            <w:pPr>
              <w:spacing w:after="0" w:line="240" w:lineRule="auto"/>
              <w:rPr>
                <w:rFonts w:cs="Calibri"/>
                <w:color w:val="000000"/>
                <w:lang w:eastAsia="es-ES"/>
              </w:rPr>
            </w:pPr>
            <w:r w:rsidRPr="00FC20C1">
              <w:rPr>
                <w:rFonts w:cs="Calibri"/>
                <w:color w:val="000000"/>
                <w:lang w:eastAsia="es-ES"/>
              </w:rPr>
              <w:t>1. Números</w:t>
            </w:r>
          </w:p>
          <w:p w:rsidR="00B761B7" w:rsidRPr="00FC20C1" w:rsidRDefault="00B761B7" w:rsidP="00654008">
            <w:pPr>
              <w:spacing w:after="0" w:line="240" w:lineRule="auto"/>
              <w:rPr>
                <w:rFonts w:cs="Calibri"/>
                <w:color w:val="000000"/>
                <w:lang w:eastAsia="es-ES"/>
              </w:rPr>
            </w:pPr>
            <w:r w:rsidRPr="00FC20C1">
              <w:rPr>
                <w:rFonts w:cs="Calibri"/>
                <w:color w:val="000000"/>
                <w:lang w:eastAsia="es-ES"/>
              </w:rPr>
              <w:t>2. Álgebra</w:t>
            </w:r>
          </w:p>
          <w:p w:rsidR="00B761B7" w:rsidRPr="00FC20C1" w:rsidRDefault="00B761B7" w:rsidP="00654008">
            <w:pPr>
              <w:spacing w:after="0" w:line="240" w:lineRule="auto"/>
              <w:rPr>
                <w:rFonts w:cs="Calibri"/>
                <w:color w:val="000000"/>
                <w:lang w:eastAsia="es-ES"/>
              </w:rPr>
            </w:pPr>
          </w:p>
        </w:tc>
        <w:tc>
          <w:tcPr>
            <w:tcW w:w="1216" w:type="dxa"/>
            <w:vMerge w:val="restart"/>
            <w:tcBorders>
              <w:top w:val="single" w:sz="4" w:space="0" w:color="auto"/>
              <w:left w:val="single" w:sz="4" w:space="0" w:color="auto"/>
              <w:right w:val="single" w:sz="4" w:space="0" w:color="auto"/>
            </w:tcBorders>
            <w:shd w:val="clear" w:color="000000" w:fill="auto"/>
            <w:vAlign w:val="center"/>
          </w:tcPr>
          <w:p w:rsidR="00B761B7" w:rsidRDefault="00B761B7" w:rsidP="00911ABA">
            <w:pPr>
              <w:spacing w:after="0" w:line="240" w:lineRule="auto"/>
              <w:rPr>
                <w:rFonts w:cs="Calibri"/>
                <w:color w:val="000000"/>
                <w:lang w:eastAsia="es-ES"/>
              </w:rPr>
            </w:pPr>
            <w:r>
              <w:rPr>
                <w:rFonts w:cs="Calibri"/>
                <w:color w:val="000000"/>
                <w:lang w:eastAsia="es-ES"/>
              </w:rPr>
              <w:t>1. Números Naturales</w:t>
            </w:r>
          </w:p>
          <w:p w:rsidR="00B761B7" w:rsidRDefault="00B761B7" w:rsidP="00911ABA">
            <w:pPr>
              <w:spacing w:after="0" w:line="240" w:lineRule="auto"/>
              <w:rPr>
                <w:rFonts w:cs="Calibri"/>
                <w:color w:val="000000"/>
                <w:lang w:eastAsia="es-ES"/>
              </w:rPr>
            </w:pPr>
            <w:r>
              <w:rPr>
                <w:rFonts w:cs="Calibri"/>
                <w:color w:val="000000"/>
                <w:lang w:eastAsia="es-ES"/>
              </w:rPr>
              <w:t>2. Potencias y Disivibilidad</w:t>
            </w:r>
          </w:p>
          <w:p w:rsidR="00B761B7" w:rsidRDefault="00B761B7" w:rsidP="00911ABA">
            <w:pPr>
              <w:spacing w:after="0" w:line="240" w:lineRule="auto"/>
              <w:rPr>
                <w:rFonts w:cs="Calibri"/>
                <w:color w:val="000000"/>
                <w:lang w:eastAsia="es-ES"/>
              </w:rPr>
            </w:pPr>
            <w:r>
              <w:rPr>
                <w:rFonts w:cs="Calibri"/>
                <w:color w:val="000000"/>
                <w:lang w:eastAsia="es-ES"/>
              </w:rPr>
              <w:t>3. Números Enteros</w:t>
            </w:r>
          </w:p>
          <w:p w:rsidR="00B761B7" w:rsidRPr="00FC20C1" w:rsidRDefault="00B761B7" w:rsidP="00911ABA">
            <w:pPr>
              <w:spacing w:after="0" w:line="240" w:lineRule="auto"/>
              <w:rPr>
                <w:rFonts w:cs="Calibri"/>
                <w:color w:val="000000"/>
                <w:lang w:eastAsia="es-ES"/>
              </w:rPr>
            </w:pPr>
            <w:r>
              <w:rPr>
                <w:rFonts w:cs="Calibri"/>
                <w:color w:val="000000"/>
                <w:lang w:eastAsia="es-ES"/>
              </w:rPr>
              <w:t>4. Números Decimales</w:t>
            </w:r>
          </w:p>
        </w:tc>
        <w:tc>
          <w:tcPr>
            <w:tcW w:w="1333" w:type="dxa"/>
            <w:vMerge w:val="restart"/>
            <w:tcBorders>
              <w:top w:val="single" w:sz="4" w:space="0" w:color="auto"/>
              <w:left w:val="single" w:sz="4" w:space="0" w:color="auto"/>
              <w:right w:val="single" w:sz="4" w:space="0" w:color="auto"/>
            </w:tcBorders>
            <w:shd w:val="clear" w:color="000000" w:fill="auto"/>
            <w:vAlign w:val="center"/>
          </w:tcPr>
          <w:p w:rsidR="00B761B7" w:rsidRDefault="00B761B7" w:rsidP="00FD32CC">
            <w:pPr>
              <w:spacing w:after="0" w:line="240" w:lineRule="auto"/>
              <w:rPr>
                <w:rFonts w:cs="Calibri"/>
                <w:color w:val="000000"/>
                <w:lang w:eastAsia="es-ES"/>
              </w:rPr>
            </w:pPr>
            <w:r>
              <w:rPr>
                <w:rFonts w:cs="Calibri"/>
                <w:color w:val="000000"/>
                <w:lang w:eastAsia="es-ES"/>
              </w:rPr>
              <w:t>- Seguimiento completo de las instrucciones dadas y presentación  para cada proyecto</w:t>
            </w:r>
          </w:p>
          <w:p w:rsidR="00B761B7" w:rsidRPr="00FC20C1" w:rsidRDefault="00B761B7" w:rsidP="00FD32CC">
            <w:pPr>
              <w:spacing w:after="0" w:line="240" w:lineRule="auto"/>
              <w:rPr>
                <w:rFonts w:cs="Calibri"/>
                <w:color w:val="000000"/>
                <w:lang w:eastAsia="es-ES"/>
              </w:rPr>
            </w:pPr>
            <w:r>
              <w:rPr>
                <w:rFonts w:cs="Calibri"/>
                <w:color w:val="000000"/>
                <w:lang w:eastAsia="es-ES"/>
              </w:rPr>
              <w:t>- Toma apuntes de clase y corrección de ejercicios en la pizarra</w:t>
            </w:r>
          </w:p>
        </w:tc>
        <w:tc>
          <w:tcPr>
            <w:tcW w:w="1406" w:type="dxa"/>
            <w:vMerge w:val="restart"/>
            <w:tcBorders>
              <w:top w:val="single" w:sz="4" w:space="0" w:color="auto"/>
              <w:left w:val="single" w:sz="4" w:space="0" w:color="auto"/>
              <w:right w:val="single" w:sz="4" w:space="0" w:color="auto"/>
            </w:tcBorders>
            <w:shd w:val="clear" w:color="000000" w:fill="auto"/>
            <w:vAlign w:val="center"/>
          </w:tcPr>
          <w:p w:rsidR="00B761B7" w:rsidRDefault="00B761B7" w:rsidP="00C94731">
            <w:pPr>
              <w:spacing w:after="0" w:line="240" w:lineRule="auto"/>
              <w:rPr>
                <w:rFonts w:cs="Calibri"/>
                <w:color w:val="000000"/>
                <w:lang w:eastAsia="es-ES"/>
              </w:rPr>
            </w:pPr>
            <w:r>
              <w:rPr>
                <w:rFonts w:cs="Calibri"/>
                <w:color w:val="000000"/>
                <w:lang w:eastAsia="es-ES"/>
              </w:rPr>
              <w:t>- Proyectos indicados</w:t>
            </w:r>
          </w:p>
          <w:p w:rsidR="00B761B7" w:rsidRPr="00FC20C1" w:rsidRDefault="00B761B7" w:rsidP="00C94731">
            <w:pPr>
              <w:spacing w:after="0" w:line="240" w:lineRule="auto"/>
              <w:rPr>
                <w:rFonts w:cs="Calibri"/>
                <w:color w:val="000000"/>
                <w:lang w:eastAsia="es-ES"/>
              </w:rPr>
            </w:pPr>
            <w:r>
              <w:rPr>
                <w:rFonts w:cs="Calibri"/>
                <w:color w:val="000000"/>
                <w:lang w:eastAsia="es-ES"/>
              </w:rPr>
              <w:t>- Cuaderno (se observa una vez por tema)</w:t>
            </w:r>
          </w:p>
        </w:tc>
      </w:tr>
      <w:tr w:rsidR="00B761B7" w:rsidRPr="00FC20C1" w:rsidTr="001F64D9">
        <w:trPr>
          <w:trHeight w:val="300"/>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8.2. Se plantea la resolución de retos y problemas con la precisión, esmero e interés adecuados al nivel educativo y a la dificultad de la situación.</w:t>
            </w:r>
          </w:p>
        </w:tc>
        <w:tc>
          <w:tcPr>
            <w:tcW w:w="1171" w:type="dxa"/>
            <w:vMerge/>
            <w:tcBorders>
              <w:left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300"/>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8.3. Distingue entre problemas y ejercicios y adopta la actitud adecuada para cada caso.</w:t>
            </w:r>
          </w:p>
        </w:tc>
        <w:tc>
          <w:tcPr>
            <w:tcW w:w="1171" w:type="dxa"/>
            <w:vMerge/>
            <w:tcBorders>
              <w:left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300"/>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tcBorders>
              <w:left w:val="single" w:sz="4" w:space="0" w:color="auto"/>
              <w:bottom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8.4. Desarrolla actitudes de curiosidad e indagación, junto con hábitos de plantear/se preguntas y buscar respuestas adecuadas, tanto en el estudio de los conceptos como en la resolución de problemas.</w:t>
            </w:r>
          </w:p>
        </w:tc>
        <w:tc>
          <w:tcPr>
            <w:tcW w:w="1171" w:type="dxa"/>
            <w:vMerge/>
            <w:tcBorders>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1200"/>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tcBorders>
              <w:top w:val="nil"/>
              <w:left w:val="single" w:sz="4" w:space="0" w:color="auto"/>
              <w:bottom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r w:rsidRPr="00FC20C1">
              <w:rPr>
                <w:rFonts w:cs="Calibri"/>
                <w:color w:val="000000"/>
                <w:lang w:eastAsia="es-ES"/>
              </w:rPr>
              <w:t>9. Superar bloqueos e inseguridades ante la resolución de situaciones desconocidas.</w:t>
            </w:r>
          </w:p>
        </w:tc>
        <w:tc>
          <w:tcPr>
            <w:tcW w:w="516"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r w:rsidRPr="00FC20C1">
              <w:rPr>
                <w:rFonts w:cs="Arial"/>
                <w:sz w:val="20"/>
                <w:szCs w:val="20"/>
                <w:lang w:eastAsia="es-ES"/>
              </w:rPr>
              <w:t>9.1. Toma decisiones en los procesos de resolución de problemas, de investigación y de matematización o de modelización, valorando las consecuencias de las mismas y su conveniencia por su sencillez y utilidad.</w:t>
            </w:r>
          </w:p>
        </w:tc>
        <w:tc>
          <w:tcPr>
            <w:tcW w:w="1171" w:type="dxa"/>
            <w:tcBorders>
              <w:top w:val="single" w:sz="4" w:space="0" w:color="auto"/>
              <w:left w:val="single" w:sz="4" w:space="0" w:color="auto"/>
              <w:bottom w:val="single" w:sz="4" w:space="0" w:color="auto"/>
              <w:right w:val="single" w:sz="4" w:space="0" w:color="auto"/>
            </w:tcBorders>
            <w:shd w:val="clear" w:color="000000" w:fill="auto"/>
          </w:tcPr>
          <w:p w:rsidR="00B761B7" w:rsidRPr="00802351" w:rsidRDefault="00B761B7" w:rsidP="00802351">
            <w:pPr>
              <w:suppressAutoHyphens/>
              <w:autoSpaceDE w:val="0"/>
              <w:autoSpaceDN w:val="0"/>
              <w:adjustRightInd w:val="0"/>
              <w:spacing w:after="0" w:line="240" w:lineRule="auto"/>
              <w:rPr>
                <w:rFonts w:cs="Arial"/>
                <w:sz w:val="20"/>
              </w:rPr>
            </w:pPr>
            <w:r w:rsidRPr="00802351">
              <w:rPr>
                <w:rFonts w:cs="Arial"/>
                <w:sz w:val="20"/>
              </w:rPr>
              <w:t xml:space="preserve">- Identificar e interpretar los elementos matemáticos presentes en la información que llega del entorno (medios de comunicación, publicidad, etc), analizando críticamente el papel que desempeñan. </w:t>
            </w:r>
          </w:p>
          <w:p w:rsidR="00B761B7" w:rsidRPr="00802351" w:rsidRDefault="00B761B7" w:rsidP="00802351">
            <w:pPr>
              <w:suppressAutoHyphens/>
              <w:autoSpaceDE w:val="0"/>
              <w:autoSpaceDN w:val="0"/>
              <w:adjustRightInd w:val="0"/>
              <w:spacing w:after="0" w:line="240" w:lineRule="auto"/>
              <w:rPr>
                <w:rFonts w:cs="Arial"/>
                <w:sz w:val="20"/>
              </w:rPr>
            </w:pPr>
            <w:r w:rsidRPr="00802351">
              <w:rPr>
                <w:rFonts w:cs="Arial"/>
                <w:sz w:val="20"/>
              </w:rPr>
              <w:t>- Iniciar al alumnado en la utilización de formas de pensamiento lógico en la resolución de problemas.</w:t>
            </w:r>
          </w:p>
          <w:p w:rsidR="00B761B7" w:rsidRPr="00802351" w:rsidRDefault="00B761B7" w:rsidP="00802351">
            <w:pPr>
              <w:suppressAutoHyphens/>
              <w:autoSpaceDE w:val="0"/>
              <w:autoSpaceDN w:val="0"/>
              <w:adjustRightInd w:val="0"/>
              <w:spacing w:after="0" w:line="240" w:lineRule="auto"/>
              <w:rPr>
                <w:rFonts w:cs="Arial"/>
                <w:sz w:val="20"/>
              </w:rPr>
            </w:pPr>
            <w:r w:rsidRPr="00802351">
              <w:rPr>
                <w:rFonts w:cs="Arial"/>
                <w:sz w:val="20"/>
              </w:rPr>
              <w:t>- Formular conjeturas en la realización de pequeñas investigaciones y comprobarlas.</w:t>
            </w:r>
          </w:p>
          <w:p w:rsidR="00B761B7" w:rsidRPr="00802351" w:rsidRDefault="00B761B7" w:rsidP="00802351">
            <w:pPr>
              <w:suppressAutoHyphens/>
              <w:autoSpaceDE w:val="0"/>
              <w:autoSpaceDN w:val="0"/>
              <w:adjustRightInd w:val="0"/>
              <w:spacing w:after="0" w:line="240" w:lineRule="auto"/>
              <w:rPr>
                <w:rFonts w:cs="Arial"/>
                <w:sz w:val="20"/>
              </w:rPr>
            </w:pPr>
            <w:r w:rsidRPr="00802351">
              <w:rPr>
                <w:rFonts w:cs="Arial"/>
                <w:sz w:val="20"/>
              </w:rPr>
              <w:t>- Utilizar estrategias personales para el análisis de situaciones  y la resolución de problemas.</w:t>
            </w:r>
          </w:p>
          <w:p w:rsidR="00B761B7" w:rsidRPr="00802351" w:rsidRDefault="00B761B7" w:rsidP="00802351">
            <w:pPr>
              <w:suppressAutoHyphens/>
              <w:autoSpaceDE w:val="0"/>
              <w:autoSpaceDN w:val="0"/>
              <w:adjustRightInd w:val="0"/>
              <w:spacing w:after="0" w:line="240" w:lineRule="auto"/>
              <w:rPr>
                <w:rFonts w:cs="Arial"/>
                <w:sz w:val="20"/>
              </w:rPr>
            </w:pPr>
            <w:r w:rsidRPr="00802351">
              <w:rPr>
                <w:rFonts w:cs="Arial"/>
                <w:sz w:val="20"/>
              </w:rPr>
              <w:t>- Clasificar aquellos aspectos de la realidad que permitan analizarla e interpretarla, utilizando sencillas técnicas de recogida, gestión y representación de datos.</w:t>
            </w:r>
          </w:p>
          <w:p w:rsidR="00B761B7" w:rsidRPr="00802351" w:rsidRDefault="00B761B7" w:rsidP="00802351">
            <w:pPr>
              <w:suppressAutoHyphens/>
              <w:autoSpaceDE w:val="0"/>
              <w:autoSpaceDN w:val="0"/>
              <w:adjustRightInd w:val="0"/>
              <w:spacing w:after="0" w:line="240" w:lineRule="auto"/>
              <w:rPr>
                <w:rFonts w:cs="Arial"/>
                <w:sz w:val="20"/>
              </w:rPr>
            </w:pPr>
            <w:r w:rsidRPr="00802351">
              <w:rPr>
                <w:rFonts w:cs="Arial"/>
                <w:sz w:val="20"/>
              </w:rPr>
              <w:t>- Reconocer la realidad como diversa y susceptible de ser interpretada desde distintos puntos de vista y analizada según diversos criterios y grados de profundidad.</w:t>
            </w:r>
          </w:p>
          <w:p w:rsidR="00B761B7" w:rsidRPr="00802351" w:rsidRDefault="00B761B7" w:rsidP="00802351">
            <w:pPr>
              <w:suppressAutoHyphens/>
              <w:autoSpaceDE w:val="0"/>
              <w:autoSpaceDN w:val="0"/>
              <w:adjustRightInd w:val="0"/>
              <w:spacing w:after="0" w:line="240" w:lineRule="auto"/>
              <w:rPr>
                <w:rFonts w:cs="Arial"/>
                <w:sz w:val="20"/>
              </w:rPr>
            </w:pPr>
            <w:r w:rsidRPr="00802351">
              <w:rPr>
                <w:rFonts w:cs="Arial"/>
                <w:sz w:val="20"/>
              </w:rPr>
              <w:t>- Utilizar métodos de experimentación manipulativos y gráfica como me</w:t>
            </w:r>
            <w:r>
              <w:rPr>
                <w:rFonts w:cs="Arial"/>
                <w:sz w:val="20"/>
              </w:rPr>
              <w:t>dio de investigar en Geometría.</w:t>
            </w:r>
          </w:p>
        </w:tc>
        <w:tc>
          <w:tcPr>
            <w:tcW w:w="1362"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654008">
            <w:pPr>
              <w:spacing w:after="0" w:line="240" w:lineRule="auto"/>
              <w:rPr>
                <w:rFonts w:cs="Calibri"/>
                <w:color w:val="000000"/>
                <w:lang w:eastAsia="es-ES"/>
              </w:rPr>
            </w:pPr>
            <w:r w:rsidRPr="00FC20C1">
              <w:rPr>
                <w:rFonts w:cs="Calibri"/>
                <w:color w:val="000000"/>
                <w:lang w:eastAsia="es-ES"/>
              </w:rPr>
              <w:t>1. Números</w:t>
            </w:r>
          </w:p>
          <w:p w:rsidR="00B761B7" w:rsidRPr="00FC20C1" w:rsidRDefault="00B761B7" w:rsidP="00654008">
            <w:pPr>
              <w:spacing w:after="0" w:line="240" w:lineRule="auto"/>
              <w:rPr>
                <w:rFonts w:cs="Calibri"/>
                <w:color w:val="000000"/>
                <w:lang w:eastAsia="es-ES"/>
              </w:rPr>
            </w:pPr>
            <w:r w:rsidRPr="00FC20C1">
              <w:rPr>
                <w:rFonts w:cs="Calibri"/>
                <w:color w:val="000000"/>
                <w:lang w:eastAsia="es-ES"/>
              </w:rPr>
              <w:t>2. Álgebra</w:t>
            </w:r>
          </w:p>
          <w:p w:rsidR="00B761B7" w:rsidRPr="00FC20C1" w:rsidRDefault="00B761B7" w:rsidP="00654008">
            <w:pPr>
              <w:spacing w:after="0" w:line="240" w:lineRule="auto"/>
              <w:rPr>
                <w:rFonts w:cs="Calibri"/>
                <w:color w:val="000000"/>
                <w:lang w:eastAsia="es-ES"/>
              </w:rPr>
            </w:pPr>
          </w:p>
        </w:tc>
        <w:tc>
          <w:tcPr>
            <w:tcW w:w="1216"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Default="00B761B7" w:rsidP="00911ABA">
            <w:pPr>
              <w:spacing w:after="0" w:line="240" w:lineRule="auto"/>
              <w:rPr>
                <w:rFonts w:cs="Calibri"/>
                <w:color w:val="000000"/>
                <w:lang w:eastAsia="es-ES"/>
              </w:rPr>
            </w:pPr>
            <w:r>
              <w:rPr>
                <w:rFonts w:cs="Calibri"/>
                <w:color w:val="000000"/>
                <w:lang w:eastAsia="es-ES"/>
              </w:rPr>
              <w:t>1. Números Enteros</w:t>
            </w:r>
          </w:p>
          <w:p w:rsidR="00B761B7" w:rsidRPr="00FC20C1" w:rsidRDefault="00B761B7" w:rsidP="00911ABA">
            <w:pPr>
              <w:spacing w:after="0" w:line="240" w:lineRule="auto"/>
              <w:rPr>
                <w:rFonts w:cs="Calibri"/>
                <w:color w:val="000000"/>
                <w:lang w:eastAsia="es-ES"/>
              </w:rPr>
            </w:pPr>
          </w:p>
        </w:tc>
        <w:tc>
          <w:tcPr>
            <w:tcW w:w="1333"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Default="00B761B7" w:rsidP="00FD32CC">
            <w:pPr>
              <w:spacing w:after="0" w:line="240" w:lineRule="auto"/>
              <w:rPr>
                <w:rFonts w:cs="Calibri"/>
                <w:color w:val="000000"/>
                <w:lang w:eastAsia="es-ES"/>
              </w:rPr>
            </w:pPr>
            <w:r>
              <w:rPr>
                <w:rFonts w:cs="Calibri"/>
                <w:color w:val="000000"/>
                <w:lang w:eastAsia="es-ES"/>
              </w:rPr>
              <w:t>- “Mi sistema de numeración”</w:t>
            </w:r>
          </w:p>
          <w:p w:rsidR="00B761B7" w:rsidRDefault="00B761B7" w:rsidP="00FD32CC">
            <w:pPr>
              <w:spacing w:after="0" w:line="240" w:lineRule="auto"/>
              <w:rPr>
                <w:rFonts w:cs="Calibri"/>
                <w:color w:val="000000"/>
                <w:lang w:eastAsia="es-ES"/>
              </w:rPr>
            </w:pPr>
            <w:r>
              <w:rPr>
                <w:rFonts w:cs="Calibri"/>
                <w:color w:val="000000"/>
                <w:lang w:eastAsia="es-ES"/>
              </w:rPr>
              <w:t>- “Versión de un juego de mesa”</w:t>
            </w:r>
          </w:p>
          <w:p w:rsidR="00B761B7" w:rsidRPr="00FC20C1" w:rsidRDefault="00B761B7" w:rsidP="00C94731">
            <w:pPr>
              <w:spacing w:after="0" w:line="240" w:lineRule="auto"/>
              <w:rPr>
                <w:rFonts w:cs="Calibri"/>
                <w:color w:val="000000"/>
                <w:lang w:eastAsia="es-ES"/>
              </w:rPr>
            </w:pPr>
            <w:r>
              <w:rPr>
                <w:rFonts w:cs="Calibri"/>
                <w:color w:val="000000"/>
                <w:lang w:eastAsia="es-ES"/>
              </w:rPr>
              <w:t>- Ejercicios de recuento</w:t>
            </w:r>
          </w:p>
        </w:tc>
        <w:tc>
          <w:tcPr>
            <w:tcW w:w="1406"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Default="00B761B7" w:rsidP="00FD32CC">
            <w:pPr>
              <w:spacing w:after="0" w:line="240" w:lineRule="auto"/>
              <w:rPr>
                <w:rFonts w:cs="Calibri"/>
                <w:color w:val="000000"/>
                <w:lang w:eastAsia="es-ES"/>
              </w:rPr>
            </w:pPr>
            <w:r>
              <w:rPr>
                <w:rFonts w:cs="Calibri"/>
                <w:color w:val="000000"/>
                <w:lang w:eastAsia="es-ES"/>
              </w:rPr>
              <w:t>- Proyectos indicados</w:t>
            </w:r>
          </w:p>
          <w:p w:rsidR="00B761B7" w:rsidRPr="00FC20C1" w:rsidRDefault="00B761B7" w:rsidP="00FD32CC">
            <w:pPr>
              <w:spacing w:after="0" w:line="240" w:lineRule="auto"/>
              <w:rPr>
                <w:rFonts w:cs="Calibri"/>
                <w:color w:val="000000"/>
                <w:lang w:eastAsia="es-ES"/>
              </w:rPr>
            </w:pPr>
            <w:r>
              <w:rPr>
                <w:rFonts w:cs="Calibri"/>
                <w:color w:val="000000"/>
                <w:lang w:eastAsia="es-ES"/>
              </w:rPr>
              <w:t>- Examen</w:t>
            </w:r>
          </w:p>
        </w:tc>
      </w:tr>
      <w:tr w:rsidR="00B761B7" w:rsidRPr="00FC20C1" w:rsidTr="001F64D9">
        <w:trPr>
          <w:trHeight w:val="1200"/>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tcBorders>
              <w:top w:val="nil"/>
              <w:left w:val="single" w:sz="4" w:space="0" w:color="auto"/>
              <w:bottom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r w:rsidRPr="00FC20C1">
              <w:rPr>
                <w:rFonts w:cs="Calibri"/>
                <w:color w:val="000000"/>
                <w:lang w:eastAsia="es-ES"/>
              </w:rPr>
              <w:t>10. Reflexionar sobre las decisiones tomadas, aprendiendo de ello para situaciones similares futuras.</w:t>
            </w:r>
          </w:p>
        </w:tc>
        <w:tc>
          <w:tcPr>
            <w:tcW w:w="516"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r w:rsidRPr="00FC20C1">
              <w:rPr>
                <w:rFonts w:cs="Arial"/>
                <w:sz w:val="20"/>
                <w:szCs w:val="20"/>
                <w:lang w:eastAsia="es-ES"/>
              </w:rPr>
              <w:t>10.1. Reflexiona sobre los problemas resueltos y los procesos desarrollados, valorando la potencia y sencillez de las ideas claves, aprendiendo para situaciones futuras similares.</w:t>
            </w:r>
          </w:p>
        </w:tc>
        <w:tc>
          <w:tcPr>
            <w:tcW w:w="1171" w:type="dxa"/>
            <w:tcBorders>
              <w:top w:val="single" w:sz="4" w:space="0" w:color="auto"/>
              <w:left w:val="single" w:sz="4" w:space="0" w:color="auto"/>
              <w:bottom w:val="single" w:sz="4" w:space="0" w:color="auto"/>
              <w:right w:val="single" w:sz="4" w:space="0" w:color="auto"/>
            </w:tcBorders>
            <w:shd w:val="clear" w:color="000000" w:fill="auto"/>
          </w:tcPr>
          <w:p w:rsidR="00B761B7" w:rsidRPr="00802351" w:rsidRDefault="00B761B7" w:rsidP="00802351">
            <w:pPr>
              <w:suppressAutoHyphens/>
              <w:autoSpaceDE w:val="0"/>
              <w:autoSpaceDN w:val="0"/>
              <w:adjustRightInd w:val="0"/>
              <w:spacing w:after="0" w:line="240" w:lineRule="auto"/>
              <w:rPr>
                <w:rFonts w:cs="Arial"/>
                <w:sz w:val="20"/>
              </w:rPr>
            </w:pPr>
            <w:r w:rsidRPr="00802351">
              <w:rPr>
                <w:rFonts w:cs="Arial"/>
                <w:sz w:val="20"/>
              </w:rPr>
              <w:t>- Formular conjeturas en la realización de pequeñas investigaciones y comprobarlas.</w:t>
            </w:r>
          </w:p>
          <w:p w:rsidR="00B761B7" w:rsidRPr="00802351" w:rsidRDefault="00B761B7" w:rsidP="00802351">
            <w:pPr>
              <w:suppressAutoHyphens/>
              <w:autoSpaceDE w:val="0"/>
              <w:autoSpaceDN w:val="0"/>
              <w:adjustRightInd w:val="0"/>
              <w:spacing w:after="0" w:line="240" w:lineRule="auto"/>
              <w:rPr>
                <w:rFonts w:cs="Arial"/>
                <w:sz w:val="20"/>
              </w:rPr>
            </w:pPr>
            <w:r w:rsidRPr="00802351">
              <w:rPr>
                <w:rFonts w:cs="Arial"/>
                <w:sz w:val="20"/>
              </w:rPr>
              <w:t>- Descubrir y apreciar sus propias capacidades matemáticas para afrontar situaciones problemáticas</w:t>
            </w:r>
            <w:r>
              <w:rPr>
                <w:rFonts w:cs="Arial"/>
                <w:sz w:val="20"/>
              </w:rPr>
              <w:t>.</w:t>
            </w:r>
          </w:p>
        </w:tc>
        <w:tc>
          <w:tcPr>
            <w:tcW w:w="1362"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654008">
            <w:pPr>
              <w:spacing w:after="0" w:line="240" w:lineRule="auto"/>
              <w:rPr>
                <w:rFonts w:cs="Calibri"/>
                <w:color w:val="000000"/>
                <w:lang w:eastAsia="es-ES"/>
              </w:rPr>
            </w:pPr>
            <w:r w:rsidRPr="00FC20C1">
              <w:rPr>
                <w:rFonts w:cs="Calibri"/>
                <w:color w:val="000000"/>
                <w:lang w:eastAsia="es-ES"/>
              </w:rPr>
              <w:t>1. Números</w:t>
            </w:r>
          </w:p>
          <w:p w:rsidR="00B761B7" w:rsidRPr="00FC20C1" w:rsidRDefault="00B761B7" w:rsidP="00654008">
            <w:pPr>
              <w:spacing w:after="0" w:line="240" w:lineRule="auto"/>
              <w:rPr>
                <w:rFonts w:cs="Calibri"/>
                <w:color w:val="000000"/>
                <w:lang w:eastAsia="es-ES"/>
              </w:rPr>
            </w:pPr>
            <w:r w:rsidRPr="00FC20C1">
              <w:rPr>
                <w:rFonts w:cs="Calibri"/>
                <w:color w:val="000000"/>
                <w:lang w:eastAsia="es-ES"/>
              </w:rPr>
              <w:t>2. Álgebra</w:t>
            </w:r>
          </w:p>
          <w:p w:rsidR="00B761B7" w:rsidRPr="00FC20C1" w:rsidRDefault="00B761B7" w:rsidP="00654008">
            <w:pPr>
              <w:spacing w:after="0" w:line="240" w:lineRule="auto"/>
              <w:rPr>
                <w:rFonts w:cs="Calibri"/>
                <w:color w:val="000000"/>
                <w:lang w:eastAsia="es-ES"/>
              </w:rPr>
            </w:pPr>
          </w:p>
        </w:tc>
        <w:tc>
          <w:tcPr>
            <w:tcW w:w="1216"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Default="00B761B7" w:rsidP="00911ABA">
            <w:pPr>
              <w:spacing w:after="0" w:line="240" w:lineRule="auto"/>
              <w:rPr>
                <w:rFonts w:cs="Calibri"/>
                <w:color w:val="000000"/>
                <w:lang w:eastAsia="es-ES"/>
              </w:rPr>
            </w:pPr>
            <w:r>
              <w:rPr>
                <w:rFonts w:cs="Calibri"/>
                <w:color w:val="000000"/>
                <w:lang w:eastAsia="es-ES"/>
              </w:rPr>
              <w:t>1. Números Naturales</w:t>
            </w:r>
          </w:p>
          <w:p w:rsidR="00B761B7" w:rsidRPr="00FC20C1" w:rsidRDefault="00B761B7" w:rsidP="00911ABA">
            <w:pPr>
              <w:spacing w:after="0" w:line="240" w:lineRule="auto"/>
              <w:rPr>
                <w:rFonts w:cs="Calibri"/>
                <w:color w:val="000000"/>
                <w:lang w:eastAsia="es-ES"/>
              </w:rPr>
            </w:pPr>
          </w:p>
        </w:tc>
        <w:tc>
          <w:tcPr>
            <w:tcW w:w="1333"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Default="00B761B7" w:rsidP="001F64D9">
            <w:pPr>
              <w:spacing w:after="0" w:line="240" w:lineRule="auto"/>
              <w:rPr>
                <w:rFonts w:cs="Calibri"/>
                <w:color w:val="000000"/>
                <w:lang w:eastAsia="es-ES"/>
              </w:rPr>
            </w:pPr>
            <w:r>
              <w:rPr>
                <w:rFonts w:cs="Calibri"/>
                <w:color w:val="000000"/>
                <w:lang w:eastAsia="es-ES"/>
              </w:rPr>
              <w:t>- “Mi sistema de Numeración”</w:t>
            </w:r>
          </w:p>
          <w:p w:rsidR="00B761B7" w:rsidRPr="00FC20C1" w:rsidRDefault="00B761B7" w:rsidP="001F64D9">
            <w:pPr>
              <w:spacing w:after="0" w:line="240" w:lineRule="auto"/>
              <w:rPr>
                <w:rFonts w:cs="Calibri"/>
                <w:color w:val="000000"/>
                <w:lang w:eastAsia="es-ES"/>
              </w:rPr>
            </w:pPr>
          </w:p>
        </w:tc>
        <w:tc>
          <w:tcPr>
            <w:tcW w:w="1406"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Proyecto indicado</w:t>
            </w:r>
          </w:p>
        </w:tc>
      </w:tr>
      <w:tr w:rsidR="00B761B7" w:rsidRPr="00FC20C1" w:rsidTr="001F64D9">
        <w:trPr>
          <w:trHeight w:val="942"/>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val="restart"/>
            <w:tcBorders>
              <w:top w:val="nil"/>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r w:rsidRPr="00FC20C1">
              <w:rPr>
                <w:rFonts w:cs="Calibri"/>
                <w:color w:val="000000"/>
                <w:lang w:eastAsia="es-ES"/>
              </w:rPr>
              <w:t>11.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tc>
        <w:tc>
          <w:tcPr>
            <w:tcW w:w="516"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11.1. Selecciona herramientas tecnológicas adecuadas y las utiliza para la realización de cálculos numéricos, algebraicos o estadísticos cuando la dificultad de los mismos impide o no aconseja hacerlos manualmente.</w:t>
            </w:r>
          </w:p>
        </w:tc>
        <w:tc>
          <w:tcPr>
            <w:tcW w:w="1171" w:type="dxa"/>
            <w:vMerge w:val="restart"/>
            <w:tcBorders>
              <w:top w:val="single" w:sz="4" w:space="0" w:color="auto"/>
              <w:left w:val="single" w:sz="4" w:space="0" w:color="auto"/>
              <w:right w:val="single" w:sz="4" w:space="0" w:color="auto"/>
            </w:tcBorders>
            <w:shd w:val="clear" w:color="000000" w:fill="auto"/>
          </w:tcPr>
          <w:p w:rsidR="00B761B7" w:rsidRPr="00802351" w:rsidRDefault="00B761B7" w:rsidP="00802351">
            <w:pPr>
              <w:suppressAutoHyphens/>
              <w:autoSpaceDE w:val="0"/>
              <w:autoSpaceDN w:val="0"/>
              <w:adjustRightInd w:val="0"/>
              <w:spacing w:after="0" w:line="240" w:lineRule="auto"/>
              <w:rPr>
                <w:rFonts w:cs="Arial"/>
                <w:sz w:val="20"/>
              </w:rPr>
            </w:pPr>
            <w:r w:rsidRPr="00802351">
              <w:rPr>
                <w:rFonts w:cs="Arial"/>
                <w:sz w:val="20"/>
              </w:rPr>
              <w:t>- Utilizar los recursos tecnológicos (calculadoras de operaciones elementales) con sentido crítico, como ayuda en el aprendizaje y en las aplicaciones instrumentales de las Matemáticas.</w:t>
            </w:r>
          </w:p>
          <w:p w:rsidR="00B761B7" w:rsidRPr="00FC20C1" w:rsidRDefault="00B761B7" w:rsidP="007E3B8D">
            <w:pPr>
              <w:spacing w:after="0" w:line="240" w:lineRule="auto"/>
              <w:rPr>
                <w:rFonts w:cs="Calibri"/>
                <w:color w:val="000000"/>
                <w:lang w:eastAsia="es-ES"/>
              </w:rPr>
            </w:pPr>
          </w:p>
        </w:tc>
        <w:tc>
          <w:tcPr>
            <w:tcW w:w="1362"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654008">
            <w:pPr>
              <w:spacing w:after="0" w:line="240" w:lineRule="auto"/>
              <w:rPr>
                <w:rFonts w:cs="Calibri"/>
                <w:color w:val="000000"/>
                <w:lang w:eastAsia="es-ES"/>
              </w:rPr>
            </w:pPr>
            <w:r w:rsidRPr="00FC20C1">
              <w:rPr>
                <w:rFonts w:cs="Calibri"/>
                <w:color w:val="000000"/>
                <w:lang w:eastAsia="es-ES"/>
              </w:rPr>
              <w:t>1. Números</w:t>
            </w:r>
          </w:p>
          <w:p w:rsidR="00B761B7" w:rsidRPr="00FC20C1" w:rsidRDefault="00B761B7" w:rsidP="00654008">
            <w:pPr>
              <w:spacing w:after="0" w:line="240" w:lineRule="auto"/>
              <w:rPr>
                <w:rFonts w:cs="Calibri"/>
                <w:color w:val="000000"/>
                <w:lang w:eastAsia="es-ES"/>
              </w:rPr>
            </w:pPr>
            <w:r w:rsidRPr="00FC20C1">
              <w:rPr>
                <w:rFonts w:cs="Calibri"/>
                <w:color w:val="000000"/>
                <w:lang w:eastAsia="es-ES"/>
              </w:rPr>
              <w:t>2. Álgebra</w:t>
            </w:r>
          </w:p>
          <w:p w:rsidR="00B761B7" w:rsidRPr="00FC20C1" w:rsidRDefault="00B761B7" w:rsidP="00654008">
            <w:pPr>
              <w:spacing w:after="0" w:line="240" w:lineRule="auto"/>
              <w:rPr>
                <w:rFonts w:cs="Calibri"/>
                <w:color w:val="000000"/>
                <w:lang w:eastAsia="es-ES"/>
              </w:rPr>
            </w:pPr>
          </w:p>
        </w:tc>
        <w:tc>
          <w:tcPr>
            <w:tcW w:w="1216" w:type="dxa"/>
            <w:vMerge w:val="restart"/>
            <w:tcBorders>
              <w:top w:val="single" w:sz="4" w:space="0" w:color="auto"/>
              <w:left w:val="single" w:sz="4" w:space="0" w:color="auto"/>
              <w:right w:val="single" w:sz="4" w:space="0" w:color="auto"/>
            </w:tcBorders>
            <w:shd w:val="clear" w:color="000000" w:fill="auto"/>
            <w:vAlign w:val="center"/>
          </w:tcPr>
          <w:p w:rsidR="00B761B7" w:rsidRDefault="00B761B7" w:rsidP="00911ABA">
            <w:pPr>
              <w:spacing w:after="0" w:line="240" w:lineRule="auto"/>
              <w:rPr>
                <w:rFonts w:cs="Calibri"/>
                <w:color w:val="000000"/>
                <w:lang w:eastAsia="es-ES"/>
              </w:rPr>
            </w:pPr>
            <w:r>
              <w:rPr>
                <w:rFonts w:cs="Calibri"/>
                <w:color w:val="000000"/>
                <w:lang w:eastAsia="es-ES"/>
              </w:rPr>
              <w:t>1. Números Enteros</w:t>
            </w:r>
          </w:p>
          <w:p w:rsidR="00B761B7" w:rsidRDefault="00B761B7" w:rsidP="00911ABA">
            <w:pPr>
              <w:spacing w:after="0" w:line="240" w:lineRule="auto"/>
              <w:rPr>
                <w:rFonts w:cs="Calibri"/>
                <w:color w:val="000000"/>
                <w:lang w:eastAsia="es-ES"/>
              </w:rPr>
            </w:pPr>
            <w:r>
              <w:rPr>
                <w:rFonts w:cs="Calibri"/>
                <w:color w:val="000000"/>
                <w:lang w:eastAsia="es-ES"/>
              </w:rPr>
              <w:t>3. Números Enteros</w:t>
            </w:r>
          </w:p>
          <w:p w:rsidR="00B761B7" w:rsidRPr="00FC20C1" w:rsidRDefault="00B761B7" w:rsidP="00911ABA">
            <w:pPr>
              <w:spacing w:after="0" w:line="240" w:lineRule="auto"/>
              <w:rPr>
                <w:rFonts w:cs="Calibri"/>
                <w:color w:val="000000"/>
                <w:lang w:eastAsia="es-ES"/>
              </w:rPr>
            </w:pPr>
            <w:r>
              <w:rPr>
                <w:rFonts w:cs="Calibri"/>
                <w:color w:val="000000"/>
                <w:lang w:eastAsia="es-ES"/>
              </w:rPr>
              <w:t>4. Números Decimales</w:t>
            </w:r>
          </w:p>
        </w:tc>
        <w:tc>
          <w:tcPr>
            <w:tcW w:w="1333" w:type="dxa"/>
            <w:vMerge w:val="restart"/>
            <w:tcBorders>
              <w:top w:val="single" w:sz="4" w:space="0" w:color="auto"/>
              <w:left w:val="single" w:sz="4" w:space="0" w:color="auto"/>
              <w:right w:val="single" w:sz="4" w:space="0" w:color="auto"/>
            </w:tcBorders>
            <w:shd w:val="clear" w:color="000000" w:fill="auto"/>
            <w:vAlign w:val="center"/>
          </w:tcPr>
          <w:p w:rsidR="00B761B7" w:rsidRDefault="00B761B7" w:rsidP="001F64D9">
            <w:pPr>
              <w:spacing w:after="0" w:line="240" w:lineRule="auto"/>
              <w:rPr>
                <w:rFonts w:cs="Calibri"/>
                <w:color w:val="000000"/>
                <w:lang w:eastAsia="es-ES"/>
              </w:rPr>
            </w:pPr>
            <w:r>
              <w:rPr>
                <w:rFonts w:cs="Calibri"/>
                <w:color w:val="000000"/>
                <w:lang w:eastAsia="es-ES"/>
              </w:rPr>
              <w:t>- “Versión de un juego de mesa”</w:t>
            </w:r>
          </w:p>
          <w:p w:rsidR="00B761B7" w:rsidRPr="00FC20C1" w:rsidRDefault="00B761B7" w:rsidP="00C94731">
            <w:pPr>
              <w:spacing w:after="0" w:line="240" w:lineRule="auto"/>
              <w:rPr>
                <w:rFonts w:cs="Calibri"/>
                <w:color w:val="000000"/>
                <w:lang w:eastAsia="es-ES"/>
              </w:rPr>
            </w:pPr>
          </w:p>
        </w:tc>
        <w:tc>
          <w:tcPr>
            <w:tcW w:w="1406"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r>
              <w:rPr>
                <w:rFonts w:cs="Calibri"/>
                <w:color w:val="000000"/>
                <w:lang w:eastAsia="es-ES"/>
              </w:rPr>
              <w:t>Proyecto indicado</w:t>
            </w:r>
          </w:p>
        </w:tc>
      </w:tr>
      <w:tr w:rsidR="00B761B7" w:rsidRPr="00FC20C1" w:rsidTr="001F64D9">
        <w:trPr>
          <w:trHeight w:val="941"/>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11.2. Utiliza medios tecnológicos para hacer representaciones gráficas de funciones con expresiones algebraicas complejas y extraer información cualitativa y cuantitativa sobre ellas.</w:t>
            </w:r>
          </w:p>
        </w:tc>
        <w:tc>
          <w:tcPr>
            <w:tcW w:w="1171" w:type="dxa"/>
            <w:vMerge/>
            <w:tcBorders>
              <w:left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941"/>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11.3. Diseña representaciones gráficas para explicar el proceso seguido en la solución de problemas, mediante la utilización de medios tecnológicos.</w:t>
            </w:r>
          </w:p>
        </w:tc>
        <w:tc>
          <w:tcPr>
            <w:tcW w:w="1171" w:type="dxa"/>
            <w:vMerge/>
            <w:tcBorders>
              <w:left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941"/>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tcBorders>
              <w:left w:val="single" w:sz="4" w:space="0" w:color="auto"/>
              <w:bottom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 xml:space="preserve">11.4. Recrea entornos y objetos geométricos con herramientas tecnológicas interactivas para mostrar, analizar y comprender propiedades geométricas. </w:t>
            </w:r>
          </w:p>
        </w:tc>
        <w:tc>
          <w:tcPr>
            <w:tcW w:w="1171" w:type="dxa"/>
            <w:vMerge/>
            <w:tcBorders>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1345"/>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val="restart"/>
            <w:tcBorders>
              <w:top w:val="nil"/>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r w:rsidRPr="00FC20C1">
              <w:rPr>
                <w:rFonts w:cs="Calibri"/>
                <w:color w:val="000000"/>
                <w:lang w:eastAsia="es-ES"/>
              </w:rPr>
              <w:t xml:space="preserve">12.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 </w:t>
            </w:r>
          </w:p>
        </w:tc>
        <w:tc>
          <w:tcPr>
            <w:tcW w:w="516"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12.1. Elabora documentos digitales propios (texto, presentación, imagen, video, sonido,…), como resultado del proceso de búsqueda, análisis y selección de información relevante, con la herramienta tecnológica adecuada y los comparte para su discusión o difusión.</w:t>
            </w:r>
          </w:p>
        </w:tc>
        <w:tc>
          <w:tcPr>
            <w:tcW w:w="1171" w:type="dxa"/>
            <w:vMerge w:val="restart"/>
            <w:tcBorders>
              <w:top w:val="single" w:sz="4" w:space="0" w:color="auto"/>
              <w:left w:val="single" w:sz="4" w:space="0" w:color="auto"/>
              <w:right w:val="single" w:sz="4" w:space="0" w:color="auto"/>
            </w:tcBorders>
            <w:shd w:val="clear" w:color="000000" w:fill="auto"/>
          </w:tcPr>
          <w:p w:rsidR="00B761B7" w:rsidRPr="00802351" w:rsidRDefault="00B761B7" w:rsidP="00802351">
            <w:pPr>
              <w:suppressAutoHyphens/>
              <w:autoSpaceDE w:val="0"/>
              <w:autoSpaceDN w:val="0"/>
              <w:adjustRightInd w:val="0"/>
              <w:spacing w:after="0" w:line="240" w:lineRule="auto"/>
              <w:rPr>
                <w:rFonts w:cs="Arial"/>
                <w:sz w:val="20"/>
              </w:rPr>
            </w:pPr>
            <w:r w:rsidRPr="00802351">
              <w:rPr>
                <w:rFonts w:cs="Arial"/>
                <w:sz w:val="20"/>
              </w:rPr>
              <w:t>- Clasificar aquellos aspectos de la realidad que permitan analizarla e interpretarla, utilizando sencillas técnicas de recogida, gestión y representación de datos.</w:t>
            </w:r>
          </w:p>
          <w:p w:rsidR="00B761B7" w:rsidRPr="00802351" w:rsidRDefault="00B761B7" w:rsidP="00802351">
            <w:pPr>
              <w:suppressAutoHyphens/>
              <w:autoSpaceDE w:val="0"/>
              <w:autoSpaceDN w:val="0"/>
              <w:adjustRightInd w:val="0"/>
              <w:spacing w:after="0" w:line="240" w:lineRule="auto"/>
              <w:rPr>
                <w:rFonts w:cs="Arial"/>
                <w:sz w:val="20"/>
              </w:rPr>
            </w:pPr>
            <w:r w:rsidRPr="00802351">
              <w:rPr>
                <w:rFonts w:cs="Arial"/>
                <w:sz w:val="20"/>
              </w:rPr>
              <w:t xml:space="preserve">- Identificar e interpretar los elementos matemáticos presentes en la información que llega del entorno (medios de comunicación, publicidad, etc), analizando críticamente el papel que desempeñan. </w:t>
            </w:r>
          </w:p>
          <w:p w:rsidR="00B761B7" w:rsidRPr="00FC20C1" w:rsidRDefault="00B761B7" w:rsidP="007E3B8D">
            <w:pPr>
              <w:spacing w:after="0" w:line="240" w:lineRule="auto"/>
              <w:rPr>
                <w:rFonts w:cs="Calibri"/>
                <w:color w:val="000000"/>
                <w:lang w:eastAsia="es-ES"/>
              </w:rPr>
            </w:pPr>
          </w:p>
        </w:tc>
        <w:tc>
          <w:tcPr>
            <w:tcW w:w="1362"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654008">
            <w:pPr>
              <w:spacing w:after="0" w:line="240" w:lineRule="auto"/>
              <w:rPr>
                <w:rFonts w:cs="Calibri"/>
                <w:color w:val="000000"/>
                <w:lang w:eastAsia="es-ES"/>
              </w:rPr>
            </w:pPr>
            <w:r w:rsidRPr="00FC20C1">
              <w:rPr>
                <w:rFonts w:cs="Calibri"/>
                <w:color w:val="000000"/>
                <w:lang w:eastAsia="es-ES"/>
              </w:rPr>
              <w:t>1. Números</w:t>
            </w:r>
          </w:p>
          <w:p w:rsidR="00B761B7" w:rsidRPr="00FC20C1" w:rsidRDefault="00B761B7" w:rsidP="00654008">
            <w:pPr>
              <w:spacing w:after="0" w:line="240" w:lineRule="auto"/>
              <w:rPr>
                <w:rFonts w:cs="Calibri"/>
                <w:color w:val="000000"/>
                <w:lang w:eastAsia="es-ES"/>
              </w:rPr>
            </w:pPr>
            <w:r w:rsidRPr="00FC20C1">
              <w:rPr>
                <w:rFonts w:cs="Calibri"/>
                <w:color w:val="000000"/>
                <w:lang w:eastAsia="es-ES"/>
              </w:rPr>
              <w:t>2. Álgebra</w:t>
            </w:r>
          </w:p>
          <w:p w:rsidR="00B761B7" w:rsidRPr="00FC20C1" w:rsidRDefault="00B761B7" w:rsidP="00654008">
            <w:pPr>
              <w:spacing w:after="0" w:line="240" w:lineRule="auto"/>
              <w:rPr>
                <w:rFonts w:cs="Calibri"/>
                <w:color w:val="000000"/>
                <w:lang w:eastAsia="es-ES"/>
              </w:rPr>
            </w:pPr>
          </w:p>
        </w:tc>
        <w:tc>
          <w:tcPr>
            <w:tcW w:w="1216" w:type="dxa"/>
            <w:vMerge w:val="restart"/>
            <w:tcBorders>
              <w:top w:val="single" w:sz="4" w:space="0" w:color="auto"/>
              <w:left w:val="single" w:sz="4" w:space="0" w:color="auto"/>
              <w:right w:val="single" w:sz="4" w:space="0" w:color="auto"/>
            </w:tcBorders>
            <w:shd w:val="clear" w:color="000000" w:fill="auto"/>
            <w:vAlign w:val="center"/>
          </w:tcPr>
          <w:p w:rsidR="00B761B7" w:rsidRDefault="00B761B7" w:rsidP="00911ABA">
            <w:pPr>
              <w:spacing w:after="0" w:line="240" w:lineRule="auto"/>
              <w:rPr>
                <w:rFonts w:cs="Calibri"/>
                <w:color w:val="000000"/>
                <w:lang w:eastAsia="es-ES"/>
              </w:rPr>
            </w:pPr>
            <w:r>
              <w:rPr>
                <w:rFonts w:cs="Calibri"/>
                <w:color w:val="000000"/>
                <w:lang w:eastAsia="es-ES"/>
              </w:rPr>
              <w:t>1. Números Enteros</w:t>
            </w:r>
          </w:p>
          <w:p w:rsidR="00B761B7" w:rsidRDefault="00B761B7" w:rsidP="00911ABA">
            <w:pPr>
              <w:spacing w:after="0" w:line="240" w:lineRule="auto"/>
              <w:rPr>
                <w:rFonts w:cs="Calibri"/>
                <w:color w:val="000000"/>
                <w:lang w:eastAsia="es-ES"/>
              </w:rPr>
            </w:pPr>
            <w:r>
              <w:rPr>
                <w:rFonts w:cs="Calibri"/>
                <w:color w:val="000000"/>
                <w:lang w:eastAsia="es-ES"/>
              </w:rPr>
              <w:t>3. Números Enteros</w:t>
            </w:r>
          </w:p>
          <w:p w:rsidR="00B761B7" w:rsidRPr="00FC20C1" w:rsidRDefault="00B761B7" w:rsidP="00911ABA">
            <w:pPr>
              <w:spacing w:after="0" w:line="240" w:lineRule="auto"/>
              <w:rPr>
                <w:rFonts w:cs="Calibri"/>
                <w:color w:val="000000"/>
                <w:lang w:eastAsia="es-ES"/>
              </w:rPr>
            </w:pPr>
            <w:r>
              <w:rPr>
                <w:rFonts w:cs="Calibri"/>
                <w:color w:val="000000"/>
                <w:lang w:eastAsia="es-ES"/>
              </w:rPr>
              <w:t>4. Números Decimales</w:t>
            </w:r>
          </w:p>
        </w:tc>
        <w:tc>
          <w:tcPr>
            <w:tcW w:w="1333" w:type="dxa"/>
            <w:vMerge w:val="restart"/>
            <w:tcBorders>
              <w:top w:val="single" w:sz="4" w:space="0" w:color="auto"/>
              <w:left w:val="single" w:sz="4" w:space="0" w:color="auto"/>
              <w:right w:val="single" w:sz="4" w:space="0" w:color="auto"/>
            </w:tcBorders>
            <w:shd w:val="clear" w:color="000000" w:fill="auto"/>
            <w:vAlign w:val="center"/>
          </w:tcPr>
          <w:p w:rsidR="00B761B7" w:rsidRDefault="00B761B7" w:rsidP="001F64D9">
            <w:pPr>
              <w:spacing w:after="0" w:line="240" w:lineRule="auto"/>
              <w:rPr>
                <w:rFonts w:cs="Calibri"/>
                <w:color w:val="000000"/>
                <w:lang w:eastAsia="es-ES"/>
              </w:rPr>
            </w:pPr>
            <w:r>
              <w:rPr>
                <w:rFonts w:cs="Calibri"/>
                <w:color w:val="000000"/>
                <w:lang w:eastAsia="es-ES"/>
              </w:rPr>
              <w:t>- “Versión de un juego de mesa”</w:t>
            </w:r>
          </w:p>
          <w:p w:rsidR="00B761B7" w:rsidRDefault="00B761B7" w:rsidP="001F64D9">
            <w:pPr>
              <w:spacing w:after="0" w:line="240" w:lineRule="auto"/>
              <w:rPr>
                <w:rFonts w:cs="Calibri"/>
                <w:color w:val="000000"/>
                <w:lang w:eastAsia="es-ES"/>
              </w:rPr>
            </w:pPr>
            <w:r>
              <w:rPr>
                <w:rFonts w:cs="Calibri"/>
                <w:color w:val="000000"/>
                <w:lang w:eastAsia="es-ES"/>
              </w:rPr>
              <w:t>- “Nos vamos al súper”</w:t>
            </w:r>
          </w:p>
          <w:p w:rsidR="00B761B7" w:rsidRPr="00FC20C1" w:rsidRDefault="00B761B7" w:rsidP="00C94731">
            <w:pPr>
              <w:spacing w:after="0" w:line="240" w:lineRule="auto"/>
              <w:rPr>
                <w:rFonts w:cs="Calibri"/>
                <w:color w:val="000000"/>
                <w:lang w:eastAsia="es-ES"/>
              </w:rPr>
            </w:pPr>
          </w:p>
        </w:tc>
        <w:tc>
          <w:tcPr>
            <w:tcW w:w="1406"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r>
              <w:rPr>
                <w:rFonts w:cs="Calibri"/>
                <w:color w:val="000000"/>
                <w:lang w:eastAsia="es-ES"/>
              </w:rPr>
              <w:t>Proyectos indicados</w:t>
            </w:r>
          </w:p>
        </w:tc>
      </w:tr>
      <w:tr w:rsidR="00B761B7" w:rsidRPr="00FC20C1" w:rsidTr="001F64D9">
        <w:trPr>
          <w:trHeight w:val="1345"/>
        </w:trPr>
        <w:tc>
          <w:tcPr>
            <w:tcW w:w="474" w:type="dxa"/>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12.2. Utiliza los recursos creados para apoyar la exposición oral de los contenidos trabajados en el aula.</w:t>
            </w:r>
          </w:p>
        </w:tc>
        <w:tc>
          <w:tcPr>
            <w:tcW w:w="1171" w:type="dxa"/>
            <w:vMerge/>
            <w:tcBorders>
              <w:left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1345"/>
        </w:trPr>
        <w:tc>
          <w:tcPr>
            <w:tcW w:w="474" w:type="dxa"/>
            <w:tcBorders>
              <w:left w:val="single" w:sz="4" w:space="0" w:color="auto"/>
              <w:bottom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tcBorders>
              <w:left w:val="single" w:sz="4" w:space="0" w:color="auto"/>
              <w:bottom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12.3. Usa adecuadamente los medios tecnológicos para estructurar y mejorar su proceso de aprendizaje recogiendo la información de las actividades, analizando puntos fuertes y débiles de su proceso académico y estableciendo pautas de mejora.</w:t>
            </w:r>
          </w:p>
        </w:tc>
        <w:tc>
          <w:tcPr>
            <w:tcW w:w="1171" w:type="dxa"/>
            <w:vMerge/>
            <w:tcBorders>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625"/>
        </w:trPr>
        <w:tc>
          <w:tcPr>
            <w:tcW w:w="474" w:type="dxa"/>
            <w:vMerge w:val="restart"/>
            <w:tcBorders>
              <w:top w:val="nil"/>
              <w:left w:val="single" w:sz="4" w:space="0" w:color="auto"/>
              <w:right w:val="single" w:sz="4" w:space="0" w:color="auto"/>
            </w:tcBorders>
            <w:textDirection w:val="btLr"/>
            <w:vAlign w:val="center"/>
          </w:tcPr>
          <w:p w:rsidR="00B761B7" w:rsidRPr="00FC20C1" w:rsidRDefault="00B761B7" w:rsidP="007E3B8D">
            <w:pPr>
              <w:spacing w:after="0" w:line="240" w:lineRule="auto"/>
              <w:ind w:left="113" w:right="113"/>
              <w:rPr>
                <w:rFonts w:cs="Calibri"/>
                <w:b/>
                <w:color w:val="000000"/>
                <w:sz w:val="24"/>
                <w:szCs w:val="24"/>
                <w:lang w:eastAsia="es-ES"/>
              </w:rPr>
            </w:pPr>
            <w:r w:rsidRPr="00FC20C1">
              <w:rPr>
                <w:rFonts w:cs="Arial"/>
                <w:b/>
                <w:bCs/>
                <w:color w:val="000000"/>
                <w:sz w:val="24"/>
                <w:szCs w:val="24"/>
                <w:lang w:eastAsia="es-ES"/>
              </w:rPr>
              <w:t>2. Números y Álgebra</w:t>
            </w:r>
          </w:p>
        </w:tc>
        <w:tc>
          <w:tcPr>
            <w:tcW w:w="3375" w:type="dxa"/>
            <w:vMerge w:val="restart"/>
            <w:tcBorders>
              <w:top w:val="nil"/>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r w:rsidRPr="00FC20C1">
              <w:rPr>
                <w:rFonts w:cs="Calibri"/>
                <w:color w:val="000000"/>
                <w:lang w:eastAsia="es-ES"/>
              </w:rPr>
              <w:t>1. Utilizar números naturales, enteros, fraccionarios, decimales y porcentajes sencillos, sus operaciones y propiedades para recoger, transformar e intercambiar información y resolver problemas relacionados con la vida diaria.</w:t>
            </w:r>
          </w:p>
        </w:tc>
        <w:tc>
          <w:tcPr>
            <w:tcW w:w="516"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1.1. Identifica los distintos tipos de números (naturales, enteros, fraccionarios y decimales) y los utiliza para representar, ordenar e interpretar adecuadamente la información cuantitativa.</w:t>
            </w:r>
          </w:p>
        </w:tc>
        <w:tc>
          <w:tcPr>
            <w:tcW w:w="1171" w:type="dxa"/>
            <w:vMerge w:val="restart"/>
            <w:tcBorders>
              <w:top w:val="single" w:sz="4" w:space="0" w:color="auto"/>
              <w:left w:val="single" w:sz="4" w:space="0" w:color="auto"/>
              <w:right w:val="single" w:sz="4" w:space="0" w:color="auto"/>
            </w:tcBorders>
            <w:shd w:val="clear" w:color="000000" w:fill="auto"/>
          </w:tcPr>
          <w:p w:rsidR="00B761B7" w:rsidRDefault="00B761B7" w:rsidP="004C183A">
            <w:pPr>
              <w:spacing w:after="0"/>
              <w:rPr>
                <w:rFonts w:cs="Arial"/>
                <w:sz w:val="20"/>
              </w:rPr>
            </w:pPr>
            <w:bookmarkStart w:id="0" w:name="_GoBack"/>
            <w:bookmarkEnd w:id="0"/>
            <w:r w:rsidRPr="005874AB">
              <w:rPr>
                <w:rFonts w:cs="Arial"/>
                <w:sz w:val="20"/>
              </w:rPr>
              <w:t>- Incorporar los números negativos al campo numérico conocido, realizar operaciones básicas con números fraccionarios y profundizar en el conocimiento de las operaciones con números decimales</w:t>
            </w:r>
          </w:p>
          <w:p w:rsidR="00B761B7" w:rsidRPr="005874AB" w:rsidRDefault="00B761B7" w:rsidP="004C183A">
            <w:pPr>
              <w:spacing w:after="0" w:line="240" w:lineRule="auto"/>
              <w:rPr>
                <w:rFonts w:cs="Arial"/>
                <w:sz w:val="20"/>
              </w:rPr>
            </w:pPr>
            <w:r w:rsidRPr="005874AB">
              <w:rPr>
                <w:rFonts w:cs="Arial"/>
                <w:sz w:val="20"/>
              </w:rPr>
              <w:t>- Iniciar al alumnado en la utilización de formas de pensamiento lógico en la resolución de problemas.</w:t>
            </w:r>
          </w:p>
          <w:p w:rsidR="00B761B7" w:rsidRPr="005874AB" w:rsidRDefault="00B761B7" w:rsidP="004C183A">
            <w:pPr>
              <w:suppressAutoHyphens/>
              <w:autoSpaceDE w:val="0"/>
              <w:autoSpaceDN w:val="0"/>
              <w:adjustRightInd w:val="0"/>
              <w:spacing w:after="0" w:line="240" w:lineRule="auto"/>
              <w:rPr>
                <w:rFonts w:cs="Arial"/>
                <w:sz w:val="20"/>
              </w:rPr>
            </w:pPr>
            <w:r w:rsidRPr="005874AB">
              <w:rPr>
                <w:rFonts w:cs="Arial"/>
                <w:sz w:val="20"/>
              </w:rPr>
              <w:t>- Utilizar estrategias personales para el análisis de situaciones  y la resolución de problemas.</w:t>
            </w:r>
          </w:p>
          <w:p w:rsidR="00B761B7" w:rsidRPr="005874AB" w:rsidRDefault="00B761B7" w:rsidP="004C183A">
            <w:pPr>
              <w:suppressAutoHyphens/>
              <w:autoSpaceDE w:val="0"/>
              <w:autoSpaceDN w:val="0"/>
              <w:adjustRightInd w:val="0"/>
              <w:spacing w:after="0" w:line="240" w:lineRule="auto"/>
              <w:rPr>
                <w:rFonts w:cs="Arial"/>
                <w:sz w:val="20"/>
              </w:rPr>
            </w:pPr>
            <w:r w:rsidRPr="005874AB">
              <w:rPr>
                <w:rFonts w:cs="Arial"/>
                <w:sz w:val="20"/>
              </w:rPr>
              <w:t>- Organizar y relacionar informaciones diversas de cara a la consecución de un objetivo o a la resolución de un problema, ya sea puramente matemático como de la vida cotidiana.</w:t>
            </w:r>
          </w:p>
          <w:p w:rsidR="00B761B7" w:rsidRPr="004C183A" w:rsidRDefault="00B761B7" w:rsidP="004C183A">
            <w:pPr>
              <w:suppressAutoHyphens/>
              <w:autoSpaceDE w:val="0"/>
              <w:autoSpaceDN w:val="0"/>
              <w:adjustRightInd w:val="0"/>
              <w:spacing w:after="0" w:line="240" w:lineRule="auto"/>
              <w:rPr>
                <w:rFonts w:cs="Arial"/>
                <w:sz w:val="20"/>
              </w:rPr>
            </w:pPr>
            <w:r w:rsidRPr="005874AB">
              <w:rPr>
                <w:rFonts w:cs="Arial"/>
                <w:sz w:val="20"/>
              </w:rPr>
              <w:t>- Utilizar los recursos tecnológicos (calculadoras de operaciones elementales) con sentido crítico, como ayuda en el aprendizaje y en las aplicaciones instrumentales de las Matemáticas.</w:t>
            </w:r>
          </w:p>
        </w:tc>
        <w:tc>
          <w:tcPr>
            <w:tcW w:w="1362"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654008">
            <w:pPr>
              <w:spacing w:after="0" w:line="240" w:lineRule="auto"/>
              <w:rPr>
                <w:rFonts w:cs="Calibri"/>
                <w:color w:val="000000"/>
                <w:lang w:eastAsia="es-ES"/>
              </w:rPr>
            </w:pPr>
            <w:r w:rsidRPr="00FC20C1">
              <w:rPr>
                <w:rFonts w:cs="Calibri"/>
                <w:color w:val="000000"/>
                <w:lang w:eastAsia="es-ES"/>
              </w:rPr>
              <w:t>1. Números</w:t>
            </w:r>
          </w:p>
          <w:p w:rsidR="00B761B7" w:rsidRPr="00FC20C1" w:rsidRDefault="00B761B7" w:rsidP="00654008">
            <w:pPr>
              <w:spacing w:after="0" w:line="240" w:lineRule="auto"/>
              <w:rPr>
                <w:rFonts w:cs="Calibri"/>
                <w:color w:val="000000"/>
                <w:lang w:eastAsia="es-ES"/>
              </w:rPr>
            </w:pPr>
            <w:r w:rsidRPr="00FC20C1">
              <w:rPr>
                <w:rFonts w:cs="Calibri"/>
                <w:color w:val="000000"/>
                <w:lang w:eastAsia="es-ES"/>
              </w:rPr>
              <w:t>2. Álgebra</w:t>
            </w:r>
          </w:p>
          <w:p w:rsidR="00B761B7" w:rsidRPr="00FC20C1" w:rsidRDefault="00B761B7" w:rsidP="00654008">
            <w:pPr>
              <w:spacing w:after="0" w:line="240" w:lineRule="auto"/>
              <w:rPr>
                <w:rFonts w:cs="Calibri"/>
                <w:color w:val="000000"/>
                <w:lang w:eastAsia="es-ES"/>
              </w:rPr>
            </w:pPr>
          </w:p>
        </w:tc>
        <w:tc>
          <w:tcPr>
            <w:tcW w:w="1216" w:type="dxa"/>
            <w:vMerge w:val="restart"/>
            <w:tcBorders>
              <w:top w:val="single" w:sz="4" w:space="0" w:color="auto"/>
              <w:left w:val="single" w:sz="4" w:space="0" w:color="auto"/>
              <w:right w:val="single" w:sz="4" w:space="0" w:color="auto"/>
            </w:tcBorders>
            <w:shd w:val="clear" w:color="000000" w:fill="auto"/>
            <w:vAlign w:val="center"/>
          </w:tcPr>
          <w:p w:rsidR="00B761B7" w:rsidRDefault="00B761B7" w:rsidP="00911ABA">
            <w:pPr>
              <w:spacing w:after="0" w:line="240" w:lineRule="auto"/>
              <w:rPr>
                <w:rFonts w:cs="Calibri"/>
                <w:color w:val="000000"/>
                <w:lang w:eastAsia="es-ES"/>
              </w:rPr>
            </w:pPr>
            <w:r>
              <w:rPr>
                <w:rFonts w:cs="Calibri"/>
                <w:color w:val="000000"/>
                <w:lang w:eastAsia="es-ES"/>
              </w:rPr>
              <w:t>1. Números Enteros</w:t>
            </w:r>
          </w:p>
          <w:p w:rsidR="00B761B7" w:rsidRDefault="00B761B7" w:rsidP="00911ABA">
            <w:pPr>
              <w:spacing w:after="0" w:line="240" w:lineRule="auto"/>
              <w:rPr>
                <w:rFonts w:cs="Calibri"/>
                <w:color w:val="000000"/>
                <w:lang w:eastAsia="es-ES"/>
              </w:rPr>
            </w:pPr>
            <w:r>
              <w:rPr>
                <w:rFonts w:cs="Calibri"/>
                <w:color w:val="000000"/>
                <w:lang w:eastAsia="es-ES"/>
              </w:rPr>
              <w:t>2. Potencias y Disivibilidad</w:t>
            </w:r>
          </w:p>
          <w:p w:rsidR="00B761B7" w:rsidRDefault="00B761B7" w:rsidP="00911ABA">
            <w:pPr>
              <w:spacing w:after="0" w:line="240" w:lineRule="auto"/>
              <w:rPr>
                <w:rFonts w:cs="Calibri"/>
                <w:color w:val="000000"/>
                <w:lang w:eastAsia="es-ES"/>
              </w:rPr>
            </w:pPr>
            <w:r>
              <w:rPr>
                <w:rFonts w:cs="Calibri"/>
                <w:color w:val="000000"/>
                <w:lang w:eastAsia="es-ES"/>
              </w:rPr>
              <w:t>3. Números Enteros</w:t>
            </w:r>
          </w:p>
          <w:p w:rsidR="00B761B7" w:rsidRPr="00FC20C1" w:rsidRDefault="00B761B7" w:rsidP="00911ABA">
            <w:pPr>
              <w:spacing w:after="0" w:line="240" w:lineRule="auto"/>
              <w:rPr>
                <w:rFonts w:cs="Calibri"/>
                <w:color w:val="000000"/>
                <w:lang w:eastAsia="es-ES"/>
              </w:rPr>
            </w:pPr>
            <w:r>
              <w:rPr>
                <w:rFonts w:cs="Calibri"/>
                <w:color w:val="000000"/>
                <w:lang w:eastAsia="es-ES"/>
              </w:rPr>
              <w:t>4. Números Decimales</w:t>
            </w:r>
          </w:p>
        </w:tc>
        <w:tc>
          <w:tcPr>
            <w:tcW w:w="1333" w:type="dxa"/>
            <w:vMerge w:val="restart"/>
            <w:tcBorders>
              <w:top w:val="single" w:sz="4" w:space="0" w:color="auto"/>
              <w:left w:val="single" w:sz="4" w:space="0" w:color="auto"/>
              <w:right w:val="single" w:sz="4" w:space="0" w:color="auto"/>
            </w:tcBorders>
            <w:shd w:val="clear" w:color="000000" w:fill="auto"/>
            <w:vAlign w:val="center"/>
          </w:tcPr>
          <w:p w:rsidR="00B761B7" w:rsidRDefault="00B761B7" w:rsidP="00C94731">
            <w:pPr>
              <w:spacing w:after="0" w:line="240" w:lineRule="auto"/>
              <w:rPr>
                <w:rFonts w:cs="Calibri"/>
                <w:color w:val="000000"/>
                <w:lang w:eastAsia="es-ES"/>
              </w:rPr>
            </w:pPr>
            <w:r>
              <w:rPr>
                <w:rFonts w:cs="Calibri"/>
                <w:color w:val="000000"/>
                <w:lang w:eastAsia="es-ES"/>
              </w:rPr>
              <w:t>- Ejercicios y problemas de clase y exámenes</w:t>
            </w:r>
          </w:p>
          <w:p w:rsidR="00B761B7" w:rsidRDefault="00B761B7" w:rsidP="001F64D9">
            <w:pPr>
              <w:spacing w:after="0" w:line="240" w:lineRule="auto"/>
              <w:rPr>
                <w:rFonts w:cs="Calibri"/>
                <w:color w:val="000000"/>
                <w:lang w:eastAsia="es-ES"/>
              </w:rPr>
            </w:pPr>
            <w:r>
              <w:rPr>
                <w:rFonts w:cs="Calibri"/>
                <w:color w:val="000000"/>
                <w:lang w:eastAsia="es-ES"/>
              </w:rPr>
              <w:t>- “Versión de un juego de mesa”</w:t>
            </w:r>
          </w:p>
          <w:p w:rsidR="00B761B7" w:rsidRDefault="00B761B7" w:rsidP="001F64D9">
            <w:pPr>
              <w:spacing w:after="0" w:line="240" w:lineRule="auto"/>
              <w:rPr>
                <w:rFonts w:cs="Calibri"/>
                <w:color w:val="000000"/>
                <w:lang w:eastAsia="es-ES"/>
              </w:rPr>
            </w:pPr>
            <w:r>
              <w:rPr>
                <w:rFonts w:cs="Calibri"/>
                <w:color w:val="000000"/>
                <w:lang w:eastAsia="es-ES"/>
              </w:rPr>
              <w:t>- “Nos vamos al súper”</w:t>
            </w:r>
          </w:p>
          <w:p w:rsidR="00B761B7" w:rsidRPr="00FC20C1" w:rsidRDefault="00B761B7" w:rsidP="00C94731">
            <w:pPr>
              <w:spacing w:after="0" w:line="240" w:lineRule="auto"/>
              <w:rPr>
                <w:rFonts w:cs="Calibri"/>
                <w:color w:val="000000"/>
                <w:lang w:eastAsia="es-ES"/>
              </w:rPr>
            </w:pPr>
          </w:p>
        </w:tc>
        <w:tc>
          <w:tcPr>
            <w:tcW w:w="1406"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Exámenes y proyectos indicados</w:t>
            </w:r>
          </w:p>
        </w:tc>
      </w:tr>
      <w:tr w:rsidR="00B761B7" w:rsidRPr="00FC20C1" w:rsidTr="001F64D9">
        <w:trPr>
          <w:trHeight w:val="625"/>
        </w:trPr>
        <w:tc>
          <w:tcPr>
            <w:tcW w:w="474" w:type="dxa"/>
            <w:vMerge/>
            <w:tcBorders>
              <w:left w:val="single" w:sz="4" w:space="0" w:color="auto"/>
              <w:right w:val="single" w:sz="4" w:space="0" w:color="auto"/>
            </w:tcBorders>
            <w:vAlign w:val="center"/>
          </w:tcPr>
          <w:p w:rsidR="00B761B7" w:rsidRPr="00FC20C1" w:rsidRDefault="00B761B7" w:rsidP="007E3B8D">
            <w:pPr>
              <w:spacing w:after="0" w:line="240" w:lineRule="auto"/>
              <w:rPr>
                <w:rFonts w:cs="Calibri"/>
                <w:b/>
                <w:color w:val="000000"/>
                <w:sz w:val="24"/>
                <w:szCs w:val="24"/>
                <w:lang w:eastAsia="es-ES"/>
              </w:rPr>
            </w:pPr>
          </w:p>
        </w:tc>
        <w:tc>
          <w:tcPr>
            <w:tcW w:w="3375"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1.2. Calcula el valor de expresiones numéricas de distintos tipos de números mediante las operaciones elementales y las potencias de exponente natural aplicando correctamente la jerarquía de las operaciones.</w:t>
            </w:r>
          </w:p>
        </w:tc>
        <w:tc>
          <w:tcPr>
            <w:tcW w:w="1171" w:type="dxa"/>
            <w:vMerge/>
            <w:tcBorders>
              <w:left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625"/>
        </w:trPr>
        <w:tc>
          <w:tcPr>
            <w:tcW w:w="474" w:type="dxa"/>
            <w:vMerge/>
            <w:tcBorders>
              <w:left w:val="single" w:sz="4" w:space="0" w:color="auto"/>
              <w:right w:val="single" w:sz="4" w:space="0" w:color="auto"/>
            </w:tcBorders>
            <w:vAlign w:val="center"/>
          </w:tcPr>
          <w:p w:rsidR="00B761B7" w:rsidRPr="00FC20C1" w:rsidRDefault="00B761B7" w:rsidP="007E3B8D">
            <w:pPr>
              <w:spacing w:after="0" w:line="240" w:lineRule="auto"/>
              <w:rPr>
                <w:rFonts w:cs="Calibri"/>
                <w:b/>
                <w:color w:val="000000"/>
                <w:sz w:val="24"/>
                <w:szCs w:val="24"/>
                <w:lang w:eastAsia="es-ES"/>
              </w:rPr>
            </w:pPr>
          </w:p>
        </w:tc>
        <w:tc>
          <w:tcPr>
            <w:tcW w:w="3375" w:type="dxa"/>
            <w:vMerge/>
            <w:tcBorders>
              <w:left w:val="single" w:sz="4" w:space="0" w:color="auto"/>
              <w:bottom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1.3. Emplea adecuadamente los distintos tipos de números y sus operaciones, para resolver problemas cotidianos contextualizados, representando e interpretando mediante medios tecnológicos, cuando sea necesario, los resultados obtenidos.</w:t>
            </w:r>
          </w:p>
        </w:tc>
        <w:tc>
          <w:tcPr>
            <w:tcW w:w="1171" w:type="dxa"/>
            <w:vMerge/>
            <w:tcBorders>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237"/>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val="restart"/>
            <w:tcBorders>
              <w:top w:val="nil"/>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r w:rsidRPr="00FC20C1">
              <w:rPr>
                <w:rFonts w:cs="Calibri"/>
                <w:color w:val="000000"/>
                <w:lang w:eastAsia="es-ES"/>
              </w:rPr>
              <w:t>2. Conocer y utilizar propiedades y nuevos significados de los números en contextos de paridad, divisibilidad y operaciones elementales, mejorando así la comprensión del concepto y de los tipos de números</w:t>
            </w:r>
          </w:p>
        </w:tc>
        <w:tc>
          <w:tcPr>
            <w:tcW w:w="516"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2.1. Reconoce nuevos significados y propiedades de los números en contextos de resolución de problemas sobre paridad, divisibilidad y operaciones elementales.</w:t>
            </w:r>
          </w:p>
        </w:tc>
        <w:tc>
          <w:tcPr>
            <w:tcW w:w="1171" w:type="dxa"/>
            <w:vMerge w:val="restart"/>
            <w:tcBorders>
              <w:top w:val="single" w:sz="4" w:space="0" w:color="auto"/>
              <w:left w:val="single" w:sz="4" w:space="0" w:color="auto"/>
              <w:right w:val="single" w:sz="4" w:space="0" w:color="auto"/>
            </w:tcBorders>
            <w:shd w:val="clear" w:color="000000" w:fill="auto"/>
          </w:tcPr>
          <w:p w:rsidR="00B761B7" w:rsidRPr="005874AB" w:rsidRDefault="00B761B7" w:rsidP="004C183A">
            <w:pPr>
              <w:suppressAutoHyphens/>
              <w:autoSpaceDE w:val="0"/>
              <w:autoSpaceDN w:val="0"/>
              <w:adjustRightInd w:val="0"/>
              <w:spacing w:after="0" w:line="240" w:lineRule="auto"/>
              <w:rPr>
                <w:rFonts w:cs="Arial"/>
                <w:sz w:val="20"/>
              </w:rPr>
            </w:pPr>
            <w:r w:rsidRPr="005874AB">
              <w:rPr>
                <w:rFonts w:cs="Arial"/>
                <w:sz w:val="20"/>
              </w:rPr>
              <w:t xml:space="preserve">- Iniciar el estudio de las relaciones de divisibilidad y de proporcionalidad, incorporando los recursos que ofrecen a la resolución de problemas aritméticos. </w:t>
            </w:r>
          </w:p>
          <w:p w:rsidR="00B761B7" w:rsidRPr="005874AB" w:rsidRDefault="00B761B7" w:rsidP="004C183A">
            <w:pPr>
              <w:suppressAutoHyphens/>
              <w:autoSpaceDE w:val="0"/>
              <w:autoSpaceDN w:val="0"/>
              <w:adjustRightInd w:val="0"/>
              <w:spacing w:after="0" w:line="240" w:lineRule="auto"/>
              <w:rPr>
                <w:rFonts w:cs="Arial"/>
                <w:sz w:val="20"/>
              </w:rPr>
            </w:pPr>
            <w:r w:rsidRPr="005874AB">
              <w:rPr>
                <w:rFonts w:cs="Arial"/>
                <w:sz w:val="20"/>
              </w:rPr>
              <w:t>- Formular conjeturas en la realización de pequeñas investigaciones y comprobarlas.</w:t>
            </w:r>
          </w:p>
          <w:p w:rsidR="00B761B7" w:rsidRPr="004C183A" w:rsidRDefault="00B761B7" w:rsidP="004C183A">
            <w:pPr>
              <w:suppressAutoHyphens/>
              <w:autoSpaceDE w:val="0"/>
              <w:autoSpaceDN w:val="0"/>
              <w:adjustRightInd w:val="0"/>
              <w:spacing w:after="0" w:line="240" w:lineRule="auto"/>
              <w:rPr>
                <w:rFonts w:cs="Arial"/>
                <w:sz w:val="20"/>
              </w:rPr>
            </w:pPr>
            <w:r w:rsidRPr="005874AB">
              <w:rPr>
                <w:rFonts w:cs="Arial"/>
                <w:sz w:val="20"/>
              </w:rPr>
              <w:t>- Actuar en las actividades matemáticas de acuerdo con modos propios de matemáticos, como la exploración sistemática de alternativas, la flexibilidad para cambiar de punto de vista, la perseverancia en la búsqueda de soluciones, el recurso a la particularización, la sistematización, etc.</w:t>
            </w:r>
          </w:p>
        </w:tc>
        <w:tc>
          <w:tcPr>
            <w:tcW w:w="1362"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654008">
            <w:pPr>
              <w:spacing w:after="0" w:line="240" w:lineRule="auto"/>
              <w:rPr>
                <w:rFonts w:cs="Calibri"/>
                <w:color w:val="000000"/>
                <w:lang w:eastAsia="es-ES"/>
              </w:rPr>
            </w:pPr>
            <w:r w:rsidRPr="00FC20C1">
              <w:rPr>
                <w:rFonts w:cs="Calibri"/>
                <w:color w:val="000000"/>
                <w:lang w:eastAsia="es-ES"/>
              </w:rPr>
              <w:t>1. Números</w:t>
            </w:r>
          </w:p>
          <w:p w:rsidR="00B761B7" w:rsidRPr="00FC20C1" w:rsidRDefault="00B761B7" w:rsidP="00654008">
            <w:pPr>
              <w:spacing w:after="0" w:line="240" w:lineRule="auto"/>
              <w:rPr>
                <w:rFonts w:cs="Calibri"/>
                <w:color w:val="000000"/>
                <w:lang w:eastAsia="es-ES"/>
              </w:rPr>
            </w:pPr>
            <w:r w:rsidRPr="00FC20C1">
              <w:rPr>
                <w:rFonts w:cs="Calibri"/>
                <w:color w:val="000000"/>
                <w:lang w:eastAsia="es-ES"/>
              </w:rPr>
              <w:t>2. Álgebra</w:t>
            </w:r>
          </w:p>
          <w:p w:rsidR="00B761B7" w:rsidRPr="00FC20C1" w:rsidRDefault="00B761B7" w:rsidP="00654008">
            <w:pPr>
              <w:spacing w:after="0" w:line="240" w:lineRule="auto"/>
              <w:rPr>
                <w:rFonts w:cs="Calibri"/>
                <w:color w:val="000000"/>
                <w:lang w:eastAsia="es-ES"/>
              </w:rPr>
            </w:pPr>
          </w:p>
        </w:tc>
        <w:tc>
          <w:tcPr>
            <w:tcW w:w="1216" w:type="dxa"/>
            <w:vMerge w:val="restart"/>
            <w:tcBorders>
              <w:top w:val="single" w:sz="4" w:space="0" w:color="auto"/>
              <w:left w:val="single" w:sz="4" w:space="0" w:color="auto"/>
              <w:right w:val="single" w:sz="4" w:space="0" w:color="auto"/>
            </w:tcBorders>
            <w:shd w:val="clear" w:color="000000" w:fill="auto"/>
            <w:vAlign w:val="center"/>
          </w:tcPr>
          <w:p w:rsidR="00B761B7" w:rsidRDefault="00B761B7" w:rsidP="00911ABA">
            <w:pPr>
              <w:spacing w:after="0" w:line="240" w:lineRule="auto"/>
              <w:rPr>
                <w:rFonts w:cs="Calibri"/>
                <w:color w:val="000000"/>
                <w:lang w:eastAsia="es-ES"/>
              </w:rPr>
            </w:pPr>
            <w:r>
              <w:rPr>
                <w:rFonts w:cs="Calibri"/>
                <w:color w:val="000000"/>
                <w:lang w:eastAsia="es-ES"/>
              </w:rPr>
              <w:t>2. Potencias y Disivibilidad</w:t>
            </w:r>
          </w:p>
          <w:p w:rsidR="00B761B7" w:rsidRPr="00FC20C1" w:rsidRDefault="00B761B7" w:rsidP="00911ABA">
            <w:pPr>
              <w:spacing w:after="0" w:line="240" w:lineRule="auto"/>
              <w:rPr>
                <w:rFonts w:cs="Calibri"/>
                <w:color w:val="000000"/>
                <w:lang w:eastAsia="es-ES"/>
              </w:rPr>
            </w:pPr>
          </w:p>
        </w:tc>
        <w:tc>
          <w:tcPr>
            <w:tcW w:w="1333" w:type="dxa"/>
            <w:vMerge w:val="restart"/>
            <w:tcBorders>
              <w:top w:val="single" w:sz="4" w:space="0" w:color="auto"/>
              <w:left w:val="single" w:sz="4" w:space="0" w:color="auto"/>
              <w:right w:val="single" w:sz="4" w:space="0" w:color="auto"/>
            </w:tcBorders>
            <w:shd w:val="clear" w:color="000000" w:fill="auto"/>
            <w:vAlign w:val="center"/>
          </w:tcPr>
          <w:p w:rsidR="00B761B7" w:rsidRDefault="00B761B7" w:rsidP="001F64D9">
            <w:pPr>
              <w:spacing w:after="0" w:line="240" w:lineRule="auto"/>
              <w:rPr>
                <w:rFonts w:cs="Calibri"/>
                <w:color w:val="000000"/>
                <w:lang w:eastAsia="es-ES"/>
              </w:rPr>
            </w:pPr>
            <w:r>
              <w:rPr>
                <w:rFonts w:cs="Calibri"/>
                <w:color w:val="000000"/>
                <w:lang w:eastAsia="es-ES"/>
              </w:rPr>
              <w:t>Ejercicios y problemas de clase y exámenes</w:t>
            </w:r>
          </w:p>
          <w:p w:rsidR="00B761B7" w:rsidRPr="00FC20C1" w:rsidRDefault="00B761B7" w:rsidP="00C94731">
            <w:pPr>
              <w:spacing w:after="0" w:line="240" w:lineRule="auto"/>
              <w:rPr>
                <w:rFonts w:cs="Calibri"/>
                <w:color w:val="000000"/>
                <w:lang w:eastAsia="es-ES"/>
              </w:rPr>
            </w:pPr>
          </w:p>
        </w:tc>
        <w:tc>
          <w:tcPr>
            <w:tcW w:w="1406"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r>
              <w:rPr>
                <w:rFonts w:cs="Calibri"/>
                <w:color w:val="000000"/>
                <w:lang w:eastAsia="es-ES"/>
              </w:rPr>
              <w:t>Examen</w:t>
            </w:r>
          </w:p>
        </w:tc>
      </w:tr>
      <w:tr w:rsidR="00B761B7" w:rsidRPr="00FC20C1" w:rsidTr="001F64D9">
        <w:trPr>
          <w:trHeight w:val="234"/>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2.2. Aplica los criterios de divisibilidad por 2, 3, 5, 9 y 11 para descomponer en factores primos números naturales y los emplea en ejercicios, actividades y problemas contextualizados.</w:t>
            </w:r>
          </w:p>
        </w:tc>
        <w:tc>
          <w:tcPr>
            <w:tcW w:w="1171" w:type="dxa"/>
            <w:vMerge/>
            <w:tcBorders>
              <w:left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234"/>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2.3. Identifica y calcula el máximo común divisor y el mínimo común múltiplo de dos o más números naturales mediante el algoritmo adecuado y lo aplica problemas contextualizados</w:t>
            </w:r>
          </w:p>
        </w:tc>
        <w:tc>
          <w:tcPr>
            <w:tcW w:w="1171" w:type="dxa"/>
            <w:vMerge/>
            <w:tcBorders>
              <w:left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234"/>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2.4. Realiza cálculos en los que intervienen potencias de exponente natural y aplica las reglas básicas de las operaciones con potencias.</w:t>
            </w:r>
          </w:p>
        </w:tc>
        <w:tc>
          <w:tcPr>
            <w:tcW w:w="1171" w:type="dxa"/>
            <w:vMerge/>
            <w:tcBorders>
              <w:left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234"/>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2.5. Calcula e interpreta adecuadamente el opuesto y el valor absoluto de un número entero comprendiendo su significado y contextualizándolo en problemas de la vida real.</w:t>
            </w:r>
          </w:p>
        </w:tc>
        <w:tc>
          <w:tcPr>
            <w:tcW w:w="1171" w:type="dxa"/>
            <w:vMerge/>
            <w:tcBorders>
              <w:left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234"/>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2.6. Realiza operaciones de redondeo y truncamiento de números decimales conociendo el grado de aproximación y lo aplica a casos concretos.</w:t>
            </w:r>
          </w:p>
        </w:tc>
        <w:tc>
          <w:tcPr>
            <w:tcW w:w="1171" w:type="dxa"/>
            <w:vMerge/>
            <w:tcBorders>
              <w:left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234"/>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2.7. Realiza operaciones de conversión entre números decimales y fraccionarios, halla fracciones equivalentes y simplifica fracciones, para aplicarlo en la resolución de problemas.</w:t>
            </w:r>
          </w:p>
        </w:tc>
        <w:tc>
          <w:tcPr>
            <w:tcW w:w="1171" w:type="dxa"/>
            <w:vMerge/>
            <w:tcBorders>
              <w:left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234"/>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tcBorders>
              <w:left w:val="single" w:sz="4" w:space="0" w:color="auto"/>
              <w:bottom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2.8. Utiliza la notación científica, valora su uso para simplificar cálculos y representar números muy grandes.</w:t>
            </w:r>
          </w:p>
        </w:tc>
        <w:tc>
          <w:tcPr>
            <w:tcW w:w="1171" w:type="dxa"/>
            <w:vMerge/>
            <w:tcBorders>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1200"/>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tcBorders>
              <w:top w:val="nil"/>
              <w:left w:val="single" w:sz="4" w:space="0" w:color="auto"/>
              <w:bottom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r w:rsidRPr="00FC20C1">
              <w:rPr>
                <w:rFonts w:cs="Calibri"/>
                <w:color w:val="000000"/>
                <w:lang w:eastAsia="es-ES"/>
              </w:rPr>
              <w:t>3. Desarrollar, en casos sencillos, la competencia en el uso de operaciones combinadas como síntesis de la secuencia de operaciones aritméticas, aplicando correctamente la jerarquía de las operaciones o estrategias de cálculo mental.</w:t>
            </w:r>
          </w:p>
        </w:tc>
        <w:tc>
          <w:tcPr>
            <w:tcW w:w="516" w:type="dxa"/>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r w:rsidRPr="00FC20C1">
              <w:rPr>
                <w:rFonts w:cs="Arial"/>
                <w:sz w:val="20"/>
                <w:szCs w:val="20"/>
                <w:lang w:eastAsia="es-ES"/>
              </w:rPr>
              <w:t>3.1. Realiza operaciones combinadas entre números enteros, decimales y fraccionarios, con eficacia, bien mediante el cálculo mental, algoritmos de lápiz y papel, calculadora o medios tecnológicos utilizando la notación más adecuada y respetando la jerarquía de las operaciones.</w:t>
            </w:r>
          </w:p>
        </w:tc>
        <w:tc>
          <w:tcPr>
            <w:tcW w:w="1171" w:type="dxa"/>
            <w:tcBorders>
              <w:top w:val="single" w:sz="4" w:space="0" w:color="auto"/>
              <w:left w:val="single" w:sz="4" w:space="0" w:color="auto"/>
              <w:bottom w:val="single" w:sz="4" w:space="0" w:color="auto"/>
              <w:right w:val="single" w:sz="4" w:space="0" w:color="auto"/>
            </w:tcBorders>
            <w:shd w:val="clear" w:color="000000" w:fill="auto"/>
          </w:tcPr>
          <w:p w:rsidR="00B761B7" w:rsidRPr="004C183A" w:rsidRDefault="00B761B7" w:rsidP="004C183A">
            <w:pPr>
              <w:spacing w:after="0"/>
              <w:rPr>
                <w:rFonts w:cs="Arial"/>
                <w:sz w:val="20"/>
              </w:rPr>
            </w:pPr>
            <w:r w:rsidRPr="005874AB">
              <w:rPr>
                <w:rFonts w:cs="Arial"/>
                <w:sz w:val="20"/>
              </w:rPr>
              <w:t>- Incorporar los números negativos al campo numérico conocido, realizar operaciones básicas con números fraccionarios y profundizar en el conocimiento de las operaciones con números decimales</w:t>
            </w:r>
          </w:p>
        </w:tc>
        <w:tc>
          <w:tcPr>
            <w:tcW w:w="1362"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654008">
            <w:pPr>
              <w:spacing w:after="0" w:line="240" w:lineRule="auto"/>
              <w:rPr>
                <w:rFonts w:cs="Calibri"/>
                <w:color w:val="000000"/>
                <w:lang w:eastAsia="es-ES"/>
              </w:rPr>
            </w:pPr>
            <w:r w:rsidRPr="00FC20C1">
              <w:rPr>
                <w:rFonts w:cs="Calibri"/>
                <w:color w:val="000000"/>
                <w:lang w:eastAsia="es-ES"/>
              </w:rPr>
              <w:t>1. Números</w:t>
            </w:r>
          </w:p>
          <w:p w:rsidR="00B761B7" w:rsidRPr="00FC20C1" w:rsidRDefault="00B761B7" w:rsidP="00654008">
            <w:pPr>
              <w:spacing w:after="0" w:line="240" w:lineRule="auto"/>
              <w:rPr>
                <w:rFonts w:cs="Calibri"/>
                <w:color w:val="000000"/>
                <w:lang w:eastAsia="es-ES"/>
              </w:rPr>
            </w:pPr>
            <w:r w:rsidRPr="00FC20C1">
              <w:rPr>
                <w:rFonts w:cs="Calibri"/>
                <w:color w:val="000000"/>
                <w:lang w:eastAsia="es-ES"/>
              </w:rPr>
              <w:t>2. Álgebra</w:t>
            </w:r>
          </w:p>
          <w:p w:rsidR="00B761B7" w:rsidRPr="00FC20C1" w:rsidRDefault="00B761B7" w:rsidP="00654008">
            <w:pPr>
              <w:spacing w:after="0" w:line="240" w:lineRule="auto"/>
              <w:rPr>
                <w:rFonts w:cs="Calibri"/>
                <w:color w:val="000000"/>
                <w:lang w:eastAsia="es-ES"/>
              </w:rPr>
            </w:pPr>
          </w:p>
        </w:tc>
        <w:tc>
          <w:tcPr>
            <w:tcW w:w="1216"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Default="00B761B7" w:rsidP="00911ABA">
            <w:pPr>
              <w:spacing w:after="0" w:line="240" w:lineRule="auto"/>
              <w:rPr>
                <w:rFonts w:cs="Calibri"/>
                <w:color w:val="000000"/>
                <w:lang w:eastAsia="es-ES"/>
              </w:rPr>
            </w:pPr>
            <w:r>
              <w:rPr>
                <w:rFonts w:cs="Calibri"/>
                <w:color w:val="000000"/>
                <w:lang w:eastAsia="es-ES"/>
              </w:rPr>
              <w:t>1. Números Enteros</w:t>
            </w:r>
          </w:p>
          <w:p w:rsidR="00B761B7" w:rsidRDefault="00B761B7" w:rsidP="00911ABA">
            <w:pPr>
              <w:spacing w:after="0" w:line="240" w:lineRule="auto"/>
              <w:rPr>
                <w:rFonts w:cs="Calibri"/>
                <w:color w:val="000000"/>
                <w:lang w:eastAsia="es-ES"/>
              </w:rPr>
            </w:pPr>
            <w:r>
              <w:rPr>
                <w:rFonts w:cs="Calibri"/>
                <w:color w:val="000000"/>
                <w:lang w:eastAsia="es-ES"/>
              </w:rPr>
              <w:t>3. Números Enteros</w:t>
            </w:r>
          </w:p>
          <w:p w:rsidR="00B761B7" w:rsidRPr="00FC20C1" w:rsidRDefault="00B761B7" w:rsidP="00911ABA">
            <w:pPr>
              <w:spacing w:after="0" w:line="240" w:lineRule="auto"/>
              <w:rPr>
                <w:rFonts w:cs="Calibri"/>
                <w:color w:val="000000"/>
                <w:lang w:eastAsia="es-ES"/>
              </w:rPr>
            </w:pPr>
            <w:r>
              <w:rPr>
                <w:rFonts w:cs="Calibri"/>
                <w:color w:val="000000"/>
                <w:lang w:eastAsia="es-ES"/>
              </w:rPr>
              <w:t>4. Números Decimales</w:t>
            </w:r>
          </w:p>
        </w:tc>
        <w:tc>
          <w:tcPr>
            <w:tcW w:w="1333"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Default="00B761B7" w:rsidP="001F64D9">
            <w:pPr>
              <w:spacing w:after="0" w:line="240" w:lineRule="auto"/>
              <w:rPr>
                <w:rFonts w:cs="Calibri"/>
                <w:color w:val="000000"/>
                <w:lang w:eastAsia="es-ES"/>
              </w:rPr>
            </w:pPr>
            <w:r>
              <w:rPr>
                <w:rFonts w:cs="Calibri"/>
                <w:color w:val="000000"/>
                <w:lang w:eastAsia="es-ES"/>
              </w:rPr>
              <w:t>Ejercicios y problemas de clase y exámenes</w:t>
            </w:r>
          </w:p>
          <w:p w:rsidR="00B761B7" w:rsidRPr="00FC20C1" w:rsidRDefault="00B761B7" w:rsidP="00C94731">
            <w:pPr>
              <w:spacing w:after="0" w:line="240" w:lineRule="auto"/>
              <w:rPr>
                <w:rFonts w:cs="Calibri"/>
                <w:color w:val="000000"/>
                <w:lang w:eastAsia="es-ES"/>
              </w:rPr>
            </w:pPr>
          </w:p>
        </w:tc>
        <w:tc>
          <w:tcPr>
            <w:tcW w:w="1406"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r>
              <w:rPr>
                <w:rFonts w:cs="Calibri"/>
                <w:color w:val="000000"/>
                <w:lang w:eastAsia="es-ES"/>
              </w:rPr>
              <w:t>Exámenes</w:t>
            </w:r>
          </w:p>
        </w:tc>
      </w:tr>
      <w:tr w:rsidR="00B761B7" w:rsidRPr="00FC20C1" w:rsidTr="001F64D9">
        <w:trPr>
          <w:trHeight w:val="1208"/>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val="restart"/>
            <w:tcBorders>
              <w:top w:val="nil"/>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r w:rsidRPr="00FC20C1">
              <w:rPr>
                <w:rFonts w:cs="Calibri"/>
                <w:color w:val="000000"/>
                <w:lang w:eastAsia="es-ES"/>
              </w:rPr>
              <w:t>4. Elegir la forma de cálculo apropiada (mental, escrita o con calculadora), usando diferentes estrategias que permitan simplificar las operaciones con números enteros, fracciones, decimales y porcentajes y estimando la coherencia y precisión de los resultados obtenidos</w:t>
            </w:r>
          </w:p>
        </w:tc>
        <w:tc>
          <w:tcPr>
            <w:tcW w:w="516"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 xml:space="preserve">4.1. Desarrolla estrategias de cálculo mental para realizar cálculos exactos o aproximados valorando la precisión exigida en la operación o en el problema. </w:t>
            </w:r>
          </w:p>
        </w:tc>
        <w:tc>
          <w:tcPr>
            <w:tcW w:w="1171" w:type="dxa"/>
            <w:vMerge w:val="restart"/>
            <w:tcBorders>
              <w:top w:val="single" w:sz="4" w:space="0" w:color="auto"/>
              <w:left w:val="single" w:sz="4" w:space="0" w:color="auto"/>
              <w:right w:val="single" w:sz="4" w:space="0" w:color="auto"/>
            </w:tcBorders>
            <w:shd w:val="clear" w:color="000000" w:fill="auto"/>
          </w:tcPr>
          <w:p w:rsidR="00B761B7" w:rsidRPr="005874AB" w:rsidRDefault="00B761B7" w:rsidP="0072132C">
            <w:pPr>
              <w:suppressAutoHyphens/>
              <w:autoSpaceDE w:val="0"/>
              <w:autoSpaceDN w:val="0"/>
              <w:adjustRightInd w:val="0"/>
              <w:spacing w:after="0" w:line="240" w:lineRule="auto"/>
              <w:rPr>
                <w:rFonts w:cs="Arial"/>
                <w:sz w:val="20"/>
              </w:rPr>
            </w:pPr>
            <w:r w:rsidRPr="005874AB">
              <w:rPr>
                <w:rFonts w:cs="Arial"/>
                <w:sz w:val="20"/>
              </w:rPr>
              <w:t>- Utilizar los recursos tecnológicos (calculadoras de operaciones elementales) con sentido crítico, como ayuda en el aprendizaje y en las aplicaciones instrumentales de las Matemáticas.</w:t>
            </w:r>
          </w:p>
          <w:p w:rsidR="00B761B7" w:rsidRPr="005874AB" w:rsidRDefault="00B761B7" w:rsidP="0072132C">
            <w:pPr>
              <w:suppressAutoHyphens/>
              <w:autoSpaceDE w:val="0"/>
              <w:autoSpaceDN w:val="0"/>
              <w:adjustRightInd w:val="0"/>
              <w:spacing w:after="0" w:line="240" w:lineRule="auto"/>
              <w:rPr>
                <w:rFonts w:cs="Arial"/>
                <w:sz w:val="20"/>
              </w:rPr>
            </w:pPr>
            <w:r w:rsidRPr="005874AB">
              <w:rPr>
                <w:rFonts w:cs="Arial"/>
                <w:sz w:val="20"/>
              </w:rPr>
              <w:t>- Iniciar al alumnado en la utilización de formas de pensamiento lógico en la resolución de problemas.</w:t>
            </w:r>
          </w:p>
          <w:p w:rsidR="00B761B7" w:rsidRPr="005874AB" w:rsidRDefault="00B761B7" w:rsidP="0072132C">
            <w:pPr>
              <w:suppressAutoHyphens/>
              <w:autoSpaceDE w:val="0"/>
              <w:autoSpaceDN w:val="0"/>
              <w:adjustRightInd w:val="0"/>
              <w:spacing w:after="0" w:line="240" w:lineRule="auto"/>
              <w:rPr>
                <w:rFonts w:cs="Arial"/>
                <w:sz w:val="20"/>
              </w:rPr>
            </w:pPr>
            <w:r w:rsidRPr="005874AB">
              <w:rPr>
                <w:rFonts w:cs="Arial"/>
                <w:sz w:val="20"/>
              </w:rPr>
              <w:t>- Formular conjeturas en la realización de pequeñas investigaciones y comprobarlas.</w:t>
            </w:r>
          </w:p>
          <w:p w:rsidR="00B761B7" w:rsidRPr="005874AB" w:rsidRDefault="00B761B7" w:rsidP="0072132C">
            <w:pPr>
              <w:suppressAutoHyphens/>
              <w:autoSpaceDE w:val="0"/>
              <w:autoSpaceDN w:val="0"/>
              <w:adjustRightInd w:val="0"/>
              <w:spacing w:after="0" w:line="240" w:lineRule="auto"/>
              <w:rPr>
                <w:rFonts w:cs="Arial"/>
                <w:sz w:val="20"/>
              </w:rPr>
            </w:pPr>
            <w:r w:rsidRPr="005874AB">
              <w:rPr>
                <w:rFonts w:cs="Arial"/>
                <w:sz w:val="20"/>
              </w:rPr>
              <w:t>- Utilizar estrategias personales para el análisis de situaciones  y la resolución de problemas.</w:t>
            </w:r>
          </w:p>
          <w:p w:rsidR="00B761B7" w:rsidRPr="0072132C" w:rsidRDefault="00B761B7" w:rsidP="0072132C">
            <w:pPr>
              <w:suppressAutoHyphens/>
              <w:autoSpaceDE w:val="0"/>
              <w:autoSpaceDN w:val="0"/>
              <w:adjustRightInd w:val="0"/>
              <w:spacing w:after="0" w:line="240" w:lineRule="auto"/>
              <w:rPr>
                <w:rFonts w:cs="Arial"/>
                <w:sz w:val="20"/>
              </w:rPr>
            </w:pPr>
            <w:r w:rsidRPr="005874AB">
              <w:rPr>
                <w:rFonts w:cs="Arial"/>
                <w:sz w:val="20"/>
              </w:rPr>
              <w:t>- Reconocer la realidad como diversa y susceptible de ser interpretada desde distintos puntos de vista y analizada según diversos criterios y grados de profundidad.</w:t>
            </w:r>
          </w:p>
        </w:tc>
        <w:tc>
          <w:tcPr>
            <w:tcW w:w="1362"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654008">
            <w:pPr>
              <w:spacing w:after="0" w:line="240" w:lineRule="auto"/>
              <w:rPr>
                <w:rFonts w:cs="Calibri"/>
                <w:color w:val="000000"/>
                <w:lang w:eastAsia="es-ES"/>
              </w:rPr>
            </w:pPr>
            <w:r w:rsidRPr="00FC20C1">
              <w:rPr>
                <w:rFonts w:cs="Calibri"/>
                <w:color w:val="000000"/>
                <w:lang w:eastAsia="es-ES"/>
              </w:rPr>
              <w:t>1. Números</w:t>
            </w:r>
          </w:p>
          <w:p w:rsidR="00B761B7" w:rsidRPr="00FC20C1" w:rsidRDefault="00B761B7" w:rsidP="00654008">
            <w:pPr>
              <w:spacing w:after="0" w:line="240" w:lineRule="auto"/>
              <w:rPr>
                <w:rFonts w:cs="Calibri"/>
                <w:color w:val="000000"/>
                <w:lang w:eastAsia="es-ES"/>
              </w:rPr>
            </w:pPr>
            <w:r w:rsidRPr="00FC20C1">
              <w:rPr>
                <w:rFonts w:cs="Calibri"/>
                <w:color w:val="000000"/>
                <w:lang w:eastAsia="es-ES"/>
              </w:rPr>
              <w:t>2. Álgebra</w:t>
            </w:r>
          </w:p>
          <w:p w:rsidR="00B761B7" w:rsidRPr="00FC20C1" w:rsidRDefault="00B761B7" w:rsidP="00654008">
            <w:pPr>
              <w:spacing w:after="0" w:line="240" w:lineRule="auto"/>
              <w:rPr>
                <w:rFonts w:cs="Calibri"/>
                <w:color w:val="000000"/>
                <w:lang w:eastAsia="es-ES"/>
              </w:rPr>
            </w:pPr>
          </w:p>
        </w:tc>
        <w:tc>
          <w:tcPr>
            <w:tcW w:w="1216" w:type="dxa"/>
            <w:vMerge w:val="restart"/>
            <w:tcBorders>
              <w:top w:val="single" w:sz="4" w:space="0" w:color="auto"/>
              <w:left w:val="single" w:sz="4" w:space="0" w:color="auto"/>
              <w:right w:val="single" w:sz="4" w:space="0" w:color="auto"/>
            </w:tcBorders>
            <w:shd w:val="clear" w:color="000000" w:fill="auto"/>
            <w:vAlign w:val="center"/>
          </w:tcPr>
          <w:p w:rsidR="00B761B7" w:rsidRDefault="00B761B7" w:rsidP="00911ABA">
            <w:pPr>
              <w:spacing w:after="0" w:line="240" w:lineRule="auto"/>
              <w:rPr>
                <w:rFonts w:cs="Calibri"/>
                <w:color w:val="000000"/>
                <w:lang w:eastAsia="es-ES"/>
              </w:rPr>
            </w:pPr>
            <w:r>
              <w:rPr>
                <w:rFonts w:cs="Calibri"/>
                <w:color w:val="000000"/>
                <w:lang w:eastAsia="es-ES"/>
              </w:rPr>
              <w:t>1. Números Enteros</w:t>
            </w:r>
          </w:p>
          <w:p w:rsidR="00B761B7" w:rsidRDefault="00B761B7" w:rsidP="00911ABA">
            <w:pPr>
              <w:spacing w:after="0" w:line="240" w:lineRule="auto"/>
              <w:rPr>
                <w:rFonts w:cs="Calibri"/>
                <w:color w:val="000000"/>
                <w:lang w:eastAsia="es-ES"/>
              </w:rPr>
            </w:pPr>
            <w:r>
              <w:rPr>
                <w:rFonts w:cs="Calibri"/>
                <w:color w:val="000000"/>
                <w:lang w:eastAsia="es-ES"/>
              </w:rPr>
              <w:t>3. Números Enteros</w:t>
            </w:r>
          </w:p>
          <w:p w:rsidR="00B761B7" w:rsidRPr="00FC20C1" w:rsidRDefault="00B761B7" w:rsidP="00911ABA">
            <w:pPr>
              <w:spacing w:after="0" w:line="240" w:lineRule="auto"/>
              <w:rPr>
                <w:rFonts w:cs="Calibri"/>
                <w:color w:val="000000"/>
                <w:lang w:eastAsia="es-ES"/>
              </w:rPr>
            </w:pPr>
            <w:r>
              <w:rPr>
                <w:rFonts w:cs="Calibri"/>
                <w:color w:val="000000"/>
                <w:lang w:eastAsia="es-ES"/>
              </w:rPr>
              <w:t>4. Números Decimales</w:t>
            </w:r>
          </w:p>
        </w:tc>
        <w:tc>
          <w:tcPr>
            <w:tcW w:w="1333" w:type="dxa"/>
            <w:vMerge w:val="restart"/>
            <w:tcBorders>
              <w:top w:val="single" w:sz="4" w:space="0" w:color="auto"/>
              <w:left w:val="single" w:sz="4" w:space="0" w:color="auto"/>
              <w:right w:val="single" w:sz="4" w:space="0" w:color="auto"/>
            </w:tcBorders>
            <w:shd w:val="clear" w:color="000000" w:fill="auto"/>
            <w:vAlign w:val="center"/>
          </w:tcPr>
          <w:p w:rsidR="00B761B7" w:rsidRDefault="00B761B7" w:rsidP="001F64D9">
            <w:pPr>
              <w:spacing w:after="0" w:line="240" w:lineRule="auto"/>
              <w:rPr>
                <w:rFonts w:cs="Calibri"/>
                <w:color w:val="000000"/>
                <w:lang w:eastAsia="es-ES"/>
              </w:rPr>
            </w:pPr>
            <w:r>
              <w:rPr>
                <w:rFonts w:cs="Calibri"/>
                <w:color w:val="000000"/>
                <w:lang w:eastAsia="es-ES"/>
              </w:rPr>
              <w:t>Ejercicios y problemas de clase y exámenes</w:t>
            </w:r>
          </w:p>
          <w:p w:rsidR="00B761B7" w:rsidRPr="00FC20C1" w:rsidRDefault="00B761B7" w:rsidP="00C94731">
            <w:pPr>
              <w:spacing w:after="0" w:line="240" w:lineRule="auto"/>
              <w:rPr>
                <w:rFonts w:cs="Calibri"/>
                <w:color w:val="000000"/>
                <w:lang w:eastAsia="es-ES"/>
              </w:rPr>
            </w:pPr>
          </w:p>
        </w:tc>
        <w:tc>
          <w:tcPr>
            <w:tcW w:w="1406"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r>
              <w:rPr>
                <w:rFonts w:cs="Calibri"/>
                <w:color w:val="000000"/>
                <w:lang w:eastAsia="es-ES"/>
              </w:rPr>
              <w:t>Exámenes</w:t>
            </w:r>
          </w:p>
        </w:tc>
      </w:tr>
      <w:tr w:rsidR="00B761B7" w:rsidRPr="00FC20C1" w:rsidTr="001F64D9">
        <w:trPr>
          <w:trHeight w:val="1207"/>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tcBorders>
              <w:left w:val="single" w:sz="4" w:space="0" w:color="auto"/>
              <w:bottom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4.2. Realiza cálculos con números naturales, enteros, fraccionarios y decimales decidiendo la forma más adecuada (mental, escrita o con calculadora), coherente y precisa.</w:t>
            </w:r>
          </w:p>
        </w:tc>
        <w:tc>
          <w:tcPr>
            <w:tcW w:w="1171" w:type="dxa"/>
            <w:vMerge/>
            <w:tcBorders>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1478"/>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val="restart"/>
            <w:tcBorders>
              <w:top w:val="nil"/>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r w:rsidRPr="00FC20C1">
              <w:rPr>
                <w:rFonts w:cs="Calibri"/>
                <w:color w:val="000000"/>
                <w:lang w:eastAsia="es-ES"/>
              </w:rPr>
              <w:t>5. Utilizar diferentes estrategias (empleo de tablas, obtención y uso de la constante de proporcionalidad, reducción a la unidad, etc.) para obtener elementos desconocidos en un problema a partir de otros conocidos en situaciones de la vida real en las que existan variaciones porcentuales y magnitudes directa o inversamente proporcionales.</w:t>
            </w:r>
          </w:p>
        </w:tc>
        <w:tc>
          <w:tcPr>
            <w:tcW w:w="516"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5.1. Identifica y discrimina relaciones de proporcionalidad numérica (como el factor de conversión o cálculo de porcentajes) y las emplea para resolver problemas en situaciones cotidianas.</w:t>
            </w:r>
          </w:p>
        </w:tc>
        <w:tc>
          <w:tcPr>
            <w:tcW w:w="1171" w:type="dxa"/>
            <w:vMerge w:val="restart"/>
            <w:tcBorders>
              <w:top w:val="single" w:sz="4" w:space="0" w:color="auto"/>
              <w:left w:val="single" w:sz="4" w:space="0" w:color="auto"/>
              <w:right w:val="single" w:sz="4" w:space="0" w:color="auto"/>
            </w:tcBorders>
            <w:shd w:val="clear" w:color="000000" w:fill="auto"/>
          </w:tcPr>
          <w:p w:rsidR="00B761B7" w:rsidRPr="005874AB" w:rsidRDefault="00B761B7" w:rsidP="0072132C">
            <w:pPr>
              <w:suppressAutoHyphens/>
              <w:autoSpaceDE w:val="0"/>
              <w:autoSpaceDN w:val="0"/>
              <w:adjustRightInd w:val="0"/>
              <w:spacing w:after="0" w:line="240" w:lineRule="auto"/>
              <w:rPr>
                <w:rFonts w:cs="Arial"/>
                <w:sz w:val="20"/>
              </w:rPr>
            </w:pPr>
            <w:r w:rsidRPr="005874AB">
              <w:rPr>
                <w:rFonts w:cs="Arial"/>
                <w:sz w:val="20"/>
              </w:rPr>
              <w:t xml:space="preserve">- Iniciar el estudio de las relaciones de divisibilidad y de proporcionalidad, incorporando los recursos que ofrecen a la resolución de problemas aritméticos. </w:t>
            </w:r>
          </w:p>
          <w:p w:rsidR="00B761B7" w:rsidRPr="005874AB" w:rsidRDefault="00B761B7" w:rsidP="0072132C">
            <w:pPr>
              <w:suppressAutoHyphens/>
              <w:autoSpaceDE w:val="0"/>
              <w:autoSpaceDN w:val="0"/>
              <w:adjustRightInd w:val="0"/>
              <w:spacing w:after="0" w:line="240" w:lineRule="auto"/>
              <w:rPr>
                <w:rFonts w:cs="Arial"/>
                <w:sz w:val="20"/>
              </w:rPr>
            </w:pPr>
            <w:r w:rsidRPr="005874AB">
              <w:rPr>
                <w:rFonts w:cs="Arial"/>
                <w:sz w:val="20"/>
              </w:rPr>
              <w:t>- Utilizar estrategias personales para el análisis de situaciones  y la resolución de problemas.</w:t>
            </w:r>
          </w:p>
          <w:p w:rsidR="00B761B7" w:rsidRPr="005874AB" w:rsidRDefault="00B761B7" w:rsidP="0072132C">
            <w:pPr>
              <w:suppressAutoHyphens/>
              <w:autoSpaceDE w:val="0"/>
              <w:autoSpaceDN w:val="0"/>
              <w:adjustRightInd w:val="0"/>
              <w:spacing w:after="0" w:line="240" w:lineRule="auto"/>
              <w:rPr>
                <w:rFonts w:cs="Arial"/>
                <w:sz w:val="20"/>
              </w:rPr>
            </w:pPr>
            <w:r w:rsidRPr="005874AB">
              <w:rPr>
                <w:rFonts w:cs="Arial"/>
                <w:sz w:val="20"/>
              </w:rPr>
              <w:t>- Organizar y relacionar informaciones diversas de cara a la consecución de un objetivo o a la resolución de un problema, ya sea puramente matemático como de la vida cotidiana.</w:t>
            </w:r>
          </w:p>
          <w:p w:rsidR="00B761B7" w:rsidRPr="0072132C" w:rsidRDefault="00B761B7" w:rsidP="0072132C">
            <w:pPr>
              <w:suppressAutoHyphens/>
              <w:autoSpaceDE w:val="0"/>
              <w:autoSpaceDN w:val="0"/>
              <w:adjustRightInd w:val="0"/>
              <w:spacing w:after="0" w:line="240" w:lineRule="auto"/>
              <w:rPr>
                <w:rFonts w:cs="Arial"/>
                <w:sz w:val="20"/>
              </w:rPr>
            </w:pPr>
            <w:r w:rsidRPr="005874AB">
              <w:rPr>
                <w:rFonts w:cs="Arial"/>
                <w:sz w:val="20"/>
              </w:rPr>
              <w:t>- Reconocer la realidad como diversa y susceptible de ser interpretada desde distintos puntos de vista y analizada según diversos criterios y grados de profundidad.</w:t>
            </w:r>
          </w:p>
        </w:tc>
        <w:tc>
          <w:tcPr>
            <w:tcW w:w="1362"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r>
              <w:rPr>
                <w:rFonts w:cs="Calibri"/>
                <w:color w:val="000000"/>
                <w:lang w:eastAsia="es-ES"/>
              </w:rPr>
              <w:t>---</w:t>
            </w:r>
          </w:p>
        </w:tc>
        <w:tc>
          <w:tcPr>
            <w:tcW w:w="1216"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r>
              <w:rPr>
                <w:rFonts w:cs="Calibri"/>
                <w:color w:val="000000"/>
                <w:lang w:eastAsia="es-ES"/>
              </w:rPr>
              <w:t>---</w:t>
            </w:r>
          </w:p>
        </w:tc>
        <w:tc>
          <w:tcPr>
            <w:tcW w:w="1333"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r>
              <w:rPr>
                <w:rFonts w:cs="Calibri"/>
                <w:color w:val="000000"/>
                <w:lang w:eastAsia="es-ES"/>
              </w:rPr>
              <w:t>---</w:t>
            </w:r>
          </w:p>
        </w:tc>
        <w:tc>
          <w:tcPr>
            <w:tcW w:w="1406"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r>
              <w:rPr>
                <w:rFonts w:cs="Calibri"/>
                <w:color w:val="000000"/>
                <w:lang w:eastAsia="es-ES"/>
              </w:rPr>
              <w:t>---</w:t>
            </w:r>
          </w:p>
        </w:tc>
      </w:tr>
      <w:tr w:rsidR="00B761B7" w:rsidRPr="00FC20C1" w:rsidTr="001F64D9">
        <w:trPr>
          <w:trHeight w:val="1477"/>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tcBorders>
              <w:left w:val="single" w:sz="4" w:space="0" w:color="auto"/>
              <w:bottom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5.2. Analiza situaciones sencillas y reconoce que intervienen magnitudes que no son directa ni inversamente proporcionales.</w:t>
            </w:r>
          </w:p>
        </w:tc>
        <w:tc>
          <w:tcPr>
            <w:tcW w:w="1171" w:type="dxa"/>
            <w:vMerge/>
            <w:tcBorders>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1343"/>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val="restart"/>
            <w:tcBorders>
              <w:top w:val="nil"/>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r w:rsidRPr="00FC20C1">
              <w:rPr>
                <w:rFonts w:cs="Calibri"/>
                <w:color w:val="000000"/>
                <w:lang w:eastAsia="es-ES"/>
              </w:rPr>
              <w:t xml:space="preserve">6. Analizar procesos numéricos cambiantes, identificando los patrones y leyes generales que los rigen, utilizando el lenguaje algebraico para expresarlos, comunicarlos, y realizar predicciones sobre su comportamiento al modificar las variables, y operar con expresiones algebraicas. </w:t>
            </w:r>
          </w:p>
        </w:tc>
        <w:tc>
          <w:tcPr>
            <w:tcW w:w="516"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6.1. Comprueba, dada una ecuación (o un sistema), si un número (o números) es (son) solución de la misma</w:t>
            </w:r>
          </w:p>
        </w:tc>
        <w:tc>
          <w:tcPr>
            <w:tcW w:w="1171" w:type="dxa"/>
            <w:vMerge w:val="restart"/>
            <w:tcBorders>
              <w:top w:val="single" w:sz="4" w:space="0" w:color="auto"/>
              <w:left w:val="single" w:sz="4" w:space="0" w:color="auto"/>
              <w:right w:val="single" w:sz="4" w:space="0" w:color="auto"/>
            </w:tcBorders>
            <w:shd w:val="clear" w:color="000000" w:fill="auto"/>
          </w:tcPr>
          <w:p w:rsidR="00B761B7" w:rsidRPr="005874AB" w:rsidRDefault="00B761B7" w:rsidP="0072132C">
            <w:pPr>
              <w:suppressAutoHyphens/>
              <w:autoSpaceDE w:val="0"/>
              <w:autoSpaceDN w:val="0"/>
              <w:adjustRightInd w:val="0"/>
              <w:spacing w:after="0" w:line="240" w:lineRule="auto"/>
              <w:rPr>
                <w:rFonts w:cs="Arial"/>
                <w:sz w:val="20"/>
              </w:rPr>
            </w:pPr>
            <w:r w:rsidRPr="005874AB">
              <w:rPr>
                <w:rFonts w:cs="Arial"/>
                <w:sz w:val="20"/>
              </w:rPr>
              <w:t xml:space="preserve">- Iniciar el estudio de las relaciones de divisibilidad y de proporcionalidad, incorporando los recursos que ofrecen a la resolución de problemas aritméticos. </w:t>
            </w:r>
          </w:p>
          <w:p w:rsidR="00B761B7" w:rsidRPr="005874AB" w:rsidRDefault="00B761B7" w:rsidP="0072132C">
            <w:pPr>
              <w:suppressAutoHyphens/>
              <w:autoSpaceDE w:val="0"/>
              <w:autoSpaceDN w:val="0"/>
              <w:adjustRightInd w:val="0"/>
              <w:spacing w:after="0" w:line="240" w:lineRule="auto"/>
              <w:rPr>
                <w:rFonts w:cs="Arial"/>
                <w:sz w:val="20"/>
              </w:rPr>
            </w:pPr>
            <w:r w:rsidRPr="005874AB">
              <w:rPr>
                <w:rFonts w:cs="Arial"/>
                <w:sz w:val="20"/>
              </w:rPr>
              <w:t>- Formular conjeturas en la realización de pequeñas investigaciones y comprobarlas.</w:t>
            </w:r>
          </w:p>
          <w:p w:rsidR="00B761B7" w:rsidRPr="0072132C" w:rsidRDefault="00B761B7" w:rsidP="0072132C">
            <w:pPr>
              <w:suppressAutoHyphens/>
              <w:autoSpaceDE w:val="0"/>
              <w:autoSpaceDN w:val="0"/>
              <w:adjustRightInd w:val="0"/>
              <w:spacing w:after="0" w:line="240" w:lineRule="auto"/>
              <w:rPr>
                <w:rFonts w:cs="Arial"/>
                <w:sz w:val="20"/>
              </w:rPr>
            </w:pPr>
            <w:r w:rsidRPr="005874AB">
              <w:rPr>
                <w:rFonts w:cs="Arial"/>
                <w:sz w:val="20"/>
              </w:rPr>
              <w:t>- Utilizar estrategias personales para el análisis de situaciones  y la resolución de problemas.</w:t>
            </w:r>
          </w:p>
        </w:tc>
        <w:tc>
          <w:tcPr>
            <w:tcW w:w="1362"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654008">
            <w:pPr>
              <w:spacing w:after="0" w:line="240" w:lineRule="auto"/>
              <w:rPr>
                <w:rFonts w:cs="Calibri"/>
                <w:color w:val="000000"/>
                <w:lang w:eastAsia="es-ES"/>
              </w:rPr>
            </w:pPr>
            <w:r w:rsidRPr="00FC20C1">
              <w:rPr>
                <w:rFonts w:cs="Calibri"/>
                <w:color w:val="000000"/>
                <w:lang w:eastAsia="es-ES"/>
              </w:rPr>
              <w:t>1. Números</w:t>
            </w:r>
          </w:p>
          <w:p w:rsidR="00B761B7" w:rsidRPr="00FC20C1" w:rsidRDefault="00B761B7" w:rsidP="00654008">
            <w:pPr>
              <w:spacing w:after="0" w:line="240" w:lineRule="auto"/>
              <w:rPr>
                <w:rFonts w:cs="Calibri"/>
                <w:color w:val="000000"/>
                <w:lang w:eastAsia="es-ES"/>
              </w:rPr>
            </w:pPr>
            <w:r w:rsidRPr="00FC20C1">
              <w:rPr>
                <w:rFonts w:cs="Calibri"/>
                <w:color w:val="000000"/>
                <w:lang w:eastAsia="es-ES"/>
              </w:rPr>
              <w:t>2. Álgebra</w:t>
            </w:r>
          </w:p>
          <w:p w:rsidR="00B761B7" w:rsidRPr="00FC20C1" w:rsidRDefault="00B761B7" w:rsidP="00654008">
            <w:pPr>
              <w:spacing w:after="0" w:line="240" w:lineRule="auto"/>
              <w:rPr>
                <w:rFonts w:cs="Calibri"/>
                <w:color w:val="000000"/>
                <w:lang w:eastAsia="es-ES"/>
              </w:rPr>
            </w:pPr>
          </w:p>
        </w:tc>
        <w:tc>
          <w:tcPr>
            <w:tcW w:w="1216"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r>
              <w:rPr>
                <w:rFonts w:cs="Calibri"/>
                <w:color w:val="000000"/>
                <w:lang w:eastAsia="es-ES"/>
              </w:rPr>
              <w:t>---</w:t>
            </w:r>
          </w:p>
        </w:tc>
        <w:tc>
          <w:tcPr>
            <w:tcW w:w="1333"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r>
              <w:rPr>
                <w:rFonts w:cs="Calibri"/>
                <w:color w:val="000000"/>
                <w:lang w:eastAsia="es-ES"/>
              </w:rPr>
              <w:t>---</w:t>
            </w:r>
          </w:p>
        </w:tc>
        <w:tc>
          <w:tcPr>
            <w:tcW w:w="1406"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r>
              <w:rPr>
                <w:rFonts w:cs="Calibri"/>
                <w:color w:val="000000"/>
                <w:lang w:eastAsia="es-ES"/>
              </w:rPr>
              <w:t>---</w:t>
            </w:r>
          </w:p>
        </w:tc>
      </w:tr>
      <w:tr w:rsidR="00B761B7" w:rsidRPr="00FC20C1" w:rsidTr="001F64D9">
        <w:trPr>
          <w:trHeight w:val="1342"/>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tcBorders>
              <w:left w:val="single" w:sz="4" w:space="0" w:color="auto"/>
              <w:bottom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6.2. Formula algebraicamente una situación de la vida real mediante ecuaciones de primer y segundo grado, y sistemas de ecuaciones lineales con dos incógnitas, las resuelve e interpreta el resultado obtenido.</w:t>
            </w:r>
          </w:p>
        </w:tc>
        <w:tc>
          <w:tcPr>
            <w:tcW w:w="1171" w:type="dxa"/>
            <w:vMerge/>
            <w:tcBorders>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1200"/>
        </w:trPr>
        <w:tc>
          <w:tcPr>
            <w:tcW w:w="474" w:type="dxa"/>
            <w:vMerge/>
            <w:tcBorders>
              <w:left w:val="single" w:sz="4" w:space="0" w:color="auto"/>
              <w:bottom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tcBorders>
              <w:top w:val="nil"/>
              <w:left w:val="single" w:sz="4" w:space="0" w:color="auto"/>
              <w:bottom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r w:rsidRPr="00FC20C1">
              <w:rPr>
                <w:rFonts w:cs="Calibri"/>
                <w:color w:val="000000"/>
                <w:lang w:eastAsia="es-ES"/>
              </w:rPr>
              <w:t>7. Utilizar el lenguaje algebraico para simbolizar y resolver problemas mediante el planteamiento de ecuaciones de primer, segundo grado y sistemas de ecuaciones, aplicando para su resolución métodos algebraicos o gráficos y contrastando los resultados obtenidos.</w:t>
            </w:r>
          </w:p>
        </w:tc>
        <w:tc>
          <w:tcPr>
            <w:tcW w:w="516" w:type="dxa"/>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171" w:type="dxa"/>
            <w:tcBorders>
              <w:top w:val="single" w:sz="4" w:space="0" w:color="auto"/>
              <w:left w:val="single" w:sz="4" w:space="0" w:color="auto"/>
              <w:bottom w:val="single" w:sz="4" w:space="0" w:color="auto"/>
              <w:right w:val="single" w:sz="4" w:space="0" w:color="auto"/>
            </w:tcBorders>
            <w:shd w:val="clear" w:color="000000" w:fill="auto"/>
          </w:tcPr>
          <w:p w:rsidR="00B761B7" w:rsidRPr="005874AB" w:rsidRDefault="00B761B7" w:rsidP="00923059">
            <w:pPr>
              <w:suppressAutoHyphens/>
              <w:autoSpaceDE w:val="0"/>
              <w:autoSpaceDN w:val="0"/>
              <w:adjustRightInd w:val="0"/>
              <w:spacing w:after="0" w:line="240" w:lineRule="auto"/>
              <w:rPr>
                <w:rFonts w:cs="Arial"/>
                <w:sz w:val="20"/>
              </w:rPr>
            </w:pPr>
            <w:r w:rsidRPr="005874AB">
              <w:rPr>
                <w:rFonts w:cs="Arial"/>
                <w:sz w:val="20"/>
              </w:rPr>
              <w:t xml:space="preserve">- Incorporar la terminología matemática al lenguaje habitual para mejorar el rigor y precisión en la comunicación. </w:t>
            </w:r>
          </w:p>
          <w:p w:rsidR="00B761B7" w:rsidRPr="005874AB" w:rsidRDefault="00B761B7" w:rsidP="00923059">
            <w:pPr>
              <w:suppressAutoHyphens/>
              <w:autoSpaceDE w:val="0"/>
              <w:autoSpaceDN w:val="0"/>
              <w:adjustRightInd w:val="0"/>
              <w:spacing w:after="0" w:line="240" w:lineRule="auto"/>
              <w:rPr>
                <w:rFonts w:cs="Arial"/>
                <w:sz w:val="20"/>
              </w:rPr>
            </w:pPr>
            <w:r w:rsidRPr="005874AB">
              <w:rPr>
                <w:rFonts w:cs="Arial"/>
                <w:sz w:val="20"/>
              </w:rPr>
              <w:t>Iniciar al alumnado en la utilización de formas de pensamiento lógico en la resolución de problemas.</w:t>
            </w:r>
          </w:p>
          <w:p w:rsidR="00B761B7" w:rsidRPr="005874AB" w:rsidRDefault="00B761B7" w:rsidP="00923059">
            <w:pPr>
              <w:suppressAutoHyphens/>
              <w:autoSpaceDE w:val="0"/>
              <w:autoSpaceDN w:val="0"/>
              <w:adjustRightInd w:val="0"/>
              <w:spacing w:after="0" w:line="240" w:lineRule="auto"/>
              <w:rPr>
                <w:rFonts w:cs="Arial"/>
                <w:sz w:val="20"/>
              </w:rPr>
            </w:pPr>
            <w:r w:rsidRPr="005874AB">
              <w:rPr>
                <w:rFonts w:cs="Arial"/>
                <w:sz w:val="20"/>
              </w:rPr>
              <w:t>- Utilizar estrategias personales para el análisis de situaciones  y la resolución de problemas.</w:t>
            </w:r>
          </w:p>
          <w:p w:rsidR="00B761B7" w:rsidRPr="005874AB" w:rsidRDefault="00B761B7" w:rsidP="00923059">
            <w:pPr>
              <w:suppressAutoHyphens/>
              <w:autoSpaceDE w:val="0"/>
              <w:autoSpaceDN w:val="0"/>
              <w:adjustRightInd w:val="0"/>
              <w:spacing w:after="0" w:line="240" w:lineRule="auto"/>
              <w:rPr>
                <w:rFonts w:cs="Arial"/>
                <w:sz w:val="20"/>
              </w:rPr>
            </w:pPr>
            <w:r w:rsidRPr="005874AB">
              <w:rPr>
                <w:rFonts w:cs="Arial"/>
                <w:sz w:val="20"/>
              </w:rPr>
              <w:t>- Organizar y relacionar informaciones diversas de cara a la consecución de un objetivo o a la resolución de un problema, ya sea puramente matemático como de la vida cotidiana.</w:t>
            </w:r>
          </w:p>
          <w:p w:rsidR="00B761B7" w:rsidRPr="00923059" w:rsidRDefault="00B761B7" w:rsidP="00923059">
            <w:pPr>
              <w:suppressAutoHyphens/>
              <w:autoSpaceDE w:val="0"/>
              <w:autoSpaceDN w:val="0"/>
              <w:adjustRightInd w:val="0"/>
              <w:spacing w:after="0" w:line="240" w:lineRule="auto"/>
              <w:rPr>
                <w:rFonts w:cs="Arial"/>
                <w:sz w:val="20"/>
              </w:rPr>
            </w:pPr>
            <w:r w:rsidRPr="005874AB">
              <w:rPr>
                <w:rFonts w:cs="Arial"/>
                <w:sz w:val="20"/>
              </w:rPr>
              <w:t>- Descubrir y apreciar sus propias capacidades matemáticas para afrontar situaciones problemáticas.</w:t>
            </w:r>
          </w:p>
        </w:tc>
        <w:tc>
          <w:tcPr>
            <w:tcW w:w="1362"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654008">
            <w:pPr>
              <w:spacing w:after="0" w:line="240" w:lineRule="auto"/>
              <w:rPr>
                <w:rFonts w:cs="Calibri"/>
                <w:color w:val="000000"/>
                <w:lang w:eastAsia="es-ES"/>
              </w:rPr>
            </w:pPr>
            <w:r w:rsidRPr="00FC20C1">
              <w:rPr>
                <w:rFonts w:cs="Calibri"/>
                <w:color w:val="000000"/>
                <w:lang w:eastAsia="es-ES"/>
              </w:rPr>
              <w:t>1. Números</w:t>
            </w:r>
          </w:p>
          <w:p w:rsidR="00B761B7" w:rsidRPr="00FC20C1" w:rsidRDefault="00B761B7" w:rsidP="00654008">
            <w:pPr>
              <w:spacing w:after="0" w:line="240" w:lineRule="auto"/>
              <w:rPr>
                <w:rFonts w:cs="Calibri"/>
                <w:color w:val="000000"/>
                <w:lang w:eastAsia="es-ES"/>
              </w:rPr>
            </w:pPr>
            <w:r w:rsidRPr="00FC20C1">
              <w:rPr>
                <w:rFonts w:cs="Calibri"/>
                <w:color w:val="000000"/>
                <w:lang w:eastAsia="es-ES"/>
              </w:rPr>
              <w:t>2. Álgebra</w:t>
            </w:r>
          </w:p>
          <w:p w:rsidR="00B761B7" w:rsidRPr="00FC20C1" w:rsidRDefault="00B761B7" w:rsidP="00654008">
            <w:pPr>
              <w:spacing w:after="0" w:line="240" w:lineRule="auto"/>
              <w:rPr>
                <w:rFonts w:cs="Calibri"/>
                <w:color w:val="000000"/>
                <w:lang w:eastAsia="es-ES"/>
              </w:rPr>
            </w:pPr>
          </w:p>
        </w:tc>
        <w:tc>
          <w:tcPr>
            <w:tcW w:w="1216"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w:t>
            </w:r>
          </w:p>
        </w:tc>
        <w:tc>
          <w:tcPr>
            <w:tcW w:w="1333"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w:t>
            </w:r>
          </w:p>
        </w:tc>
        <w:tc>
          <w:tcPr>
            <w:tcW w:w="1406"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w:t>
            </w:r>
          </w:p>
        </w:tc>
      </w:tr>
      <w:tr w:rsidR="00B761B7" w:rsidRPr="00FC20C1" w:rsidTr="001F64D9">
        <w:trPr>
          <w:trHeight w:val="471"/>
        </w:trPr>
        <w:tc>
          <w:tcPr>
            <w:tcW w:w="474" w:type="dxa"/>
            <w:vMerge w:val="restart"/>
            <w:tcBorders>
              <w:top w:val="single" w:sz="4" w:space="0" w:color="auto"/>
              <w:left w:val="single" w:sz="4" w:space="0" w:color="auto"/>
              <w:right w:val="single" w:sz="4" w:space="0" w:color="auto"/>
            </w:tcBorders>
            <w:textDirection w:val="btLr"/>
            <w:vAlign w:val="center"/>
          </w:tcPr>
          <w:p w:rsidR="00B761B7" w:rsidRPr="00FC20C1" w:rsidRDefault="00B761B7" w:rsidP="007E3B8D">
            <w:pPr>
              <w:spacing w:after="0" w:line="240" w:lineRule="auto"/>
              <w:ind w:left="113" w:right="113"/>
              <w:rPr>
                <w:rFonts w:cs="Calibri"/>
                <w:b/>
                <w:color w:val="000000"/>
                <w:sz w:val="24"/>
                <w:szCs w:val="24"/>
                <w:lang w:eastAsia="es-ES"/>
              </w:rPr>
            </w:pPr>
            <w:r w:rsidRPr="00FC20C1">
              <w:rPr>
                <w:rFonts w:cs="Arial"/>
                <w:b/>
                <w:bCs/>
                <w:color w:val="000000"/>
                <w:sz w:val="24"/>
                <w:szCs w:val="24"/>
                <w:lang w:eastAsia="es-ES"/>
              </w:rPr>
              <w:t>3. Geometría</w:t>
            </w:r>
          </w:p>
        </w:tc>
        <w:tc>
          <w:tcPr>
            <w:tcW w:w="3375" w:type="dxa"/>
            <w:vMerge w:val="restart"/>
            <w:tcBorders>
              <w:top w:val="single" w:sz="4" w:space="0" w:color="auto"/>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r w:rsidRPr="00FC20C1">
              <w:rPr>
                <w:rFonts w:cs="Calibri"/>
                <w:color w:val="000000"/>
                <w:lang w:eastAsia="es-ES"/>
              </w:rPr>
              <w:t xml:space="preserve">1. Reconocer y describir figuras planas, sus elementos y propiedades características para clasificarlas, identificar situaciones, describir el contexto físico, y abordar problemas de la vida cotidiana. </w:t>
            </w:r>
          </w:p>
        </w:tc>
        <w:tc>
          <w:tcPr>
            <w:tcW w:w="516"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1.1. Reconoce y describe las propiedades características de los polígonos regulares: ángulos interiores, ángulos centrales, diagonales, apotema, simetrías, etc.</w:t>
            </w:r>
          </w:p>
        </w:tc>
        <w:tc>
          <w:tcPr>
            <w:tcW w:w="1171" w:type="dxa"/>
            <w:vMerge w:val="restart"/>
            <w:tcBorders>
              <w:top w:val="single" w:sz="4" w:space="0" w:color="auto"/>
              <w:left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w:t>
            </w:r>
          </w:p>
        </w:tc>
        <w:tc>
          <w:tcPr>
            <w:tcW w:w="1333"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w:t>
            </w:r>
          </w:p>
        </w:tc>
        <w:tc>
          <w:tcPr>
            <w:tcW w:w="1406"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w:t>
            </w:r>
          </w:p>
        </w:tc>
      </w:tr>
      <w:tr w:rsidR="00B761B7" w:rsidRPr="00FC20C1" w:rsidTr="001F64D9">
        <w:trPr>
          <w:trHeight w:val="468"/>
        </w:trPr>
        <w:tc>
          <w:tcPr>
            <w:tcW w:w="474" w:type="dxa"/>
            <w:vMerge/>
            <w:tcBorders>
              <w:left w:val="single" w:sz="4" w:space="0" w:color="auto"/>
              <w:right w:val="single" w:sz="4" w:space="0" w:color="auto"/>
            </w:tcBorders>
            <w:vAlign w:val="center"/>
          </w:tcPr>
          <w:p w:rsidR="00B761B7" w:rsidRPr="00FC20C1" w:rsidRDefault="00B761B7" w:rsidP="007E3B8D">
            <w:pPr>
              <w:spacing w:after="0" w:line="240" w:lineRule="auto"/>
              <w:rPr>
                <w:rFonts w:cs="Calibri"/>
                <w:b/>
                <w:color w:val="000000"/>
                <w:sz w:val="24"/>
                <w:szCs w:val="24"/>
                <w:lang w:eastAsia="es-ES"/>
              </w:rPr>
            </w:pPr>
          </w:p>
        </w:tc>
        <w:tc>
          <w:tcPr>
            <w:tcW w:w="3375"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1.2. Define los elementos característicos de los triángulos, trazando los mismos y conociendo la propiedad común a cada uno de ellos, y los clasifica atendiendo tanto a sus lados como a sus ángulos.</w:t>
            </w:r>
          </w:p>
        </w:tc>
        <w:tc>
          <w:tcPr>
            <w:tcW w:w="1171" w:type="dxa"/>
            <w:vMerge/>
            <w:tcBorders>
              <w:left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468"/>
        </w:trPr>
        <w:tc>
          <w:tcPr>
            <w:tcW w:w="474" w:type="dxa"/>
            <w:vMerge/>
            <w:tcBorders>
              <w:left w:val="single" w:sz="4" w:space="0" w:color="auto"/>
              <w:right w:val="single" w:sz="4" w:space="0" w:color="auto"/>
            </w:tcBorders>
            <w:vAlign w:val="center"/>
          </w:tcPr>
          <w:p w:rsidR="00B761B7" w:rsidRPr="00FC20C1" w:rsidRDefault="00B761B7" w:rsidP="007E3B8D">
            <w:pPr>
              <w:spacing w:after="0" w:line="240" w:lineRule="auto"/>
              <w:rPr>
                <w:rFonts w:cs="Calibri"/>
                <w:b/>
                <w:color w:val="000000"/>
                <w:sz w:val="24"/>
                <w:szCs w:val="24"/>
                <w:lang w:eastAsia="es-ES"/>
              </w:rPr>
            </w:pPr>
          </w:p>
        </w:tc>
        <w:tc>
          <w:tcPr>
            <w:tcW w:w="3375"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1.3. Clasifica los cuadriláteros y paralelogramos atendiendo al paralelismo entre sus lados opuestos y conociendo sus propiedades referentes a ángulos, lados y diagonales.</w:t>
            </w:r>
          </w:p>
        </w:tc>
        <w:tc>
          <w:tcPr>
            <w:tcW w:w="1171" w:type="dxa"/>
            <w:vMerge/>
            <w:tcBorders>
              <w:left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468"/>
        </w:trPr>
        <w:tc>
          <w:tcPr>
            <w:tcW w:w="474" w:type="dxa"/>
            <w:vMerge/>
            <w:tcBorders>
              <w:left w:val="single" w:sz="4" w:space="0" w:color="auto"/>
              <w:right w:val="single" w:sz="4" w:space="0" w:color="auto"/>
            </w:tcBorders>
            <w:vAlign w:val="center"/>
          </w:tcPr>
          <w:p w:rsidR="00B761B7" w:rsidRPr="00FC20C1" w:rsidRDefault="00B761B7" w:rsidP="007E3B8D">
            <w:pPr>
              <w:spacing w:after="0" w:line="240" w:lineRule="auto"/>
              <w:rPr>
                <w:rFonts w:cs="Calibri"/>
                <w:b/>
                <w:color w:val="000000"/>
                <w:sz w:val="24"/>
                <w:szCs w:val="24"/>
                <w:lang w:eastAsia="es-ES"/>
              </w:rPr>
            </w:pPr>
          </w:p>
        </w:tc>
        <w:tc>
          <w:tcPr>
            <w:tcW w:w="3375" w:type="dxa"/>
            <w:vMerge/>
            <w:tcBorders>
              <w:left w:val="single" w:sz="4" w:space="0" w:color="auto"/>
              <w:bottom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 xml:space="preserve">1.4. Identifica las propiedades geométricas que caracterizan los puntos de la circunferencia y el círculo. </w:t>
            </w:r>
          </w:p>
        </w:tc>
        <w:tc>
          <w:tcPr>
            <w:tcW w:w="1171" w:type="dxa"/>
            <w:vMerge/>
            <w:tcBorders>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1208"/>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val="restart"/>
            <w:tcBorders>
              <w:top w:val="nil"/>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r w:rsidRPr="00FC20C1">
              <w:rPr>
                <w:rFonts w:cs="Calibri"/>
                <w:color w:val="000000"/>
                <w:lang w:eastAsia="es-ES"/>
              </w:rPr>
              <w:t xml:space="preserve">2. Utilizar estrategias, herramientas tecnológicas y técnicas simples de la geometría analítica plana para la resolución de problemas de perímetros, áreas y ángulos de figuras planas, utilizando el lenguaje matemático adecuado expresar el procedimiento seguido en la resolución.  </w:t>
            </w:r>
          </w:p>
        </w:tc>
        <w:tc>
          <w:tcPr>
            <w:tcW w:w="516" w:type="dxa"/>
            <w:vMerge w:val="restart"/>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val="restart"/>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val="restart"/>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val="restart"/>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val="restart"/>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val="restart"/>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val="restart"/>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2.1. Resuelve problemas relacionados con distancias, perímetros, superficies y ángulos de figuras planas, en contextos de la vida real, utilizando las herramientas tecnológicas y las técnicas geométricas más apropiadas.</w:t>
            </w:r>
          </w:p>
        </w:tc>
        <w:tc>
          <w:tcPr>
            <w:tcW w:w="1171" w:type="dxa"/>
            <w:vMerge w:val="restart"/>
            <w:tcBorders>
              <w:top w:val="single" w:sz="4" w:space="0" w:color="auto"/>
              <w:left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w:t>
            </w:r>
          </w:p>
        </w:tc>
        <w:tc>
          <w:tcPr>
            <w:tcW w:w="1333"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w:t>
            </w:r>
          </w:p>
        </w:tc>
        <w:tc>
          <w:tcPr>
            <w:tcW w:w="1406"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w:t>
            </w:r>
          </w:p>
        </w:tc>
      </w:tr>
      <w:tr w:rsidR="00B761B7" w:rsidRPr="00FC20C1" w:rsidTr="001F64D9">
        <w:trPr>
          <w:trHeight w:val="1207"/>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vMerge/>
            <w:tcBorders>
              <w:left w:val="single" w:sz="4" w:space="0" w:color="auto"/>
              <w:bottom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2.2. Calcula la longitud de la circunferencia, el área del círculo, la longitud de un arco y el área de un sector circular, y las aplica para resolver problemas geométricos.</w:t>
            </w:r>
          </w:p>
        </w:tc>
        <w:tc>
          <w:tcPr>
            <w:tcW w:w="1171" w:type="dxa"/>
            <w:vMerge/>
            <w:tcBorders>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1200"/>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tcBorders>
              <w:top w:val="nil"/>
              <w:left w:val="single" w:sz="4" w:space="0" w:color="auto"/>
              <w:bottom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r w:rsidRPr="00FC20C1">
              <w:rPr>
                <w:rFonts w:cs="Calibri"/>
                <w:color w:val="000000"/>
                <w:lang w:eastAsia="es-ES"/>
              </w:rPr>
              <w:t xml:space="preserve">3. Reconocer el significado aritmético del Teorema de Pitágoras (cuadrados de números, ternas pitagóricas) y el significado geométrico (áreas de cuadrados construidos sobre los lados) y emplearlo para resolver problemas geométricos. </w:t>
            </w:r>
          </w:p>
        </w:tc>
        <w:tc>
          <w:tcPr>
            <w:tcW w:w="516" w:type="dxa"/>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r w:rsidRPr="00FC20C1">
              <w:rPr>
                <w:rFonts w:cs="Arial"/>
                <w:sz w:val="20"/>
                <w:szCs w:val="20"/>
                <w:lang w:eastAsia="es-ES"/>
              </w:rPr>
              <w:t>3.1. Resuelve problemas de la realidad mediante el cálculo de áreas y volúmenes de cuerpos geométricos, utilizando los lenguajes geométrico y algebraico adecuados</w:t>
            </w:r>
          </w:p>
        </w:tc>
        <w:tc>
          <w:tcPr>
            <w:tcW w:w="1171"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1200"/>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tcBorders>
              <w:top w:val="nil"/>
              <w:left w:val="single" w:sz="4" w:space="0" w:color="auto"/>
              <w:bottom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r w:rsidRPr="00FC20C1">
              <w:rPr>
                <w:rFonts w:cs="Calibri"/>
                <w:color w:val="000000"/>
                <w:lang w:eastAsia="es-ES"/>
              </w:rPr>
              <w:t xml:space="preserve">4. Analizar e identificar figuras semejantes, calculando la escala o razón de semejanza y la razón entre longitudes, áreas y volúmenes de cuerpos semejantes. </w:t>
            </w:r>
          </w:p>
        </w:tc>
        <w:tc>
          <w:tcPr>
            <w:tcW w:w="516"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171"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w:t>
            </w:r>
          </w:p>
        </w:tc>
        <w:tc>
          <w:tcPr>
            <w:tcW w:w="1333"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w:t>
            </w:r>
          </w:p>
        </w:tc>
        <w:tc>
          <w:tcPr>
            <w:tcW w:w="1406"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w:t>
            </w:r>
          </w:p>
        </w:tc>
      </w:tr>
      <w:tr w:rsidR="00B761B7" w:rsidRPr="00FC20C1" w:rsidTr="001F64D9">
        <w:trPr>
          <w:trHeight w:val="1200"/>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tcBorders>
              <w:top w:val="nil"/>
              <w:left w:val="single" w:sz="4" w:space="0" w:color="auto"/>
              <w:bottom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r w:rsidRPr="00FC20C1">
              <w:rPr>
                <w:rFonts w:cs="Calibri"/>
                <w:color w:val="000000"/>
                <w:lang w:eastAsia="es-ES"/>
              </w:rPr>
              <w:t xml:space="preserve">5. Analizar distintos cuerpos geométricos (cubos, ortoedros, prismas, pirámides, cilindros, conos y esferas) e identificar sus elementos característicos (vértices, aristas, caras, desarrollos planos, secciones al cortar con planos, cuerpos obtenidos mediante secciones, simetrías, etc.). </w:t>
            </w:r>
          </w:p>
        </w:tc>
        <w:tc>
          <w:tcPr>
            <w:tcW w:w="516" w:type="dxa"/>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171"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w:t>
            </w:r>
          </w:p>
        </w:tc>
        <w:tc>
          <w:tcPr>
            <w:tcW w:w="1333"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w:t>
            </w:r>
          </w:p>
        </w:tc>
        <w:tc>
          <w:tcPr>
            <w:tcW w:w="1406"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w:t>
            </w:r>
          </w:p>
        </w:tc>
      </w:tr>
      <w:tr w:rsidR="00B761B7" w:rsidRPr="00FC20C1" w:rsidTr="001F64D9">
        <w:trPr>
          <w:trHeight w:val="1200"/>
        </w:trPr>
        <w:tc>
          <w:tcPr>
            <w:tcW w:w="474" w:type="dxa"/>
            <w:vMerge/>
            <w:tcBorders>
              <w:left w:val="single" w:sz="4" w:space="0" w:color="auto"/>
              <w:bottom w:val="single" w:sz="4" w:space="0" w:color="auto"/>
              <w:right w:val="single" w:sz="4" w:space="0" w:color="auto"/>
            </w:tcBorders>
          </w:tcPr>
          <w:p w:rsidR="00B761B7" w:rsidRPr="00FC20C1" w:rsidRDefault="00B761B7" w:rsidP="007E3B8D">
            <w:pPr>
              <w:spacing w:after="0" w:line="240" w:lineRule="auto"/>
              <w:rPr>
                <w:rFonts w:cs="Calibri"/>
                <w:color w:val="000000"/>
                <w:sz w:val="24"/>
                <w:szCs w:val="24"/>
                <w:lang w:eastAsia="es-ES"/>
              </w:rPr>
            </w:pPr>
          </w:p>
        </w:tc>
        <w:tc>
          <w:tcPr>
            <w:tcW w:w="3375" w:type="dxa"/>
            <w:tcBorders>
              <w:top w:val="nil"/>
              <w:left w:val="single" w:sz="4" w:space="0" w:color="auto"/>
              <w:bottom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r w:rsidRPr="00FC20C1">
              <w:rPr>
                <w:rFonts w:cs="Calibri"/>
                <w:color w:val="000000"/>
                <w:lang w:eastAsia="es-ES"/>
              </w:rPr>
              <w:t xml:space="preserve">6. Resolver problemas que conlleven el cálculo de longitudes, superficies y volúmenes del mundo físico, utilizando propiedades, regularidades y relaciones de los poliedros. </w:t>
            </w:r>
          </w:p>
        </w:tc>
        <w:tc>
          <w:tcPr>
            <w:tcW w:w="516"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171"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w:t>
            </w:r>
          </w:p>
        </w:tc>
        <w:tc>
          <w:tcPr>
            <w:tcW w:w="1333"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w:t>
            </w:r>
          </w:p>
        </w:tc>
        <w:tc>
          <w:tcPr>
            <w:tcW w:w="1406"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w:t>
            </w:r>
          </w:p>
        </w:tc>
      </w:tr>
      <w:tr w:rsidR="00B761B7" w:rsidRPr="00FC20C1" w:rsidTr="001F64D9">
        <w:trPr>
          <w:cantSplit/>
          <w:trHeight w:val="1592"/>
        </w:trPr>
        <w:tc>
          <w:tcPr>
            <w:tcW w:w="474" w:type="dxa"/>
            <w:tcBorders>
              <w:top w:val="nil"/>
              <w:left w:val="single" w:sz="4" w:space="0" w:color="auto"/>
              <w:bottom w:val="single" w:sz="4" w:space="0" w:color="auto"/>
              <w:right w:val="single" w:sz="4" w:space="0" w:color="auto"/>
            </w:tcBorders>
            <w:textDirection w:val="btLr"/>
            <w:vAlign w:val="center"/>
          </w:tcPr>
          <w:p w:rsidR="00B761B7" w:rsidRPr="00FC20C1" w:rsidRDefault="00B761B7" w:rsidP="007E3B8D">
            <w:pPr>
              <w:spacing w:after="0" w:line="240" w:lineRule="auto"/>
              <w:ind w:left="113" w:right="113"/>
              <w:rPr>
                <w:rFonts w:cs="Calibri"/>
                <w:b/>
                <w:color w:val="000000"/>
                <w:sz w:val="24"/>
                <w:szCs w:val="24"/>
                <w:lang w:eastAsia="es-ES"/>
              </w:rPr>
            </w:pPr>
            <w:r w:rsidRPr="00FC20C1">
              <w:rPr>
                <w:rFonts w:cs="Arial"/>
                <w:b/>
                <w:bCs/>
                <w:sz w:val="24"/>
                <w:szCs w:val="24"/>
                <w:lang w:eastAsia="es-ES"/>
              </w:rPr>
              <w:t>4. Funciones</w:t>
            </w:r>
          </w:p>
        </w:tc>
        <w:tc>
          <w:tcPr>
            <w:tcW w:w="3375" w:type="dxa"/>
            <w:tcBorders>
              <w:top w:val="nil"/>
              <w:left w:val="single" w:sz="4" w:space="0" w:color="auto"/>
              <w:bottom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r w:rsidRPr="00FC20C1">
              <w:rPr>
                <w:rFonts w:cs="Calibri"/>
                <w:color w:val="000000"/>
                <w:lang w:eastAsia="es-ES"/>
              </w:rPr>
              <w:t>1. Conocer, manejar e interpretar el sistema de coordenadas cartesianas.</w:t>
            </w:r>
          </w:p>
        </w:tc>
        <w:tc>
          <w:tcPr>
            <w:tcW w:w="516"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tcBorders>
              <w:top w:val="single" w:sz="4" w:space="0" w:color="auto"/>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r w:rsidRPr="00FC20C1">
              <w:rPr>
                <w:rFonts w:cs="Arial"/>
                <w:sz w:val="20"/>
                <w:szCs w:val="20"/>
                <w:lang w:eastAsia="es-ES"/>
              </w:rPr>
              <w:t>1.1. Localiza puntos en el plano a partir de sus coordenadas y nombra puntos del plano escribiendo sus coordenadas</w:t>
            </w:r>
          </w:p>
        </w:tc>
        <w:tc>
          <w:tcPr>
            <w:tcW w:w="1171"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w:t>
            </w:r>
          </w:p>
        </w:tc>
        <w:tc>
          <w:tcPr>
            <w:tcW w:w="1333"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w:t>
            </w:r>
          </w:p>
        </w:tc>
        <w:tc>
          <w:tcPr>
            <w:tcW w:w="1406" w:type="dxa"/>
            <w:tcBorders>
              <w:top w:val="single" w:sz="4" w:space="0" w:color="auto"/>
              <w:left w:val="single" w:sz="4" w:space="0" w:color="auto"/>
              <w:bottom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w:t>
            </w:r>
          </w:p>
        </w:tc>
      </w:tr>
      <w:tr w:rsidR="00B761B7" w:rsidRPr="00FC20C1" w:rsidTr="001F64D9">
        <w:trPr>
          <w:trHeight w:val="699"/>
        </w:trPr>
        <w:tc>
          <w:tcPr>
            <w:tcW w:w="474" w:type="dxa"/>
            <w:vMerge w:val="restart"/>
            <w:tcBorders>
              <w:top w:val="nil"/>
              <w:left w:val="single" w:sz="4" w:space="0" w:color="auto"/>
              <w:right w:val="single" w:sz="4" w:space="0" w:color="auto"/>
            </w:tcBorders>
            <w:textDirection w:val="btLr"/>
            <w:vAlign w:val="center"/>
          </w:tcPr>
          <w:p w:rsidR="00B761B7" w:rsidRPr="00FC20C1" w:rsidRDefault="00B761B7" w:rsidP="007E3B8D">
            <w:pPr>
              <w:spacing w:after="0" w:line="240" w:lineRule="auto"/>
              <w:ind w:left="113" w:right="113"/>
              <w:rPr>
                <w:rFonts w:cs="Calibri"/>
                <w:b/>
                <w:color w:val="000000"/>
                <w:sz w:val="24"/>
                <w:szCs w:val="24"/>
                <w:lang w:eastAsia="es-ES"/>
              </w:rPr>
            </w:pPr>
            <w:r w:rsidRPr="00FC20C1">
              <w:rPr>
                <w:rFonts w:cs="Arial"/>
                <w:b/>
                <w:bCs/>
                <w:color w:val="000000"/>
                <w:sz w:val="24"/>
                <w:szCs w:val="24"/>
                <w:lang w:eastAsia="es-ES"/>
              </w:rPr>
              <w:t>5. Estadística y probabilidad</w:t>
            </w:r>
          </w:p>
        </w:tc>
        <w:tc>
          <w:tcPr>
            <w:tcW w:w="3375" w:type="dxa"/>
            <w:vMerge w:val="restart"/>
            <w:tcBorders>
              <w:top w:val="nil"/>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r w:rsidRPr="00FC20C1">
              <w:rPr>
                <w:rFonts w:cs="Calibri"/>
                <w:color w:val="000000"/>
                <w:lang w:eastAsia="es-ES"/>
              </w:rPr>
              <w:t>1. Formular preguntas adecuadas para conocer las características de interés de una población y recoger, organizar y presentar datos relevantes para responderlas, utilizando los métodos estadísticos apropiados y las herramientas adecuadas, organizando los datos en tablas y construyendo gráficas, calculando los parámetros relevantes y obteniendo conclusiones razonables a partir de los resultados obtenidos.</w:t>
            </w:r>
          </w:p>
        </w:tc>
        <w:tc>
          <w:tcPr>
            <w:tcW w:w="516" w:type="dxa"/>
            <w:vMerge w:val="restart"/>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val="restart"/>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val="restart"/>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val="restart"/>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val="restart"/>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val="restart"/>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val="restart"/>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1.1. Define población, muestra e individuo desde el punto de vista de la estadística, y los aplica a casos concretos.</w:t>
            </w:r>
          </w:p>
        </w:tc>
        <w:tc>
          <w:tcPr>
            <w:tcW w:w="1171" w:type="dxa"/>
            <w:vMerge w:val="restart"/>
            <w:tcBorders>
              <w:top w:val="single" w:sz="4" w:space="0" w:color="auto"/>
              <w:left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w:t>
            </w:r>
          </w:p>
        </w:tc>
        <w:tc>
          <w:tcPr>
            <w:tcW w:w="1333"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w:t>
            </w:r>
          </w:p>
        </w:tc>
        <w:tc>
          <w:tcPr>
            <w:tcW w:w="1406"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w:t>
            </w:r>
          </w:p>
        </w:tc>
      </w:tr>
      <w:tr w:rsidR="00B761B7" w:rsidRPr="00FC20C1" w:rsidTr="001F64D9">
        <w:trPr>
          <w:trHeight w:val="699"/>
        </w:trPr>
        <w:tc>
          <w:tcPr>
            <w:tcW w:w="474" w:type="dxa"/>
            <w:vMerge/>
            <w:tcBorders>
              <w:left w:val="single" w:sz="4" w:space="0" w:color="auto"/>
              <w:right w:val="single" w:sz="4" w:space="0" w:color="auto"/>
            </w:tcBorders>
            <w:vAlign w:val="center"/>
          </w:tcPr>
          <w:p w:rsidR="00B761B7" w:rsidRPr="00FC20C1" w:rsidRDefault="00B761B7" w:rsidP="007E3B8D">
            <w:pPr>
              <w:spacing w:after="0" w:line="240" w:lineRule="auto"/>
              <w:rPr>
                <w:rFonts w:cs="Calibri"/>
                <w:b/>
                <w:color w:val="000000"/>
                <w:sz w:val="40"/>
                <w:szCs w:val="40"/>
                <w:lang w:eastAsia="es-ES"/>
              </w:rPr>
            </w:pPr>
          </w:p>
        </w:tc>
        <w:tc>
          <w:tcPr>
            <w:tcW w:w="3375"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1.2. Reconoce y propone ejemplos de distintos tipos de variables estadísticas, tanto cualitativas como cuantitativas.</w:t>
            </w:r>
          </w:p>
        </w:tc>
        <w:tc>
          <w:tcPr>
            <w:tcW w:w="1171" w:type="dxa"/>
            <w:vMerge/>
            <w:tcBorders>
              <w:left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699"/>
        </w:trPr>
        <w:tc>
          <w:tcPr>
            <w:tcW w:w="474" w:type="dxa"/>
            <w:vMerge/>
            <w:tcBorders>
              <w:left w:val="single" w:sz="4" w:space="0" w:color="auto"/>
              <w:right w:val="single" w:sz="4" w:space="0" w:color="auto"/>
            </w:tcBorders>
            <w:vAlign w:val="center"/>
          </w:tcPr>
          <w:p w:rsidR="00B761B7" w:rsidRPr="00FC20C1" w:rsidRDefault="00B761B7" w:rsidP="007E3B8D">
            <w:pPr>
              <w:spacing w:after="0" w:line="240" w:lineRule="auto"/>
              <w:rPr>
                <w:rFonts w:cs="Calibri"/>
                <w:b/>
                <w:color w:val="000000"/>
                <w:sz w:val="40"/>
                <w:szCs w:val="40"/>
                <w:lang w:eastAsia="es-ES"/>
              </w:rPr>
            </w:pPr>
          </w:p>
        </w:tc>
        <w:tc>
          <w:tcPr>
            <w:tcW w:w="3375"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1.3. Organiza datos, obtenidos de una población, de variables cualitativas o cuantitativas en tablas, calcula sus frecuencias absolutas y relativas, y los representa gráficamente.</w:t>
            </w:r>
          </w:p>
        </w:tc>
        <w:tc>
          <w:tcPr>
            <w:tcW w:w="1171" w:type="dxa"/>
            <w:vMerge/>
            <w:tcBorders>
              <w:left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699"/>
        </w:trPr>
        <w:tc>
          <w:tcPr>
            <w:tcW w:w="474" w:type="dxa"/>
            <w:vMerge/>
            <w:tcBorders>
              <w:left w:val="single" w:sz="4" w:space="0" w:color="auto"/>
              <w:right w:val="single" w:sz="4" w:space="0" w:color="auto"/>
            </w:tcBorders>
            <w:vAlign w:val="center"/>
          </w:tcPr>
          <w:p w:rsidR="00B761B7" w:rsidRPr="00FC20C1" w:rsidRDefault="00B761B7" w:rsidP="007E3B8D">
            <w:pPr>
              <w:spacing w:after="0" w:line="240" w:lineRule="auto"/>
              <w:rPr>
                <w:rFonts w:cs="Calibri"/>
                <w:b/>
                <w:color w:val="000000"/>
                <w:sz w:val="40"/>
                <w:szCs w:val="40"/>
                <w:lang w:eastAsia="es-ES"/>
              </w:rPr>
            </w:pPr>
          </w:p>
        </w:tc>
        <w:tc>
          <w:tcPr>
            <w:tcW w:w="3375"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1.4. Calcula la media aritmética, la mediana (intervalo mediano), la moda (intervalo modal), y el rango, y los emplea para resolver problemas.</w:t>
            </w:r>
          </w:p>
        </w:tc>
        <w:tc>
          <w:tcPr>
            <w:tcW w:w="1171" w:type="dxa"/>
            <w:vMerge/>
            <w:tcBorders>
              <w:left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699"/>
        </w:trPr>
        <w:tc>
          <w:tcPr>
            <w:tcW w:w="474" w:type="dxa"/>
            <w:vMerge/>
            <w:tcBorders>
              <w:left w:val="single" w:sz="4" w:space="0" w:color="auto"/>
              <w:right w:val="single" w:sz="4" w:space="0" w:color="auto"/>
            </w:tcBorders>
            <w:vAlign w:val="center"/>
          </w:tcPr>
          <w:p w:rsidR="00B761B7" w:rsidRPr="00FC20C1" w:rsidRDefault="00B761B7" w:rsidP="007E3B8D">
            <w:pPr>
              <w:spacing w:after="0" w:line="240" w:lineRule="auto"/>
              <w:rPr>
                <w:rFonts w:cs="Calibri"/>
                <w:b/>
                <w:color w:val="000000"/>
                <w:sz w:val="40"/>
                <w:szCs w:val="40"/>
                <w:lang w:eastAsia="es-ES"/>
              </w:rPr>
            </w:pPr>
          </w:p>
        </w:tc>
        <w:tc>
          <w:tcPr>
            <w:tcW w:w="3375" w:type="dxa"/>
            <w:vMerge/>
            <w:tcBorders>
              <w:left w:val="single" w:sz="4" w:space="0" w:color="auto"/>
              <w:bottom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1.5. Interpreta gráficos estadísticos sencillos recogidos en medios de comunicación y la expresa en forma de fracción y como porcentaje.</w:t>
            </w:r>
          </w:p>
        </w:tc>
        <w:tc>
          <w:tcPr>
            <w:tcW w:w="1171" w:type="dxa"/>
            <w:vMerge/>
            <w:tcBorders>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1073"/>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3375" w:type="dxa"/>
            <w:vMerge w:val="restart"/>
            <w:tcBorders>
              <w:top w:val="single" w:sz="4" w:space="0" w:color="auto"/>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r w:rsidRPr="00FC20C1">
              <w:rPr>
                <w:rFonts w:cs="Calibri"/>
                <w:color w:val="000000"/>
                <w:lang w:eastAsia="es-ES"/>
              </w:rPr>
              <w:t xml:space="preserve">2. Utilizar herramientas tecnológicas para organizar datos, generar gráficas estadísticas, calcular parámetros relevantes y comunicar los resultados obtenidos que respondan a las preguntas formuladas previamente sobre la situación estudiada. </w:t>
            </w:r>
          </w:p>
        </w:tc>
        <w:tc>
          <w:tcPr>
            <w:tcW w:w="516"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2.1. Emplea la calculadora y herramientas tecnológicas para organizar datos, generar gráficos estadísticos y calcular las medidas de tendencia central y el rango de variables estadísticas cuantitativas.</w:t>
            </w:r>
          </w:p>
        </w:tc>
        <w:tc>
          <w:tcPr>
            <w:tcW w:w="1171" w:type="dxa"/>
            <w:vMerge w:val="restart"/>
            <w:tcBorders>
              <w:top w:val="single" w:sz="4" w:space="0" w:color="auto"/>
              <w:left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w:t>
            </w:r>
          </w:p>
        </w:tc>
        <w:tc>
          <w:tcPr>
            <w:tcW w:w="1333"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w:t>
            </w:r>
          </w:p>
        </w:tc>
        <w:tc>
          <w:tcPr>
            <w:tcW w:w="1406"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w:t>
            </w:r>
          </w:p>
        </w:tc>
      </w:tr>
      <w:tr w:rsidR="00B761B7" w:rsidRPr="00FC20C1" w:rsidTr="001F64D9">
        <w:trPr>
          <w:trHeight w:val="1072"/>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3375" w:type="dxa"/>
            <w:vMerge/>
            <w:tcBorders>
              <w:left w:val="single" w:sz="4" w:space="0" w:color="auto"/>
              <w:bottom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2.2. Utiliza las tecnologías de la información y de la comunicación para comunicar información resumida y relevante sobre una variable estadística analizada.</w:t>
            </w:r>
          </w:p>
        </w:tc>
        <w:tc>
          <w:tcPr>
            <w:tcW w:w="1171" w:type="dxa"/>
            <w:vMerge/>
            <w:tcBorders>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1075"/>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3375" w:type="dxa"/>
            <w:vMerge w:val="restart"/>
            <w:tcBorders>
              <w:top w:val="nil"/>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r w:rsidRPr="00FC20C1">
              <w:rPr>
                <w:rFonts w:cs="Calibri"/>
                <w:color w:val="000000"/>
                <w:lang w:eastAsia="es-ES"/>
              </w:rPr>
              <w:t>3. Diferenciar los fenómenos deterministas de los aleatorios, valorando la posibilidad que ofrecen las matemáticas para analizar y hacer predicciones razonables acerca del comportamiento de los aleatorios a partir de las regularidades obtenidas al repetir un número significativo de veces la experiencia aleatoria, o el cálculo de su probabilidad.</w:t>
            </w:r>
          </w:p>
        </w:tc>
        <w:tc>
          <w:tcPr>
            <w:tcW w:w="516"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3.1. Identifica los experimentos aleatorios y los distingue de los deterministas.</w:t>
            </w:r>
          </w:p>
        </w:tc>
        <w:tc>
          <w:tcPr>
            <w:tcW w:w="1171" w:type="dxa"/>
            <w:vMerge w:val="restart"/>
            <w:tcBorders>
              <w:top w:val="single" w:sz="4" w:space="0" w:color="auto"/>
              <w:left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w:t>
            </w:r>
          </w:p>
        </w:tc>
        <w:tc>
          <w:tcPr>
            <w:tcW w:w="1333"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w:t>
            </w:r>
          </w:p>
        </w:tc>
        <w:tc>
          <w:tcPr>
            <w:tcW w:w="1406"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w:t>
            </w:r>
          </w:p>
        </w:tc>
      </w:tr>
      <w:tr w:rsidR="00B761B7" w:rsidRPr="00FC20C1" w:rsidTr="001F64D9">
        <w:trPr>
          <w:trHeight w:val="1075"/>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3375"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3.2. Calcula la frecuencia relativa de un suceso mediante la experimentación.</w:t>
            </w:r>
          </w:p>
        </w:tc>
        <w:tc>
          <w:tcPr>
            <w:tcW w:w="1171" w:type="dxa"/>
            <w:vMerge/>
            <w:tcBorders>
              <w:left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1075"/>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3375" w:type="dxa"/>
            <w:vMerge/>
            <w:tcBorders>
              <w:left w:val="single" w:sz="4" w:space="0" w:color="auto"/>
              <w:bottom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tcBorders>
              <w:left w:val="single" w:sz="4" w:space="0" w:color="auto"/>
              <w:bottom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3.3. Realiza predicciones sobre un fenómeno aleatorio a partir del cálculo exacto de su probabilidad o la aproximación de la misma mediante la experimentación.</w:t>
            </w:r>
          </w:p>
        </w:tc>
        <w:tc>
          <w:tcPr>
            <w:tcW w:w="1171" w:type="dxa"/>
            <w:vMerge/>
            <w:tcBorders>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333"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406" w:type="dxa"/>
            <w:vMerge/>
            <w:tcBorders>
              <w:left w:val="single" w:sz="4" w:space="0" w:color="auto"/>
              <w:bottom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r>
      <w:tr w:rsidR="00B761B7" w:rsidRPr="00FC20C1" w:rsidTr="001F64D9">
        <w:trPr>
          <w:trHeight w:val="535"/>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3375" w:type="dxa"/>
            <w:vMerge w:val="restart"/>
            <w:tcBorders>
              <w:top w:val="nil"/>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r w:rsidRPr="00FC20C1">
              <w:rPr>
                <w:rFonts w:cs="Calibri"/>
                <w:color w:val="000000"/>
                <w:lang w:eastAsia="es-ES"/>
              </w:rPr>
              <w:t xml:space="preserve">4. Inducir la noción de probabilidad a partir del concepto de frecuencia relativa y como medida de incertidumbre asociada a los fenómenos aleatorios, sea o no posible la experimentación. </w:t>
            </w:r>
          </w:p>
        </w:tc>
        <w:tc>
          <w:tcPr>
            <w:tcW w:w="516"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77"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384"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69"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678"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488"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534" w:type="dxa"/>
            <w:vMerge w:val="restart"/>
            <w:tcBorders>
              <w:top w:val="single" w:sz="4" w:space="0" w:color="auto"/>
              <w:left w:val="single" w:sz="4" w:space="0" w:color="auto"/>
              <w:right w:val="single" w:sz="4" w:space="0" w:color="auto"/>
            </w:tcBorders>
            <w:shd w:val="clear" w:color="000000" w:fill="DAEEF3"/>
          </w:tcPr>
          <w:p w:rsidR="00B761B7" w:rsidRPr="00FC20C1" w:rsidRDefault="00B761B7" w:rsidP="001F64D9">
            <w:pPr>
              <w:spacing w:after="0" w:line="240" w:lineRule="auto"/>
              <w:jc w:val="center"/>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4.1. Describe experimentos aleatorios sencillos y enumera todos los resultados posibles, apoyándose en tablas, recuentos o diagramas en árbol sencillos.</w:t>
            </w:r>
          </w:p>
        </w:tc>
        <w:tc>
          <w:tcPr>
            <w:tcW w:w="1171" w:type="dxa"/>
            <w:vMerge w:val="restart"/>
            <w:tcBorders>
              <w:top w:val="single" w:sz="4" w:space="0" w:color="auto"/>
              <w:left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C94731">
            <w:pPr>
              <w:spacing w:after="0" w:line="240" w:lineRule="auto"/>
              <w:rPr>
                <w:rFonts w:cs="Calibri"/>
                <w:color w:val="000000"/>
                <w:lang w:eastAsia="es-ES"/>
              </w:rPr>
            </w:pPr>
          </w:p>
        </w:tc>
        <w:tc>
          <w:tcPr>
            <w:tcW w:w="1216"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w:t>
            </w:r>
          </w:p>
        </w:tc>
        <w:tc>
          <w:tcPr>
            <w:tcW w:w="1333"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w:t>
            </w:r>
          </w:p>
        </w:tc>
        <w:tc>
          <w:tcPr>
            <w:tcW w:w="1406" w:type="dxa"/>
            <w:vMerge w:val="restart"/>
            <w:tcBorders>
              <w:top w:val="single" w:sz="4" w:space="0" w:color="auto"/>
              <w:left w:val="single" w:sz="4" w:space="0" w:color="auto"/>
              <w:right w:val="single" w:sz="4" w:space="0" w:color="auto"/>
            </w:tcBorders>
            <w:shd w:val="clear" w:color="000000" w:fill="auto"/>
            <w:vAlign w:val="center"/>
          </w:tcPr>
          <w:p w:rsidR="00B761B7" w:rsidRPr="00FC20C1" w:rsidRDefault="00B761B7" w:rsidP="001F64D9">
            <w:pPr>
              <w:spacing w:after="0" w:line="240" w:lineRule="auto"/>
              <w:rPr>
                <w:rFonts w:cs="Calibri"/>
                <w:color w:val="000000"/>
                <w:lang w:eastAsia="es-ES"/>
              </w:rPr>
            </w:pPr>
            <w:r>
              <w:rPr>
                <w:rFonts w:cs="Calibri"/>
                <w:color w:val="000000"/>
                <w:lang w:eastAsia="es-ES"/>
              </w:rPr>
              <w:t>---</w:t>
            </w:r>
          </w:p>
        </w:tc>
      </w:tr>
      <w:tr w:rsidR="00B761B7" w:rsidRPr="00FC20C1" w:rsidTr="001F64D9">
        <w:trPr>
          <w:trHeight w:val="535"/>
        </w:trPr>
        <w:tc>
          <w:tcPr>
            <w:tcW w:w="474"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3375" w:type="dxa"/>
            <w:vMerge/>
            <w:tcBorders>
              <w:left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right w:val="single" w:sz="4" w:space="0" w:color="auto"/>
            </w:tcBorders>
            <w:shd w:val="clear" w:color="000000" w:fill="DAEEF3"/>
          </w:tcPr>
          <w:p w:rsidR="00B761B7" w:rsidRPr="00FC20C1" w:rsidRDefault="00B761B7" w:rsidP="007E3B8D">
            <w:pPr>
              <w:spacing w:after="0" w:line="240" w:lineRule="auto"/>
              <w:rPr>
                <w:rFonts w:cs="Calibri"/>
                <w:color w:val="000000"/>
                <w:lang w:eastAsia="es-ES"/>
              </w:rPr>
            </w:pPr>
          </w:p>
        </w:tc>
        <w:tc>
          <w:tcPr>
            <w:tcW w:w="477" w:type="dxa"/>
            <w:vMerge/>
            <w:tcBorders>
              <w:left w:val="single" w:sz="4" w:space="0" w:color="auto"/>
              <w:right w:val="single" w:sz="4" w:space="0" w:color="auto"/>
            </w:tcBorders>
            <w:shd w:val="clear" w:color="000000" w:fill="DAEEF3"/>
          </w:tcPr>
          <w:p w:rsidR="00B761B7" w:rsidRPr="00FC20C1" w:rsidRDefault="00B761B7" w:rsidP="007E3B8D">
            <w:pPr>
              <w:spacing w:after="0" w:line="240" w:lineRule="auto"/>
              <w:rPr>
                <w:rFonts w:cs="Calibri"/>
                <w:color w:val="000000"/>
                <w:lang w:eastAsia="es-ES"/>
              </w:rPr>
            </w:pPr>
          </w:p>
        </w:tc>
        <w:tc>
          <w:tcPr>
            <w:tcW w:w="384" w:type="dxa"/>
            <w:vMerge/>
            <w:tcBorders>
              <w:left w:val="single" w:sz="4" w:space="0" w:color="auto"/>
              <w:right w:val="single" w:sz="4" w:space="0" w:color="auto"/>
            </w:tcBorders>
            <w:shd w:val="clear" w:color="000000" w:fill="DAEEF3"/>
          </w:tcPr>
          <w:p w:rsidR="00B761B7" w:rsidRPr="00FC20C1" w:rsidRDefault="00B761B7" w:rsidP="007E3B8D">
            <w:pPr>
              <w:spacing w:after="0" w:line="240" w:lineRule="auto"/>
              <w:rPr>
                <w:rFonts w:cs="Calibri"/>
                <w:color w:val="000000"/>
                <w:lang w:eastAsia="es-ES"/>
              </w:rPr>
            </w:pPr>
          </w:p>
        </w:tc>
        <w:tc>
          <w:tcPr>
            <w:tcW w:w="569" w:type="dxa"/>
            <w:vMerge/>
            <w:tcBorders>
              <w:left w:val="single" w:sz="4" w:space="0" w:color="auto"/>
              <w:right w:val="single" w:sz="4" w:space="0" w:color="auto"/>
            </w:tcBorders>
            <w:shd w:val="clear" w:color="000000" w:fill="DAEEF3"/>
          </w:tcPr>
          <w:p w:rsidR="00B761B7" w:rsidRPr="00FC20C1" w:rsidRDefault="00B761B7" w:rsidP="007E3B8D">
            <w:pPr>
              <w:spacing w:after="0" w:line="240" w:lineRule="auto"/>
              <w:rPr>
                <w:rFonts w:cs="Calibri"/>
                <w:color w:val="000000"/>
                <w:lang w:eastAsia="es-ES"/>
              </w:rPr>
            </w:pPr>
          </w:p>
        </w:tc>
        <w:tc>
          <w:tcPr>
            <w:tcW w:w="678" w:type="dxa"/>
            <w:vMerge/>
            <w:tcBorders>
              <w:left w:val="single" w:sz="4" w:space="0" w:color="auto"/>
              <w:right w:val="single" w:sz="4" w:space="0" w:color="auto"/>
            </w:tcBorders>
            <w:shd w:val="clear" w:color="000000" w:fill="DAEEF3"/>
          </w:tcPr>
          <w:p w:rsidR="00B761B7" w:rsidRPr="00FC20C1" w:rsidRDefault="00B761B7" w:rsidP="007E3B8D">
            <w:pPr>
              <w:spacing w:after="0" w:line="240" w:lineRule="auto"/>
              <w:rPr>
                <w:rFonts w:cs="Calibri"/>
                <w:color w:val="000000"/>
                <w:lang w:eastAsia="es-ES"/>
              </w:rPr>
            </w:pPr>
          </w:p>
        </w:tc>
        <w:tc>
          <w:tcPr>
            <w:tcW w:w="488" w:type="dxa"/>
            <w:vMerge/>
            <w:tcBorders>
              <w:left w:val="single" w:sz="4" w:space="0" w:color="auto"/>
              <w:right w:val="single" w:sz="4" w:space="0" w:color="auto"/>
            </w:tcBorders>
            <w:shd w:val="clear" w:color="000000" w:fill="DAEEF3"/>
          </w:tcPr>
          <w:p w:rsidR="00B761B7" w:rsidRPr="00FC20C1" w:rsidRDefault="00B761B7" w:rsidP="007E3B8D">
            <w:pPr>
              <w:spacing w:after="0" w:line="240" w:lineRule="auto"/>
              <w:rPr>
                <w:rFonts w:cs="Calibri"/>
                <w:color w:val="000000"/>
                <w:lang w:eastAsia="es-ES"/>
              </w:rPr>
            </w:pPr>
          </w:p>
        </w:tc>
        <w:tc>
          <w:tcPr>
            <w:tcW w:w="534" w:type="dxa"/>
            <w:vMerge/>
            <w:tcBorders>
              <w:left w:val="single" w:sz="4" w:space="0" w:color="auto"/>
              <w:right w:val="single" w:sz="4" w:space="0" w:color="auto"/>
            </w:tcBorders>
            <w:shd w:val="clear" w:color="000000" w:fill="DAEEF3"/>
          </w:tcPr>
          <w:p w:rsidR="00B761B7" w:rsidRPr="00FC20C1" w:rsidRDefault="00B761B7" w:rsidP="007E3B8D">
            <w:pPr>
              <w:spacing w:after="0" w:line="240" w:lineRule="auto"/>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4.2. Distingue entre sucesos elementales equiprobables y no equiprobables.</w:t>
            </w:r>
          </w:p>
        </w:tc>
        <w:tc>
          <w:tcPr>
            <w:tcW w:w="1171" w:type="dxa"/>
            <w:vMerge/>
            <w:tcBorders>
              <w:left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216" w:type="dxa"/>
            <w:vMerge/>
            <w:tcBorders>
              <w:left w:val="single" w:sz="4" w:space="0" w:color="auto"/>
              <w:right w:val="single" w:sz="4" w:space="0" w:color="auto"/>
            </w:tcBorders>
            <w:shd w:val="clear" w:color="000000" w:fill="auto"/>
            <w:vAlign w:val="center"/>
          </w:tcPr>
          <w:p w:rsidR="00B761B7" w:rsidRPr="00FC20C1" w:rsidRDefault="00B761B7" w:rsidP="007E3B8D">
            <w:pPr>
              <w:spacing w:after="0" w:line="240" w:lineRule="auto"/>
              <w:rPr>
                <w:rFonts w:cs="Calibri"/>
                <w:color w:val="000000"/>
                <w:lang w:eastAsia="es-ES"/>
              </w:rPr>
            </w:pPr>
          </w:p>
        </w:tc>
        <w:tc>
          <w:tcPr>
            <w:tcW w:w="1333" w:type="dxa"/>
            <w:vMerge/>
            <w:tcBorders>
              <w:left w:val="single" w:sz="4" w:space="0" w:color="auto"/>
              <w:right w:val="single" w:sz="4" w:space="0" w:color="auto"/>
            </w:tcBorders>
            <w:shd w:val="clear" w:color="000000" w:fill="auto"/>
            <w:vAlign w:val="center"/>
          </w:tcPr>
          <w:p w:rsidR="00B761B7" w:rsidRPr="00FC20C1" w:rsidRDefault="00B761B7" w:rsidP="007E3B8D">
            <w:pPr>
              <w:spacing w:after="0" w:line="240" w:lineRule="auto"/>
              <w:rPr>
                <w:rFonts w:cs="Calibri"/>
                <w:color w:val="000000"/>
                <w:lang w:eastAsia="es-ES"/>
              </w:rPr>
            </w:pPr>
          </w:p>
        </w:tc>
        <w:tc>
          <w:tcPr>
            <w:tcW w:w="1406" w:type="dxa"/>
            <w:vMerge/>
            <w:tcBorders>
              <w:left w:val="single" w:sz="4" w:space="0" w:color="auto"/>
              <w:right w:val="single" w:sz="4" w:space="0" w:color="auto"/>
            </w:tcBorders>
            <w:shd w:val="clear" w:color="000000" w:fill="auto"/>
            <w:vAlign w:val="center"/>
          </w:tcPr>
          <w:p w:rsidR="00B761B7" w:rsidRPr="00FC20C1" w:rsidRDefault="00B761B7" w:rsidP="007E3B8D">
            <w:pPr>
              <w:spacing w:after="0" w:line="240" w:lineRule="auto"/>
              <w:rPr>
                <w:rFonts w:cs="Calibri"/>
                <w:color w:val="000000"/>
                <w:lang w:eastAsia="es-ES"/>
              </w:rPr>
            </w:pPr>
          </w:p>
        </w:tc>
      </w:tr>
      <w:tr w:rsidR="00B761B7" w:rsidRPr="00FC20C1" w:rsidTr="001F64D9">
        <w:trPr>
          <w:trHeight w:val="535"/>
        </w:trPr>
        <w:tc>
          <w:tcPr>
            <w:tcW w:w="474" w:type="dxa"/>
            <w:vMerge/>
            <w:tcBorders>
              <w:left w:val="single" w:sz="4" w:space="0" w:color="auto"/>
              <w:bottom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3375" w:type="dxa"/>
            <w:vMerge/>
            <w:tcBorders>
              <w:left w:val="single" w:sz="4" w:space="0" w:color="auto"/>
              <w:bottom w:val="single" w:sz="4" w:space="0" w:color="auto"/>
              <w:right w:val="single" w:sz="4" w:space="0" w:color="auto"/>
            </w:tcBorders>
          </w:tcPr>
          <w:p w:rsidR="00B761B7" w:rsidRPr="00FC20C1" w:rsidRDefault="00B761B7" w:rsidP="007E3B8D">
            <w:pPr>
              <w:spacing w:after="0" w:line="240" w:lineRule="auto"/>
              <w:rPr>
                <w:rFonts w:cs="Calibri"/>
                <w:color w:val="000000"/>
                <w:lang w:eastAsia="es-ES"/>
              </w:rPr>
            </w:pPr>
          </w:p>
        </w:tc>
        <w:tc>
          <w:tcPr>
            <w:tcW w:w="516" w:type="dxa"/>
            <w:vMerge/>
            <w:tcBorders>
              <w:left w:val="single" w:sz="4" w:space="0" w:color="auto"/>
              <w:bottom w:val="single" w:sz="4" w:space="0" w:color="auto"/>
              <w:right w:val="single" w:sz="4" w:space="0" w:color="auto"/>
            </w:tcBorders>
            <w:shd w:val="clear" w:color="000000" w:fill="DAEEF3"/>
          </w:tcPr>
          <w:p w:rsidR="00B761B7" w:rsidRPr="00FC20C1" w:rsidRDefault="00B761B7" w:rsidP="007E3B8D">
            <w:pPr>
              <w:spacing w:after="0" w:line="240" w:lineRule="auto"/>
              <w:rPr>
                <w:rFonts w:cs="Calibri"/>
                <w:color w:val="000000"/>
                <w:lang w:eastAsia="es-ES"/>
              </w:rPr>
            </w:pPr>
          </w:p>
        </w:tc>
        <w:tc>
          <w:tcPr>
            <w:tcW w:w="477" w:type="dxa"/>
            <w:vMerge/>
            <w:tcBorders>
              <w:left w:val="single" w:sz="4" w:space="0" w:color="auto"/>
              <w:bottom w:val="single" w:sz="4" w:space="0" w:color="auto"/>
              <w:right w:val="single" w:sz="4" w:space="0" w:color="auto"/>
            </w:tcBorders>
            <w:shd w:val="clear" w:color="000000" w:fill="DAEEF3"/>
          </w:tcPr>
          <w:p w:rsidR="00B761B7" w:rsidRPr="00FC20C1" w:rsidRDefault="00B761B7" w:rsidP="007E3B8D">
            <w:pPr>
              <w:spacing w:after="0" w:line="240" w:lineRule="auto"/>
              <w:rPr>
                <w:rFonts w:cs="Calibri"/>
                <w:color w:val="000000"/>
                <w:lang w:eastAsia="es-ES"/>
              </w:rPr>
            </w:pPr>
          </w:p>
        </w:tc>
        <w:tc>
          <w:tcPr>
            <w:tcW w:w="384" w:type="dxa"/>
            <w:vMerge/>
            <w:tcBorders>
              <w:left w:val="single" w:sz="4" w:space="0" w:color="auto"/>
              <w:bottom w:val="single" w:sz="4" w:space="0" w:color="auto"/>
              <w:right w:val="single" w:sz="4" w:space="0" w:color="auto"/>
            </w:tcBorders>
            <w:shd w:val="clear" w:color="000000" w:fill="DAEEF3"/>
          </w:tcPr>
          <w:p w:rsidR="00B761B7" w:rsidRPr="00FC20C1" w:rsidRDefault="00B761B7" w:rsidP="007E3B8D">
            <w:pPr>
              <w:spacing w:after="0" w:line="240" w:lineRule="auto"/>
              <w:rPr>
                <w:rFonts w:cs="Calibri"/>
                <w:color w:val="000000"/>
                <w:lang w:eastAsia="es-ES"/>
              </w:rPr>
            </w:pPr>
          </w:p>
        </w:tc>
        <w:tc>
          <w:tcPr>
            <w:tcW w:w="569" w:type="dxa"/>
            <w:vMerge/>
            <w:tcBorders>
              <w:left w:val="single" w:sz="4" w:space="0" w:color="auto"/>
              <w:bottom w:val="single" w:sz="4" w:space="0" w:color="auto"/>
              <w:right w:val="single" w:sz="4" w:space="0" w:color="auto"/>
            </w:tcBorders>
            <w:shd w:val="clear" w:color="000000" w:fill="DAEEF3"/>
          </w:tcPr>
          <w:p w:rsidR="00B761B7" w:rsidRPr="00FC20C1" w:rsidRDefault="00B761B7" w:rsidP="007E3B8D">
            <w:pPr>
              <w:spacing w:after="0" w:line="240" w:lineRule="auto"/>
              <w:rPr>
                <w:rFonts w:cs="Calibri"/>
                <w:color w:val="000000"/>
                <w:lang w:eastAsia="es-ES"/>
              </w:rPr>
            </w:pPr>
          </w:p>
        </w:tc>
        <w:tc>
          <w:tcPr>
            <w:tcW w:w="678" w:type="dxa"/>
            <w:vMerge/>
            <w:tcBorders>
              <w:left w:val="single" w:sz="4" w:space="0" w:color="auto"/>
              <w:bottom w:val="single" w:sz="4" w:space="0" w:color="auto"/>
              <w:right w:val="single" w:sz="4" w:space="0" w:color="auto"/>
            </w:tcBorders>
            <w:shd w:val="clear" w:color="000000" w:fill="DAEEF3"/>
          </w:tcPr>
          <w:p w:rsidR="00B761B7" w:rsidRPr="00FC20C1" w:rsidRDefault="00B761B7" w:rsidP="007E3B8D">
            <w:pPr>
              <w:spacing w:after="0" w:line="240" w:lineRule="auto"/>
              <w:rPr>
                <w:rFonts w:cs="Calibri"/>
                <w:color w:val="000000"/>
                <w:lang w:eastAsia="es-ES"/>
              </w:rPr>
            </w:pPr>
          </w:p>
        </w:tc>
        <w:tc>
          <w:tcPr>
            <w:tcW w:w="488" w:type="dxa"/>
            <w:vMerge/>
            <w:tcBorders>
              <w:left w:val="single" w:sz="4" w:space="0" w:color="auto"/>
              <w:bottom w:val="single" w:sz="4" w:space="0" w:color="auto"/>
              <w:right w:val="single" w:sz="4" w:space="0" w:color="auto"/>
            </w:tcBorders>
            <w:shd w:val="clear" w:color="000000" w:fill="DAEEF3"/>
          </w:tcPr>
          <w:p w:rsidR="00B761B7" w:rsidRPr="00FC20C1" w:rsidRDefault="00B761B7" w:rsidP="007E3B8D">
            <w:pPr>
              <w:spacing w:after="0" w:line="240" w:lineRule="auto"/>
              <w:rPr>
                <w:rFonts w:cs="Calibri"/>
                <w:color w:val="000000"/>
                <w:lang w:eastAsia="es-ES"/>
              </w:rPr>
            </w:pPr>
          </w:p>
        </w:tc>
        <w:tc>
          <w:tcPr>
            <w:tcW w:w="534" w:type="dxa"/>
            <w:vMerge/>
            <w:tcBorders>
              <w:left w:val="single" w:sz="4" w:space="0" w:color="auto"/>
              <w:bottom w:val="single" w:sz="4" w:space="0" w:color="auto"/>
              <w:right w:val="single" w:sz="4" w:space="0" w:color="auto"/>
            </w:tcBorders>
            <w:shd w:val="clear" w:color="000000" w:fill="DAEEF3"/>
          </w:tcPr>
          <w:p w:rsidR="00B761B7" w:rsidRPr="00FC20C1" w:rsidRDefault="00B761B7" w:rsidP="007E3B8D">
            <w:pPr>
              <w:spacing w:after="0" w:line="240" w:lineRule="auto"/>
              <w:rPr>
                <w:rFonts w:cs="Calibri"/>
                <w:color w:val="000000"/>
                <w:lang w:eastAsia="es-ES"/>
              </w:rPr>
            </w:pPr>
          </w:p>
        </w:tc>
        <w:tc>
          <w:tcPr>
            <w:tcW w:w="1857" w:type="dxa"/>
            <w:tcBorders>
              <w:top w:val="single" w:sz="4" w:space="0" w:color="auto"/>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Arial"/>
                <w:sz w:val="20"/>
                <w:szCs w:val="20"/>
                <w:lang w:eastAsia="es-ES"/>
              </w:rPr>
            </w:pPr>
            <w:r w:rsidRPr="00FC20C1">
              <w:rPr>
                <w:rFonts w:cs="Arial"/>
                <w:sz w:val="20"/>
                <w:szCs w:val="20"/>
                <w:lang w:eastAsia="es-ES"/>
              </w:rPr>
              <w:t>4.3. Calcula la probabilidad de sucesos asociados a experimentos sencillos mediante la regla de Laplace.</w:t>
            </w:r>
          </w:p>
        </w:tc>
        <w:tc>
          <w:tcPr>
            <w:tcW w:w="1171" w:type="dxa"/>
            <w:vMerge/>
            <w:tcBorders>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62" w:type="dxa"/>
            <w:vMerge/>
            <w:tcBorders>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216" w:type="dxa"/>
            <w:vMerge/>
            <w:tcBorders>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333" w:type="dxa"/>
            <w:vMerge/>
            <w:tcBorders>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c>
          <w:tcPr>
            <w:tcW w:w="1406" w:type="dxa"/>
            <w:vMerge/>
            <w:tcBorders>
              <w:left w:val="single" w:sz="4" w:space="0" w:color="auto"/>
              <w:bottom w:val="single" w:sz="4" w:space="0" w:color="auto"/>
              <w:right w:val="single" w:sz="4" w:space="0" w:color="auto"/>
            </w:tcBorders>
            <w:shd w:val="clear" w:color="000000" w:fill="auto"/>
          </w:tcPr>
          <w:p w:rsidR="00B761B7" w:rsidRPr="00FC20C1" w:rsidRDefault="00B761B7" w:rsidP="007E3B8D">
            <w:pPr>
              <w:spacing w:after="0" w:line="240" w:lineRule="auto"/>
              <w:rPr>
                <w:rFonts w:cs="Calibri"/>
                <w:color w:val="000000"/>
                <w:lang w:eastAsia="es-ES"/>
              </w:rPr>
            </w:pPr>
          </w:p>
        </w:tc>
      </w:tr>
    </w:tbl>
    <w:p w:rsidR="00B761B7" w:rsidRPr="00FC20C1" w:rsidRDefault="00B761B7" w:rsidP="007E3B8D"/>
    <w:sectPr w:rsidR="00B761B7" w:rsidRPr="00FC20C1" w:rsidSect="004F0DCB">
      <w:pgSz w:w="16838" w:h="11906" w:orient="landscape"/>
      <w:pgMar w:top="360" w:right="1417"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368F"/>
    <w:multiLevelType w:val="hybridMultilevel"/>
    <w:tmpl w:val="A03EDCE2"/>
    <w:lvl w:ilvl="0" w:tplc="7464C470">
      <w:start w:val="8"/>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A910B3F"/>
    <w:multiLevelType w:val="hybridMultilevel"/>
    <w:tmpl w:val="345C15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CFB"/>
    <w:rsid w:val="001120EB"/>
    <w:rsid w:val="001F64D9"/>
    <w:rsid w:val="002155AF"/>
    <w:rsid w:val="003B2D0F"/>
    <w:rsid w:val="003D7189"/>
    <w:rsid w:val="00430D18"/>
    <w:rsid w:val="00470B0C"/>
    <w:rsid w:val="00470CFB"/>
    <w:rsid w:val="004C183A"/>
    <w:rsid w:val="004F0DCB"/>
    <w:rsid w:val="005874AB"/>
    <w:rsid w:val="005A43E3"/>
    <w:rsid w:val="005B2208"/>
    <w:rsid w:val="00626C3D"/>
    <w:rsid w:val="00654008"/>
    <w:rsid w:val="00681380"/>
    <w:rsid w:val="0072132C"/>
    <w:rsid w:val="007E3B8D"/>
    <w:rsid w:val="00802351"/>
    <w:rsid w:val="00881B81"/>
    <w:rsid w:val="00911ABA"/>
    <w:rsid w:val="00923059"/>
    <w:rsid w:val="009F2FBF"/>
    <w:rsid w:val="00A00CDB"/>
    <w:rsid w:val="00A512E2"/>
    <w:rsid w:val="00B761B7"/>
    <w:rsid w:val="00C94731"/>
    <w:rsid w:val="00D5704C"/>
    <w:rsid w:val="00D75893"/>
    <w:rsid w:val="00DC0878"/>
    <w:rsid w:val="00E71BDF"/>
    <w:rsid w:val="00EE662A"/>
    <w:rsid w:val="00EF7C89"/>
    <w:rsid w:val="00F03B08"/>
    <w:rsid w:val="00FC20C1"/>
    <w:rsid w:val="00FD32CC"/>
    <w:rsid w:val="00FE26B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8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3795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24</Pages>
  <Words>4710</Words>
  <Characters>25909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dc:title>
  <dc:subject/>
  <dc:creator>Jorge Daniel García Corrales</dc:creator>
  <cp:keywords/>
  <dc:description/>
  <cp:lastModifiedBy>.</cp:lastModifiedBy>
  <cp:revision>4</cp:revision>
  <dcterms:created xsi:type="dcterms:W3CDTF">2018-03-08T10:57:00Z</dcterms:created>
  <dcterms:modified xsi:type="dcterms:W3CDTF">2018-03-14T16:44:00Z</dcterms:modified>
</cp:coreProperties>
</file>