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C" w:rsidRDefault="00534AEC">
      <w:pPr>
        <w:pStyle w:val="normal0"/>
        <w:spacing w:after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5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3"/>
        <w:gridCol w:w="755"/>
        <w:gridCol w:w="1368"/>
        <w:gridCol w:w="992"/>
        <w:gridCol w:w="1985"/>
        <w:gridCol w:w="141"/>
        <w:gridCol w:w="958"/>
        <w:gridCol w:w="1168"/>
        <w:gridCol w:w="2327"/>
        <w:gridCol w:w="584"/>
        <w:gridCol w:w="1502"/>
        <w:gridCol w:w="2023"/>
      </w:tblGrid>
      <w:tr w:rsidR="00534AEC" w:rsidRPr="00E34E58" w:rsidTr="00CD6FD6"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/>
          </w:tcPr>
          <w:p w:rsidR="00534AEC" w:rsidRPr="00CD6FD6" w:rsidRDefault="008B3151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4AEC" w:rsidRPr="00CD6FD6" w:rsidRDefault="00E34E58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TECNOLOGIA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2A1C7"/>
          </w:tcPr>
          <w:p w:rsidR="00534AEC" w:rsidRPr="00CD6FD6" w:rsidRDefault="008B3151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534AEC" w:rsidRPr="00CD6FD6" w:rsidRDefault="00E34E58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2-</w:t>
            </w:r>
            <w:r w:rsidR="008B3151"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3º ESO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</w:tcBorders>
            <w:shd w:val="clear" w:color="auto" w:fill="B2A1C7"/>
          </w:tcPr>
          <w:p w:rsidR="00534AEC" w:rsidRPr="00CD6FD6" w:rsidRDefault="008B3151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DE LA UDI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34AEC" w:rsidRPr="009E029C" w:rsidRDefault="00E34E58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lang w:val="en-US"/>
              </w:rPr>
              <w:t>DEVICES IN THE FUTURE</w:t>
            </w:r>
          </w:p>
        </w:tc>
      </w:tr>
      <w:tr w:rsidR="00534AEC" w:rsidTr="00CD6FD6">
        <w:tc>
          <w:tcPr>
            <w:tcW w:w="1813" w:type="dxa"/>
            <w:tcBorders>
              <w:left w:val="single" w:sz="4" w:space="0" w:color="000000"/>
            </w:tcBorders>
            <w:shd w:val="clear" w:color="auto" w:fill="CCC0D9"/>
          </w:tcPr>
          <w:p w:rsidR="00534AEC" w:rsidRPr="00CD6FD6" w:rsidRDefault="008B3151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JUSTIFICACIÓN</w:t>
            </w:r>
          </w:p>
        </w:tc>
        <w:tc>
          <w:tcPr>
            <w:tcW w:w="13803" w:type="dxa"/>
            <w:gridSpan w:val="11"/>
            <w:tcBorders>
              <w:right w:val="single" w:sz="4" w:space="0" w:color="000000"/>
            </w:tcBorders>
            <w:shd w:val="clear" w:color="auto" w:fill="auto"/>
          </w:tcPr>
          <w:p w:rsidR="00534AEC" w:rsidRDefault="008B3151" w:rsidP="00E34E58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 través </w:t>
            </w:r>
            <w:r w:rsidR="00E34E58">
              <w:rPr>
                <w:rFonts w:ascii="Century Gothic" w:eastAsia="Century Gothic" w:hAnsi="Century Gothic" w:cs="Century Gothic"/>
                <w:sz w:val="22"/>
                <w:szCs w:val="22"/>
              </w:rPr>
              <w:t>de la realización de un proyecto el alumnado aborda el desarrollo tecnológico de la sociedad actual y realiza una previsión de cómo este desarrollo influirá en la sociedad del futuro.</w:t>
            </w:r>
          </w:p>
          <w:p w:rsidR="009D5AFB" w:rsidRPr="00CD6FD6" w:rsidRDefault="009D5AFB" w:rsidP="00E34E58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534AEC" w:rsidTr="00CD6FD6">
        <w:tc>
          <w:tcPr>
            <w:tcW w:w="1561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CONCRECIÓN CURRICULAR</w:t>
            </w:r>
          </w:p>
        </w:tc>
      </w:tr>
      <w:tr w:rsidR="00534AEC" w:rsidTr="00CD6FD6">
        <w:tc>
          <w:tcPr>
            <w:tcW w:w="3936" w:type="dxa"/>
            <w:gridSpan w:val="3"/>
            <w:tcBorders>
              <w:left w:val="single" w:sz="4" w:space="0" w:color="000000"/>
            </w:tcBorders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CRITERIOS DE EVALUACIÓN Y COMPETENCIAS CLAVE</w:t>
            </w:r>
          </w:p>
        </w:tc>
        <w:tc>
          <w:tcPr>
            <w:tcW w:w="4076" w:type="dxa"/>
            <w:gridSpan w:val="4"/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ESTÁNDARES DE APRENDIZAJE EVALUABLES</w:t>
            </w:r>
          </w:p>
        </w:tc>
        <w:tc>
          <w:tcPr>
            <w:tcW w:w="4079" w:type="dxa"/>
            <w:gridSpan w:val="3"/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4" w:space="0" w:color="000000"/>
            </w:tcBorders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OBJETIVOS</w:t>
            </w:r>
          </w:p>
        </w:tc>
      </w:tr>
      <w:tr w:rsidR="00534AEC" w:rsidTr="00CD6FD6">
        <w:trPr>
          <w:trHeight w:val="820"/>
        </w:trPr>
        <w:tc>
          <w:tcPr>
            <w:tcW w:w="3936" w:type="dxa"/>
            <w:gridSpan w:val="3"/>
            <w:tcBorders>
              <w:left w:val="single" w:sz="4" w:space="0" w:color="000000"/>
            </w:tcBorders>
          </w:tcPr>
          <w:p w:rsidR="009E029C" w:rsidRPr="0017534C" w:rsidRDefault="009E029C" w:rsidP="00CD6FD6">
            <w:pPr>
              <w:pStyle w:val="normal0"/>
              <w:spacing w:after="0"/>
              <w:rPr>
                <w:rFonts w:asciiTheme="majorHAnsi" w:hAnsiTheme="majorHAnsi"/>
              </w:rPr>
            </w:pPr>
            <w:r w:rsidRPr="0017534C">
              <w:rPr>
                <w:rFonts w:asciiTheme="majorHAnsi" w:hAnsiTheme="majorHAnsi"/>
              </w:rPr>
              <w:t>Diseñar, construir y controlar soluciones técnicas a problemas sencillos, utilizando mecanismos y circuitos.</w:t>
            </w:r>
          </w:p>
          <w:p w:rsidR="009E029C" w:rsidRPr="0017534C" w:rsidRDefault="009E029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b/>
                <w:sz w:val="22"/>
                <w:szCs w:val="22"/>
              </w:rPr>
            </w:pPr>
            <w:r w:rsidRPr="0017534C">
              <w:rPr>
                <w:rFonts w:asciiTheme="majorHAnsi" w:hAnsiTheme="majorHAnsi"/>
                <w:b/>
              </w:rPr>
              <w:t>SIEP, CAA, CMCT, CSC, CEC</w:t>
            </w:r>
          </w:p>
        </w:tc>
        <w:tc>
          <w:tcPr>
            <w:tcW w:w="4076" w:type="dxa"/>
            <w:gridSpan w:val="4"/>
          </w:tcPr>
          <w:p w:rsidR="00534AEC" w:rsidRPr="0017534C" w:rsidRDefault="009E029C" w:rsidP="009E029C">
            <w:pPr>
              <w:pStyle w:val="normal0"/>
              <w:spacing w:after="0"/>
              <w:contextualSpacing/>
              <w:rPr>
                <w:rFonts w:asciiTheme="majorHAnsi" w:hAnsiTheme="majorHAnsi"/>
              </w:rPr>
            </w:pPr>
            <w:r w:rsidRPr="0017534C">
              <w:rPr>
                <w:rFonts w:asciiTheme="majorHAnsi" w:hAnsiTheme="majorHAnsi"/>
              </w:rPr>
              <w:t>Elabora la documentación necesaria para la planificación y construcción del prototipo</w:t>
            </w:r>
          </w:p>
          <w:p w:rsidR="009D5AFB" w:rsidRPr="0017534C" w:rsidRDefault="009D5AFB" w:rsidP="009E029C">
            <w:pPr>
              <w:pStyle w:val="normal0"/>
              <w:spacing w:after="0"/>
              <w:contextualSpacing/>
              <w:rPr>
                <w:rFonts w:asciiTheme="majorHAnsi" w:hAnsiTheme="majorHAnsi"/>
              </w:rPr>
            </w:pPr>
          </w:p>
          <w:p w:rsidR="009D5AFB" w:rsidRPr="0017534C" w:rsidRDefault="009D5AFB" w:rsidP="009E029C">
            <w:pPr>
              <w:pStyle w:val="normal0"/>
              <w:spacing w:after="0"/>
              <w:contextualSpacing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hAnsiTheme="majorHAnsi"/>
              </w:rPr>
              <w:t>Explica la función de los elementos que configuran una máquina o sistema desde el punto de vista estructural y mecánico.</w:t>
            </w:r>
          </w:p>
        </w:tc>
        <w:tc>
          <w:tcPr>
            <w:tcW w:w="4079" w:type="dxa"/>
            <w:gridSpan w:val="3"/>
          </w:tcPr>
          <w:p w:rsidR="00534AEC" w:rsidRPr="0017534C" w:rsidRDefault="008B3151" w:rsidP="009D5AFB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Bloque </w:t>
            </w:r>
            <w:r w:rsidR="009D5AFB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4</w:t>
            </w:r>
          </w:p>
          <w:p w:rsidR="009D5AFB" w:rsidRPr="0017534C" w:rsidRDefault="009D5AFB" w:rsidP="009D5AFB">
            <w:pPr>
              <w:pStyle w:val="normal0"/>
              <w:spacing w:after="0"/>
              <w:rPr>
                <w:rFonts w:asciiTheme="majorHAnsi" w:hAnsiTheme="majorHAnsi"/>
              </w:rPr>
            </w:pPr>
            <w:r w:rsidRPr="0017534C">
              <w:rPr>
                <w:rFonts w:asciiTheme="majorHAnsi" w:hAnsiTheme="majorHAnsi"/>
              </w:rPr>
              <w:t xml:space="preserve">Mecanismos y máquinas. Máquinas simples. Mecanismos de transmisión y transformación de movimiento. Parámetros básicos de los sistemas mecánicos. Aplicaciones. Uso de simuladores de operadores mecánicos. </w:t>
            </w:r>
          </w:p>
          <w:p w:rsidR="009D5AFB" w:rsidRPr="0017534C" w:rsidRDefault="009D5AFB" w:rsidP="009D5AFB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hAnsiTheme="majorHAnsi"/>
              </w:rPr>
              <w:t xml:space="preserve">Electricidad. Efectos de la corriente eléctrica. El circuito eléctrico: elementos y simbología. Magnitudes eléctricas básicas. Ley de Ohm y sus aplicaciones. Medida de magnitudes eléctricas. Uso de simuladores para el diseño y comprobación de circuitos. Dispositivos electrónicos básicos y aplicaciones. Montaje de circuitos. Control eléctrico y electrónico. </w:t>
            </w:r>
          </w:p>
        </w:tc>
        <w:tc>
          <w:tcPr>
            <w:tcW w:w="3525" w:type="dxa"/>
            <w:gridSpan w:val="2"/>
            <w:tcBorders>
              <w:right w:val="single" w:sz="4" w:space="0" w:color="000000"/>
            </w:tcBorders>
          </w:tcPr>
          <w:p w:rsidR="00534AEC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7534C">
              <w:rPr>
                <w:rFonts w:asciiTheme="majorHAnsi" w:hAnsiTheme="majorHAnsi"/>
              </w:rPr>
              <w:t>1</w:t>
            </w:r>
            <w:r w:rsidRPr="0017534C">
              <w:rPr>
                <w:rFonts w:asciiTheme="majorHAnsi" w:hAnsiTheme="majorHAnsi"/>
                <w:sz w:val="20"/>
                <w:szCs w:val="20"/>
              </w:rPr>
              <w:t>.Abordar con autonomía y creatividad, individualmente y en grupo, problemas tecnológicos trabajando de forma ordenada y metódica para estudiar el problema, recopilar y seleccionar información procedente de distintas fuentes, elaborar la documentación pertinente, concebir, diseñar, planificar y construir objetos o sistemas que lo resuelvan y evaluar su idoneidad desde distintos puntos de vista.</w:t>
            </w:r>
          </w:p>
          <w:p w:rsidR="009D5AFB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9D5AFB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7534C">
              <w:rPr>
                <w:rFonts w:asciiTheme="majorHAnsi" w:hAnsiTheme="majorHAnsi"/>
                <w:sz w:val="20"/>
                <w:szCs w:val="20"/>
              </w:rPr>
              <w:t>4.Expresar y comunicar ideas y soluciones técnicas, así como explorar su viabilidad y alcance utilizando los medios tecnológicos, recursos gráficos, la simbología y el vocabulario adecuados.</w:t>
            </w:r>
          </w:p>
          <w:p w:rsidR="009D5AFB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9D5AFB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7534C">
              <w:rPr>
                <w:rFonts w:asciiTheme="majorHAnsi" w:hAnsiTheme="majorHAnsi"/>
                <w:sz w:val="20"/>
                <w:szCs w:val="20"/>
              </w:rPr>
              <w:t>9.Actuar de forma dialogante, flexible y responsable en el trabajo en equipo para la búsqueda de soluciones, la toma de decisiones y la ejecución de las tareas encomendadas con actitud de respeto, cooperación, tolerancia y solidaridad.</w:t>
            </w:r>
          </w:p>
          <w:p w:rsidR="009D5AFB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9D5AFB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9D5AFB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9D5AFB" w:rsidRPr="0017534C" w:rsidRDefault="009D5AFB" w:rsidP="009D5AFB">
            <w:pPr>
              <w:pStyle w:val="normal0"/>
              <w:spacing w:after="0"/>
              <w:contextualSpacing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</w:tc>
      </w:tr>
      <w:tr w:rsidR="00534AEC" w:rsidTr="00CD6FD6">
        <w:tc>
          <w:tcPr>
            <w:tcW w:w="1561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TRANSPOSICIÓN DIDÁCTICA</w:t>
            </w:r>
          </w:p>
        </w:tc>
      </w:tr>
      <w:tr w:rsidR="00534AEC" w:rsidTr="00CD6FD6">
        <w:tc>
          <w:tcPr>
            <w:tcW w:w="2568" w:type="dxa"/>
            <w:gridSpan w:val="2"/>
            <w:tcBorders>
              <w:left w:val="single" w:sz="4" w:space="0" w:color="000000"/>
            </w:tcBorders>
            <w:shd w:val="clear" w:color="auto" w:fill="CCC0D9"/>
          </w:tcPr>
          <w:p w:rsidR="00534AEC" w:rsidRPr="00CD6FD6" w:rsidRDefault="00534AEC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TÍTULO DE LA TAREA</w:t>
            </w:r>
          </w:p>
        </w:tc>
        <w:tc>
          <w:tcPr>
            <w:tcW w:w="4486" w:type="dxa"/>
            <w:gridSpan w:val="4"/>
            <w:shd w:val="clear" w:color="auto" w:fill="auto"/>
          </w:tcPr>
          <w:p w:rsidR="00534AEC" w:rsidRPr="00CD6FD6" w:rsidRDefault="00534AEC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534AEC" w:rsidRPr="00CD6FD6" w:rsidRDefault="009D5AFB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Avances tecnológicos en la sociedad futura</w:t>
            </w:r>
          </w:p>
        </w:tc>
        <w:tc>
          <w:tcPr>
            <w:tcW w:w="2126" w:type="dxa"/>
            <w:gridSpan w:val="2"/>
            <w:shd w:val="clear" w:color="auto" w:fill="CCC0D9"/>
          </w:tcPr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DESCRIPCIÓN Y PRODUCTO FINAL</w:t>
            </w:r>
          </w:p>
        </w:tc>
        <w:tc>
          <w:tcPr>
            <w:tcW w:w="6436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34AEC" w:rsidRPr="00CD6FD6" w:rsidRDefault="008B3151" w:rsidP="0004179A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sz w:val="22"/>
                <w:szCs w:val="22"/>
              </w:rPr>
              <w:t>En grupos cooperativos, los alumnos recabarán información sobre el tema en Internet y realizarán</w:t>
            </w:r>
            <w:r w:rsidR="0004179A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diversas tareas y construirán un proyecto final.</w:t>
            </w:r>
          </w:p>
        </w:tc>
      </w:tr>
      <w:tr w:rsidR="00534AEC" w:rsidTr="00CD6FD6">
        <w:tc>
          <w:tcPr>
            <w:tcW w:w="2568" w:type="dxa"/>
            <w:gridSpan w:val="2"/>
            <w:tcBorders>
              <w:left w:val="single" w:sz="4" w:space="0" w:color="000000"/>
            </w:tcBorders>
            <w:shd w:val="clear" w:color="auto" w:fill="E5DFEC"/>
            <w:vAlign w:val="center"/>
          </w:tcPr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Actividades</w:t>
            </w:r>
          </w:p>
        </w:tc>
        <w:tc>
          <w:tcPr>
            <w:tcW w:w="2360" w:type="dxa"/>
            <w:gridSpan w:val="2"/>
            <w:shd w:val="clear" w:color="auto" w:fill="E5DFEC"/>
            <w:vAlign w:val="center"/>
          </w:tcPr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/>
            <w:vAlign w:val="center"/>
          </w:tcPr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Procesos cognitivos</w:t>
            </w:r>
          </w:p>
        </w:tc>
        <w:tc>
          <w:tcPr>
            <w:tcW w:w="2126" w:type="dxa"/>
            <w:gridSpan w:val="2"/>
            <w:shd w:val="clear" w:color="auto" w:fill="E5DFEC"/>
            <w:vAlign w:val="center"/>
          </w:tcPr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Contextos</w:t>
            </w:r>
          </w:p>
        </w:tc>
        <w:tc>
          <w:tcPr>
            <w:tcW w:w="2327" w:type="dxa"/>
            <w:shd w:val="clear" w:color="auto" w:fill="E5DFEC"/>
            <w:vAlign w:val="center"/>
          </w:tcPr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Temporalización</w:t>
            </w:r>
          </w:p>
        </w:tc>
        <w:tc>
          <w:tcPr>
            <w:tcW w:w="2086" w:type="dxa"/>
            <w:gridSpan w:val="2"/>
            <w:shd w:val="clear" w:color="auto" w:fill="E5DFEC"/>
            <w:vAlign w:val="center"/>
          </w:tcPr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Metodologías y agrupamientos</w:t>
            </w:r>
          </w:p>
        </w:tc>
      </w:tr>
      <w:tr w:rsidR="00534AEC" w:rsidTr="00CD6FD6">
        <w:tc>
          <w:tcPr>
            <w:tcW w:w="1561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:rsidR="00534AEC" w:rsidRPr="00CD6FD6" w:rsidRDefault="008B3151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FASE INICIAL</w:t>
            </w:r>
          </w:p>
        </w:tc>
      </w:tr>
      <w:tr w:rsidR="00534AEC" w:rsidTr="00CD6FD6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534AEC" w:rsidRPr="0017534C" w:rsidRDefault="00AD4D36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i/>
                <w:color w:val="FF0000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i/>
                <w:color w:val="FF0000"/>
                <w:sz w:val="22"/>
                <w:szCs w:val="22"/>
              </w:rPr>
              <w:t>DOCUMENTAL: Tecnología del futuro: El mundo en el 2060</w:t>
            </w:r>
          </w:p>
        </w:tc>
        <w:tc>
          <w:tcPr>
            <w:tcW w:w="2360" w:type="dxa"/>
            <w:gridSpan w:val="2"/>
          </w:tcPr>
          <w:p w:rsidR="00534AEC" w:rsidRPr="0017534C" w:rsidRDefault="00D36F02" w:rsidP="00AD4D3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Visionar  el documental</w:t>
            </w:r>
            <w:r w:rsidR="008B3151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Identificación, comprensión y reflexión.</w:t>
            </w:r>
          </w:p>
        </w:tc>
        <w:tc>
          <w:tcPr>
            <w:tcW w:w="212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Aula escolar</w:t>
            </w:r>
          </w:p>
        </w:tc>
        <w:tc>
          <w:tcPr>
            <w:tcW w:w="2327" w:type="dxa"/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2 sesiones</w:t>
            </w:r>
          </w:p>
        </w:tc>
        <w:tc>
          <w:tcPr>
            <w:tcW w:w="208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Pizarra digital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Enseñanza directiva y no directiva. </w:t>
            </w:r>
          </w:p>
        </w:tc>
      </w:tr>
      <w:tr w:rsidR="00534AEC" w:rsidTr="00CD6FD6">
        <w:tc>
          <w:tcPr>
            <w:tcW w:w="1561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b/>
                <w:sz w:val="22"/>
                <w:szCs w:val="22"/>
              </w:rPr>
              <w:t>FASE DE DESARROLLO</w:t>
            </w:r>
          </w:p>
        </w:tc>
      </w:tr>
      <w:tr w:rsidR="00534AEC" w:rsidTr="00CD6FD6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  <w:lang w:val="en-US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  <w:lang w:val="en-US"/>
              </w:rPr>
              <w:t xml:space="preserve">The </w:t>
            </w:r>
            <w:r w:rsidR="00DA3EFD" w:rsidRPr="0017534C">
              <w:rPr>
                <w:rFonts w:asciiTheme="majorHAnsi" w:eastAsia="Century Gothic" w:hAnsiTheme="majorHAnsi" w:cs="Century Gothic"/>
                <w:sz w:val="22"/>
                <w:szCs w:val="22"/>
                <w:lang w:val="en-US"/>
              </w:rPr>
              <w:t>man in the future</w:t>
            </w:r>
          </w:p>
        </w:tc>
        <w:tc>
          <w:tcPr>
            <w:tcW w:w="2360" w:type="dxa"/>
            <w:gridSpan w:val="2"/>
          </w:tcPr>
          <w:p w:rsidR="00DA3EFD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Organizar los equipos</w:t>
            </w:r>
            <w:r w:rsidR="00DA3EFD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 de trabajo.</w:t>
            </w:r>
          </w:p>
          <w:p w:rsidR="00534AEC" w:rsidRPr="0017534C" w:rsidRDefault="00E7642B" w:rsidP="00DA3EFD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Realizar un proyecto básico usando una tecnología actual con</w:t>
            </w:r>
            <w:r w:rsidR="00657812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 proyección futura (magnetismo, nuevos materiales)</w:t>
            </w:r>
          </w:p>
          <w:p w:rsidR="00DA3EFD" w:rsidRPr="0017534C" w:rsidRDefault="00DA3EFD" w:rsidP="00DA3EFD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Conexión</w:t>
            </w:r>
          </w:p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Creativo</w:t>
            </w:r>
          </w:p>
          <w:p w:rsidR="00C11116" w:rsidRPr="0017534C" w:rsidRDefault="00C11116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Deliberativo</w:t>
            </w:r>
          </w:p>
          <w:p w:rsidR="00C11116" w:rsidRPr="0017534C" w:rsidRDefault="00C11116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Aula</w:t>
            </w:r>
            <w:r w:rsidR="00E7642B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- taller</w:t>
            </w:r>
          </w:p>
        </w:tc>
        <w:tc>
          <w:tcPr>
            <w:tcW w:w="2327" w:type="dxa"/>
          </w:tcPr>
          <w:p w:rsidR="00534AEC" w:rsidRPr="0017534C" w:rsidRDefault="00E7642B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5</w:t>
            </w:r>
            <w:r w:rsidR="008B3151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 sesi</w:t>
            </w:r>
            <w:r w:rsidR="00F6322D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ones</w:t>
            </w:r>
          </w:p>
        </w:tc>
        <w:tc>
          <w:tcPr>
            <w:tcW w:w="208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Conexión a Internet.</w:t>
            </w:r>
          </w:p>
          <w:p w:rsidR="00534AEC" w:rsidRPr="0017534C" w:rsidRDefault="008B3151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Ordenadores.</w:t>
            </w:r>
          </w:p>
          <w:p w:rsidR="00E7642B" w:rsidRPr="0017534C" w:rsidRDefault="00E7642B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Revistas</w:t>
            </w:r>
          </w:p>
          <w:p w:rsidR="00E7642B" w:rsidRPr="0017534C" w:rsidRDefault="00E7642B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Videos tecnológicos</w:t>
            </w:r>
          </w:p>
          <w:p w:rsidR="00E7642B" w:rsidRPr="0017534C" w:rsidRDefault="00E7642B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Explicaciones profesor.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Investigación grupal, enseñanza directiva, no directiva y formación de conceptos.</w:t>
            </w:r>
          </w:p>
          <w:p w:rsidR="00534AEC" w:rsidRPr="0017534C" w:rsidRDefault="008B3151" w:rsidP="00E7642B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Trabajo en </w:t>
            </w:r>
            <w:r w:rsidR="00E7642B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grupo</w:t>
            </w: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.</w:t>
            </w:r>
          </w:p>
        </w:tc>
      </w:tr>
      <w:tr w:rsidR="00534AEC" w:rsidTr="00CD6FD6">
        <w:trPr>
          <w:trHeight w:val="80"/>
        </w:trPr>
        <w:tc>
          <w:tcPr>
            <w:tcW w:w="1561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 w:rsidR="00534AEC" w:rsidRPr="0017534C" w:rsidRDefault="008B3151" w:rsidP="00CD6FD6">
            <w:pPr>
              <w:pStyle w:val="normal0"/>
              <w:spacing w:after="0"/>
              <w:jc w:val="center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b/>
                <w:sz w:val="22"/>
                <w:szCs w:val="22"/>
              </w:rPr>
              <w:t>FASE DE SÍNTESIS</w:t>
            </w:r>
          </w:p>
        </w:tc>
      </w:tr>
      <w:tr w:rsidR="00534AEC" w:rsidTr="00CD6FD6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534AEC" w:rsidRPr="0017534C" w:rsidRDefault="00DA3EFD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Presentación oral de los trabajos realizados</w:t>
            </w:r>
            <w:r w:rsidR="00AD4D36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.</w:t>
            </w:r>
          </w:p>
        </w:tc>
        <w:tc>
          <w:tcPr>
            <w:tcW w:w="2360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Exposición de los trabajos y presentación PowerPoint</w:t>
            </w:r>
            <w:r w:rsidR="00AD4D36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 en grupos de 6 alumnos</w:t>
            </w:r>
            <w:r w:rsidR="00DA3EFD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Creación</w:t>
            </w:r>
          </w:p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Síntesis</w:t>
            </w:r>
          </w:p>
          <w:p w:rsidR="00C11116" w:rsidRPr="0017534C" w:rsidRDefault="00C11116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534AEC" w:rsidRPr="0017534C" w:rsidRDefault="00AD4D36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1</w:t>
            </w:r>
            <w:r w:rsidR="008B3151"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sesi</w:t>
            </w: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ón</w:t>
            </w:r>
          </w:p>
        </w:tc>
        <w:tc>
          <w:tcPr>
            <w:tcW w:w="2086" w:type="dxa"/>
            <w:gridSpan w:val="2"/>
          </w:tcPr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Pizarra digital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Enseñanza directiva y no directiva.</w:t>
            </w:r>
          </w:p>
          <w:p w:rsidR="00534AEC" w:rsidRPr="0017534C" w:rsidRDefault="008B3151" w:rsidP="00CD6FD6">
            <w:pPr>
              <w:pStyle w:val="normal0"/>
              <w:spacing w:after="0"/>
              <w:jc w:val="both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Trabajo en parejas.</w:t>
            </w:r>
          </w:p>
        </w:tc>
      </w:tr>
      <w:tr w:rsidR="00534AEC" w:rsidTr="00CD6FD6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534AEC" w:rsidRPr="00CD6FD6" w:rsidRDefault="00534AEC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534AEC" w:rsidRPr="00CD6FD6" w:rsidRDefault="00534AEC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34AEC" w:rsidRDefault="00534AEC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812" w:rsidRDefault="00657812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812" w:rsidRDefault="00657812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812" w:rsidRDefault="00657812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812" w:rsidRDefault="00657812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812" w:rsidRPr="00CD6FD6" w:rsidRDefault="00657812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34AEC" w:rsidRPr="00CD6FD6" w:rsidRDefault="00534AEC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27" w:type="dxa"/>
          </w:tcPr>
          <w:p w:rsidR="00534AEC" w:rsidRPr="00CD6FD6" w:rsidRDefault="00534AEC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534AEC" w:rsidRPr="00CD6FD6" w:rsidRDefault="00534AEC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534AEC" w:rsidRPr="00CD6FD6" w:rsidRDefault="00534AEC" w:rsidP="00CD6FD6">
            <w:pPr>
              <w:pStyle w:val="normal0"/>
              <w:spacing w:after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534AEC" w:rsidTr="00CD6FD6">
        <w:tc>
          <w:tcPr>
            <w:tcW w:w="1561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VALORACIÓN DE LO APRENDIDO</w:t>
            </w:r>
          </w:p>
        </w:tc>
      </w:tr>
      <w:tr w:rsidR="00534AEC" w:rsidTr="00CD6FD6">
        <w:tc>
          <w:tcPr>
            <w:tcW w:w="2568" w:type="dxa"/>
            <w:gridSpan w:val="2"/>
            <w:tcBorders>
              <w:left w:val="single" w:sz="4" w:space="0" w:color="000000"/>
            </w:tcBorders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Criterios de evaluación y competencias clave</w:t>
            </w:r>
          </w:p>
        </w:tc>
        <w:tc>
          <w:tcPr>
            <w:tcW w:w="2360" w:type="dxa"/>
            <w:gridSpan w:val="2"/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Técnicas, instrumentos o evidencias</w:t>
            </w:r>
          </w:p>
        </w:tc>
        <w:tc>
          <w:tcPr>
            <w:tcW w:w="2126" w:type="dxa"/>
            <w:gridSpan w:val="2"/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NIVEL I</w:t>
            </w:r>
          </w:p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Iniciado o en  proceso</w:t>
            </w:r>
          </w:p>
        </w:tc>
        <w:tc>
          <w:tcPr>
            <w:tcW w:w="2327" w:type="dxa"/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NIVEL II</w:t>
            </w:r>
          </w:p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NIVEL III</w:t>
            </w:r>
          </w:p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Avanzado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E5DFEC"/>
          </w:tcPr>
          <w:p w:rsidR="00534AEC" w:rsidRPr="00CD6FD6" w:rsidRDefault="008B3151" w:rsidP="00CD6FD6">
            <w:pPr>
              <w:pStyle w:val="normal0"/>
              <w:spacing w:after="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D6FD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Ponderación del criterio en la UDI</w:t>
            </w:r>
          </w:p>
        </w:tc>
      </w:tr>
      <w:tr w:rsidR="0017534C" w:rsidTr="00CD6FD6">
        <w:tc>
          <w:tcPr>
            <w:tcW w:w="2568" w:type="dxa"/>
            <w:gridSpan w:val="2"/>
            <w:vMerge w:val="restart"/>
            <w:tcBorders>
              <w:left w:val="single" w:sz="4" w:space="0" w:color="000000"/>
            </w:tcBorders>
          </w:tcPr>
          <w:p w:rsidR="0017534C" w:rsidRDefault="0017534C" w:rsidP="00BE5FBB">
            <w:pPr>
              <w:pStyle w:val="normal0"/>
              <w:spacing w:after="0"/>
            </w:pPr>
            <w:r>
              <w:lastRenderedPageBreak/>
              <w:t>Diseñar, construir y controlar soluciones técnicas a problemas sencillos, utilizando mecanismos y circuitos.</w:t>
            </w:r>
          </w:p>
          <w:p w:rsidR="0017534C" w:rsidRPr="00CD6FD6" w:rsidRDefault="0017534C" w:rsidP="00BE5FBB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E029C">
              <w:rPr>
                <w:b/>
              </w:rPr>
              <w:t>SIEP, CAA, CMCT, CSC, CEC</w:t>
            </w:r>
          </w:p>
        </w:tc>
        <w:tc>
          <w:tcPr>
            <w:tcW w:w="2360" w:type="dxa"/>
            <w:gridSpan w:val="2"/>
          </w:tcPr>
          <w:p w:rsidR="0017534C" w:rsidRPr="0017534C" w:rsidRDefault="0017534C" w:rsidP="00BE5FBB">
            <w:pPr>
              <w:pStyle w:val="normal0"/>
              <w:spacing w:after="0"/>
              <w:contextualSpacing/>
              <w:rPr>
                <w:rFonts w:asciiTheme="majorHAnsi" w:hAnsiTheme="majorHAnsi"/>
              </w:rPr>
            </w:pPr>
            <w:r w:rsidRPr="0017534C">
              <w:rPr>
                <w:rFonts w:asciiTheme="majorHAnsi" w:hAnsiTheme="majorHAnsi"/>
              </w:rPr>
              <w:t>Elabora la documentación necesaria para la planificación y construcción del prototipo</w:t>
            </w:r>
          </w:p>
          <w:p w:rsidR="0017534C" w:rsidRPr="0017534C" w:rsidRDefault="0017534C" w:rsidP="00BE5FBB">
            <w:pPr>
              <w:pStyle w:val="normal0"/>
              <w:spacing w:after="0"/>
              <w:contextualSpacing/>
              <w:rPr>
                <w:rFonts w:asciiTheme="majorHAnsi" w:hAnsiTheme="majorHAnsi"/>
              </w:rPr>
            </w:pPr>
          </w:p>
          <w:p w:rsidR="0017534C" w:rsidRPr="0017534C" w:rsidRDefault="0017534C" w:rsidP="00BE5FBB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Observación</w:t>
            </w:r>
          </w:p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Documentación gráfica aportada.</w:t>
            </w:r>
          </w:p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Rúbrica.</w:t>
            </w:r>
          </w:p>
        </w:tc>
        <w:tc>
          <w:tcPr>
            <w:tcW w:w="2126" w:type="dxa"/>
            <w:gridSpan w:val="2"/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Crea un boceto con la idea del objeto tecnológico que se desea crear.</w:t>
            </w:r>
          </w:p>
        </w:tc>
        <w:tc>
          <w:tcPr>
            <w:tcW w:w="2327" w:type="dxa"/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Crea croquis claros pero con falta de precisión en el detalle.</w:t>
            </w:r>
          </w:p>
        </w:tc>
        <w:tc>
          <w:tcPr>
            <w:tcW w:w="2086" w:type="dxa"/>
            <w:gridSpan w:val="2"/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Crea planos limpios,ordenados y acotados, con claridad de detalles.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   40%</w:t>
            </w:r>
          </w:p>
        </w:tc>
      </w:tr>
      <w:tr w:rsidR="0017534C" w:rsidTr="00CD6FD6">
        <w:tc>
          <w:tcPr>
            <w:tcW w:w="2568" w:type="dxa"/>
            <w:gridSpan w:val="2"/>
            <w:vMerge/>
            <w:tcBorders>
              <w:left w:val="single" w:sz="4" w:space="0" w:color="000000"/>
            </w:tcBorders>
          </w:tcPr>
          <w:p w:rsidR="0017534C" w:rsidRPr="00CD6FD6" w:rsidRDefault="0017534C" w:rsidP="00CD6FD6">
            <w:pPr>
              <w:pStyle w:val="normal0"/>
              <w:spacing w:after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hAnsiTheme="majorHAnsi"/>
              </w:rPr>
              <w:t>Explica la función de los elementos que configuran una máquina o sistema desde el punto de vista estructural y mecánico.</w:t>
            </w:r>
          </w:p>
        </w:tc>
        <w:tc>
          <w:tcPr>
            <w:tcW w:w="2126" w:type="dxa"/>
            <w:gridSpan w:val="2"/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Elaboración del proyecto.</w:t>
            </w:r>
          </w:p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Explicación y exposición  del mismo.</w:t>
            </w:r>
          </w:p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El proyecto está iniciado pero no está terminado.</w:t>
            </w:r>
          </w:p>
        </w:tc>
        <w:tc>
          <w:tcPr>
            <w:tcW w:w="2327" w:type="dxa"/>
          </w:tcPr>
          <w:p w:rsidR="0017534C" w:rsidRPr="0017534C" w:rsidRDefault="0017534C" w:rsidP="0017534C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El proyecto está terminado pero no se adecúa a los objetivos planteados.</w:t>
            </w:r>
          </w:p>
        </w:tc>
        <w:tc>
          <w:tcPr>
            <w:tcW w:w="2086" w:type="dxa"/>
            <w:gridSpan w:val="2"/>
          </w:tcPr>
          <w:p w:rsidR="0017534C" w:rsidRPr="0017534C" w:rsidRDefault="0017534C" w:rsidP="0017534C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>El proyecto está terminado, y funciona conforme a los objetivos planteados.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</w:p>
          <w:p w:rsidR="0017534C" w:rsidRPr="0017534C" w:rsidRDefault="0017534C" w:rsidP="00CD6FD6">
            <w:pPr>
              <w:pStyle w:val="normal0"/>
              <w:spacing w:after="0"/>
              <w:rPr>
                <w:rFonts w:asciiTheme="majorHAnsi" w:eastAsia="Century Gothic" w:hAnsiTheme="majorHAnsi" w:cs="Century Gothic"/>
                <w:sz w:val="22"/>
                <w:szCs w:val="22"/>
              </w:rPr>
            </w:pPr>
            <w:r w:rsidRPr="0017534C">
              <w:rPr>
                <w:rFonts w:asciiTheme="majorHAnsi" w:eastAsia="Century Gothic" w:hAnsiTheme="majorHAnsi" w:cs="Century Gothic"/>
                <w:sz w:val="22"/>
                <w:szCs w:val="22"/>
              </w:rPr>
              <w:t xml:space="preserve">  60%</w:t>
            </w:r>
          </w:p>
        </w:tc>
      </w:tr>
    </w:tbl>
    <w:p w:rsidR="00534AEC" w:rsidRDefault="00534AEC">
      <w:pPr>
        <w:pStyle w:val="normal0"/>
        <w:spacing w:after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534AEC" w:rsidSect="00534AEC">
      <w:headerReference w:type="default" r:id="rId7"/>
      <w:pgSz w:w="16840" w:h="1190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6A" w:rsidRDefault="000E476A" w:rsidP="00534AEC">
      <w:pPr>
        <w:spacing w:after="0"/>
      </w:pPr>
      <w:r>
        <w:separator/>
      </w:r>
    </w:p>
  </w:endnote>
  <w:endnote w:type="continuationSeparator" w:id="1">
    <w:p w:rsidR="000E476A" w:rsidRDefault="000E476A" w:rsidP="00534A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6A" w:rsidRDefault="000E476A" w:rsidP="00534AEC">
      <w:pPr>
        <w:spacing w:after="0"/>
      </w:pPr>
      <w:r>
        <w:separator/>
      </w:r>
    </w:p>
  </w:footnote>
  <w:footnote w:type="continuationSeparator" w:id="1">
    <w:p w:rsidR="000E476A" w:rsidRDefault="000E476A" w:rsidP="00534A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EC" w:rsidRDefault="008B3151">
    <w:pPr>
      <w:pStyle w:val="normal0"/>
      <w:widowControl w:val="0"/>
      <w:spacing w:line="276" w:lineRule="auto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i/>
        <w:sz w:val="22"/>
        <w:szCs w:val="22"/>
      </w:rPr>
      <w:t>Curso Integración de las Competencias Clave. Sesión 3</w:t>
    </w:r>
    <w:r>
      <w:rPr>
        <w:rFonts w:ascii="Calibri" w:eastAsia="Calibri" w:hAnsi="Calibri" w:cs="Calibri"/>
        <w:i/>
        <w:sz w:val="22"/>
        <w:szCs w:val="22"/>
      </w:rPr>
      <w:tab/>
    </w:r>
    <w:r>
      <w:rPr>
        <w:rFonts w:ascii="Calibri" w:eastAsia="Calibri" w:hAnsi="Calibri" w:cs="Calibri"/>
        <w:i/>
        <w:sz w:val="22"/>
        <w:szCs w:val="22"/>
      </w:rPr>
      <w:tab/>
    </w:r>
    <w:r>
      <w:rPr>
        <w:rFonts w:ascii="Calibri" w:eastAsia="Calibri" w:hAnsi="Calibri" w:cs="Calibri"/>
        <w:i/>
        <w:sz w:val="22"/>
        <w:szCs w:val="22"/>
      </w:rPr>
      <w:tab/>
    </w:r>
    <w:r>
      <w:rPr>
        <w:rFonts w:ascii="Calibri" w:eastAsia="Calibri" w:hAnsi="Calibri" w:cs="Calibri"/>
        <w:i/>
        <w:sz w:val="22"/>
        <w:szCs w:val="22"/>
      </w:rPr>
      <w:tab/>
    </w:r>
    <w:r>
      <w:rPr>
        <w:rFonts w:ascii="Calibri" w:eastAsia="Calibri" w:hAnsi="Calibri" w:cs="Calibri"/>
        <w:i/>
        <w:sz w:val="22"/>
        <w:szCs w:val="22"/>
      </w:rPr>
      <w:tab/>
    </w:r>
    <w:r>
      <w:rPr>
        <w:rFonts w:ascii="Calibri" w:eastAsia="Calibri" w:hAnsi="Calibri" w:cs="Calibri"/>
        <w:i/>
        <w:sz w:val="22"/>
        <w:szCs w:val="22"/>
      </w:rPr>
      <w:tab/>
    </w:r>
    <w:r>
      <w:rPr>
        <w:rFonts w:ascii="Calibri" w:eastAsia="Calibri" w:hAnsi="Calibri" w:cs="Calibri"/>
        <w:i/>
        <w:sz w:val="22"/>
        <w:szCs w:val="22"/>
      </w:rPr>
      <w:tab/>
      <w:t xml:space="preserve">                                                                             CEP de Alcalá de Guadaíra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977"/>
    <w:multiLevelType w:val="multilevel"/>
    <w:tmpl w:val="4836A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6EE7410"/>
    <w:multiLevelType w:val="multilevel"/>
    <w:tmpl w:val="98D6B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34731E3"/>
    <w:multiLevelType w:val="multilevel"/>
    <w:tmpl w:val="22406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AEC"/>
    <w:rsid w:val="0004179A"/>
    <w:rsid w:val="000E476A"/>
    <w:rsid w:val="0017534C"/>
    <w:rsid w:val="004C0F0B"/>
    <w:rsid w:val="004D40F5"/>
    <w:rsid w:val="00534AEC"/>
    <w:rsid w:val="00657812"/>
    <w:rsid w:val="008B3151"/>
    <w:rsid w:val="009C0E3D"/>
    <w:rsid w:val="009D5AFB"/>
    <w:rsid w:val="009E029C"/>
    <w:rsid w:val="00A3277D"/>
    <w:rsid w:val="00AD4D36"/>
    <w:rsid w:val="00BE5FBB"/>
    <w:rsid w:val="00C11116"/>
    <w:rsid w:val="00CD6FD6"/>
    <w:rsid w:val="00D36F02"/>
    <w:rsid w:val="00DA3EFD"/>
    <w:rsid w:val="00E34E58"/>
    <w:rsid w:val="00E7642B"/>
    <w:rsid w:val="00F6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0B"/>
    <w:pPr>
      <w:pBdr>
        <w:top w:val="nil"/>
        <w:left w:val="nil"/>
        <w:bottom w:val="nil"/>
        <w:right w:val="nil"/>
        <w:between w:val="nil"/>
      </w:pBdr>
      <w:spacing w:after="200"/>
    </w:pPr>
    <w:rPr>
      <w:color w:val="000000"/>
      <w:sz w:val="24"/>
      <w:szCs w:val="24"/>
    </w:rPr>
  </w:style>
  <w:style w:type="paragraph" w:styleId="Ttulo1">
    <w:name w:val="heading 1"/>
    <w:basedOn w:val="normal0"/>
    <w:next w:val="normal0"/>
    <w:rsid w:val="00534A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34A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34A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34AE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34A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34A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34AEC"/>
    <w:pPr>
      <w:pBdr>
        <w:top w:val="nil"/>
        <w:left w:val="nil"/>
        <w:bottom w:val="nil"/>
        <w:right w:val="nil"/>
        <w:between w:val="nil"/>
      </w:pBdr>
      <w:spacing w:after="200"/>
    </w:pPr>
    <w:rPr>
      <w:color w:val="000000"/>
      <w:sz w:val="24"/>
      <w:szCs w:val="24"/>
    </w:rPr>
  </w:style>
  <w:style w:type="table" w:customStyle="1" w:styleId="TableNormal">
    <w:name w:val="Table Normal"/>
    <w:rsid w:val="00534AEC"/>
    <w:pPr>
      <w:pBdr>
        <w:top w:val="nil"/>
        <w:left w:val="nil"/>
        <w:bottom w:val="nil"/>
        <w:right w:val="nil"/>
        <w:between w:val="nil"/>
      </w:pBdr>
      <w:spacing w:after="20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4AE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34A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4A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AE2-1</dc:creator>
  <cp:lastModifiedBy>Tecnologia</cp:lastModifiedBy>
  <cp:revision>7</cp:revision>
  <dcterms:created xsi:type="dcterms:W3CDTF">2018-03-16T09:01:00Z</dcterms:created>
  <dcterms:modified xsi:type="dcterms:W3CDTF">2018-03-20T09:56:00Z</dcterms:modified>
</cp:coreProperties>
</file>