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7A0" w:rsidRPr="000957A0" w:rsidRDefault="000957A0">
      <w:pPr>
        <w:rPr>
          <w:b/>
        </w:rPr>
      </w:pPr>
      <w:r w:rsidRPr="000957A0">
        <w:rPr>
          <w:b/>
        </w:rPr>
        <w:t>REPRESENTACION SIMBÓLICA DE DECENAS Y UNIDADES</w:t>
      </w:r>
    </w:p>
    <w:p w:rsidR="000957A0" w:rsidRDefault="000957A0">
      <w:r>
        <w:t xml:space="preserve">Como hemos dicho anteriormente, las decenas se representan con una circunferencia y las unidades con un trazo vertical. </w:t>
      </w:r>
    </w:p>
    <w:p w:rsidR="000957A0" w:rsidRDefault="000957A0" w:rsidP="000957A0">
      <w:pPr>
        <w:spacing w:before="240"/>
      </w:pPr>
      <w:r>
        <w:t>Así por ejemplo el número 23 se representa con 00III</w:t>
      </w:r>
    </w:p>
    <w:p w:rsidR="000957A0" w:rsidRDefault="000957A0" w:rsidP="000957A0">
      <w:pPr>
        <w:spacing w:before="240"/>
      </w:pPr>
      <w:r>
        <w:t xml:space="preserve">El número 45: 0000IIIII, y así sucesivamente </w:t>
      </w:r>
    </w:p>
    <w:p w:rsidR="000957A0" w:rsidRDefault="000957A0" w:rsidP="000957A0">
      <w:pPr>
        <w:spacing w:before="240"/>
      </w:pPr>
      <w:r>
        <w:t xml:space="preserve">Estos símbolos son más transparentes que las grafías de los números a la hora de contar, agregar o eliminar, y ayudan mucho en la iniciación de las operaciones elementales. Por ejemplo para la abstracción: </w:t>
      </w:r>
    </w:p>
    <w:p w:rsidR="000957A0" w:rsidRDefault="000957A0"/>
    <w:p w:rsidR="000957A0" w:rsidRDefault="000957A0"/>
    <w:p w:rsidR="00513630" w:rsidRDefault="00FA2578">
      <w:r w:rsidRPr="00FA2578">
        <w:rPr>
          <w:noProof/>
          <w:lang w:eastAsia="es-ES"/>
        </w:rPr>
        <w:drawing>
          <wp:inline distT="0" distB="0" distL="0" distR="0">
            <wp:extent cx="5692851" cy="4264761"/>
            <wp:effectExtent l="19050" t="0" r="3099" b="0"/>
            <wp:docPr id="1" name="Imagen 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 cstate="print"/>
                    <a:srcRect l="15162" t="12632" r="16447" b="6667"/>
                    <a:stretch>
                      <a:fillRect/>
                    </a:stretch>
                  </pic:blipFill>
                  <pic:spPr bwMode="auto">
                    <a:xfrm>
                      <a:off x="0" y="0"/>
                      <a:ext cx="5699036" cy="4269394"/>
                    </a:xfrm>
                    <a:prstGeom prst="rect">
                      <a:avLst/>
                    </a:prstGeom>
                    <a:noFill/>
                    <a:ln w="9525">
                      <a:noFill/>
                      <a:miter lim="800000"/>
                      <a:headEnd/>
                      <a:tailEnd/>
                    </a:ln>
                  </pic:spPr>
                </pic:pic>
              </a:graphicData>
            </a:graphic>
          </wp:inline>
        </w:drawing>
      </w:r>
    </w:p>
    <w:p w:rsidR="000957A0" w:rsidRDefault="000957A0"/>
    <w:p w:rsidR="001950CC" w:rsidRDefault="001950CC">
      <w:r>
        <w:t xml:space="preserve">Ejemplos de sumas con símbolos: </w:t>
      </w:r>
    </w:p>
    <w:p w:rsidR="001950CC" w:rsidRPr="001950CC" w:rsidRDefault="001950CC">
      <w:pPr>
        <w:rPr>
          <w:i/>
        </w:rPr>
      </w:pPr>
      <w:r w:rsidRPr="001950CC">
        <w:rPr>
          <w:i/>
        </w:rPr>
        <w:t>https://www.youtube.com/watch?v=13nu9KOX5N0</w:t>
      </w:r>
    </w:p>
    <w:p w:rsidR="001950CC" w:rsidRDefault="001950CC"/>
    <w:p w:rsidR="000957A0" w:rsidRDefault="000957A0">
      <w:r>
        <w:t>Para su aprendizaje hay que seguir estos pasos:</w:t>
      </w:r>
    </w:p>
    <w:p w:rsidR="000957A0" w:rsidRDefault="000957A0" w:rsidP="000957A0">
      <w:pPr>
        <w:pStyle w:val="Prrafodelista"/>
        <w:numPr>
          <w:ilvl w:val="0"/>
          <w:numId w:val="1"/>
        </w:numPr>
      </w:pPr>
      <w:r>
        <w:t>Leer y escribir con signos la cantidad expresada en símbolos y viceversa.</w:t>
      </w:r>
    </w:p>
    <w:p w:rsidR="000957A0" w:rsidRDefault="000957A0" w:rsidP="000957A0">
      <w:pPr>
        <w:pStyle w:val="Prrafodelista"/>
      </w:pPr>
      <w:r>
        <w:t>Escribimos por ejemplo: 000II y le preguntamos al alumno que cómo se llama ese número. Y al revés, se representa el número 12, por ejemplo y se pide a los alumnos que lo escriban con símbolos. 0II</w:t>
      </w:r>
    </w:p>
    <w:p w:rsidR="000957A0" w:rsidRDefault="000957A0" w:rsidP="000957A0">
      <w:pPr>
        <w:pStyle w:val="Prrafodelista"/>
      </w:pPr>
    </w:p>
    <w:p w:rsidR="000957A0" w:rsidRDefault="000957A0" w:rsidP="000957A0">
      <w:pPr>
        <w:pStyle w:val="Prrafodelista"/>
      </w:pPr>
      <w:r>
        <w:t xml:space="preserve">También podemos pedirles a los alumnos que representen con símbolos un número dictado verbalmente. </w:t>
      </w:r>
    </w:p>
    <w:p w:rsidR="00166658" w:rsidRDefault="00166658" w:rsidP="000957A0">
      <w:pPr>
        <w:pStyle w:val="Prrafodelista"/>
      </w:pPr>
      <w:r w:rsidRPr="00166658">
        <w:rPr>
          <w:noProof/>
          <w:lang w:eastAsia="es-ES"/>
        </w:rPr>
        <w:lastRenderedPageBreak/>
        <w:drawing>
          <wp:inline distT="0" distB="0" distL="0" distR="0">
            <wp:extent cx="4521053" cy="2573079"/>
            <wp:effectExtent l="19050" t="0" r="0" b="0"/>
            <wp:docPr id="2" name="Imagen 2"/>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cstate="print"/>
                    <a:srcRect l="26945" t="21053" r="3607" b="8421"/>
                    <a:stretch>
                      <a:fillRect/>
                    </a:stretch>
                  </pic:blipFill>
                  <pic:spPr bwMode="auto">
                    <a:xfrm>
                      <a:off x="0" y="0"/>
                      <a:ext cx="4521053" cy="2573079"/>
                    </a:xfrm>
                    <a:prstGeom prst="rect">
                      <a:avLst/>
                    </a:prstGeom>
                    <a:noFill/>
                    <a:ln w="9525">
                      <a:noFill/>
                      <a:miter lim="800000"/>
                      <a:headEnd/>
                      <a:tailEnd/>
                    </a:ln>
                  </pic:spPr>
                </pic:pic>
              </a:graphicData>
            </a:graphic>
          </wp:inline>
        </w:drawing>
      </w:r>
    </w:p>
    <w:p w:rsidR="009542D8" w:rsidRDefault="009542D8" w:rsidP="000957A0">
      <w:pPr>
        <w:pStyle w:val="Prrafodelista"/>
      </w:pPr>
    </w:p>
    <w:p w:rsidR="009542D8" w:rsidRDefault="009542D8" w:rsidP="009542D8">
      <w:pPr>
        <w:pStyle w:val="Prrafodelista"/>
        <w:numPr>
          <w:ilvl w:val="0"/>
          <w:numId w:val="1"/>
        </w:numPr>
      </w:pPr>
      <w:r>
        <w:t>Nombrar y escribir con signos la cantidad expresada en símbolos y viceversa, pero sin ordenar.</w:t>
      </w:r>
    </w:p>
    <w:p w:rsidR="009542D8" w:rsidRDefault="009542D8" w:rsidP="009542D8">
      <w:pPr>
        <w:pStyle w:val="Prrafodelista"/>
      </w:pPr>
      <w:r>
        <w:t>Se trata de que el alumno vea el número 23 y lo represente con dos círculos y tres palitos, per</w:t>
      </w:r>
      <w:r w:rsidR="00BA2ABE">
        <w:t>o da igual en el orden que apa</w:t>
      </w:r>
      <w:r w:rsidR="006E6593">
        <w:t>rezca</w:t>
      </w:r>
      <w:r>
        <w:t>.</w:t>
      </w:r>
    </w:p>
    <w:p w:rsidR="009542D8" w:rsidRDefault="009542D8" w:rsidP="009542D8">
      <w:pPr>
        <w:pStyle w:val="Prrafodelista"/>
      </w:pPr>
      <w:r>
        <w:t xml:space="preserve">Y a la inversa. </w:t>
      </w:r>
    </w:p>
    <w:p w:rsidR="009542D8" w:rsidRDefault="009542D8" w:rsidP="009542D8">
      <w:pPr>
        <w:pStyle w:val="Prrafodelista"/>
      </w:pPr>
    </w:p>
    <w:p w:rsidR="009542D8" w:rsidRDefault="009542D8" w:rsidP="009542D8">
      <w:pPr>
        <w:pStyle w:val="Prrafodelista"/>
        <w:numPr>
          <w:ilvl w:val="0"/>
          <w:numId w:val="1"/>
        </w:numPr>
      </w:pPr>
      <w:r>
        <w:t xml:space="preserve">Realizar equivalencias entre las distintas representaciones dadas. Por ejemplo: se escribe un número en la pizarra (35) y un alumno deberá representarlo con los palillos, otro escribirlo con los símbolos, otro señalarlo en la recta numérica y otro señalarlo con un puntero en la tabla del 100. </w:t>
      </w:r>
    </w:p>
    <w:p w:rsidR="009542D8" w:rsidRDefault="009542D8" w:rsidP="009542D8">
      <w:pPr>
        <w:pStyle w:val="Prrafodelista"/>
      </w:pPr>
      <w:r>
        <w:t xml:space="preserve">Así se realizan las equivalencias entre las distintas representaciones dadas. </w:t>
      </w: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9542D8">
      <w:pPr>
        <w:pStyle w:val="Prrafodelista"/>
      </w:pPr>
    </w:p>
    <w:p w:rsidR="001950CC" w:rsidRDefault="001950CC" w:rsidP="001950CC">
      <w:pPr>
        <w:pStyle w:val="Prrafodelista"/>
        <w:jc w:val="center"/>
        <w:rPr>
          <w:sz w:val="72"/>
          <w:szCs w:val="72"/>
        </w:rPr>
      </w:pPr>
      <w:r w:rsidRPr="001950CC">
        <w:rPr>
          <w:sz w:val="72"/>
          <w:szCs w:val="72"/>
        </w:rPr>
        <w:lastRenderedPageBreak/>
        <w:t>SUBITIZACIÓN</w:t>
      </w:r>
    </w:p>
    <w:p w:rsidR="001950CC" w:rsidRDefault="001950CC" w:rsidP="001950CC">
      <w:pPr>
        <w:pStyle w:val="Prrafodelista"/>
        <w:jc w:val="center"/>
        <w:rPr>
          <w:sz w:val="72"/>
          <w:szCs w:val="72"/>
        </w:rPr>
      </w:pPr>
    </w:p>
    <w:p w:rsidR="001950CC" w:rsidRDefault="00691D72" w:rsidP="001950CC">
      <w:pPr>
        <w:pStyle w:val="Prrafodelista"/>
        <w:jc w:val="both"/>
        <w:rPr>
          <w:sz w:val="24"/>
          <w:szCs w:val="24"/>
        </w:rPr>
      </w:pPr>
      <w:r>
        <w:rPr>
          <w:sz w:val="24"/>
          <w:szCs w:val="24"/>
        </w:rPr>
        <w:t xml:space="preserve">Se empieza a trabajar la subitización cuando los alumnos ya tienen un cierto asentamiento en el conteo. Y se empieza mostrando las láminas del material del aula que tengamos preparado. Los niños sin que puedan contar los elementos que aparecen en la lámina, deberán decir cuántos hay en función con la configuración que se les presente. </w:t>
      </w:r>
    </w:p>
    <w:p w:rsidR="00691D72" w:rsidRDefault="00691D72" w:rsidP="001950CC">
      <w:pPr>
        <w:pStyle w:val="Prrafodelista"/>
        <w:jc w:val="both"/>
        <w:rPr>
          <w:sz w:val="24"/>
          <w:szCs w:val="24"/>
        </w:rPr>
      </w:pPr>
    </w:p>
    <w:p w:rsidR="00691D72" w:rsidRDefault="001B1F36" w:rsidP="001950CC">
      <w:pPr>
        <w:pStyle w:val="Prrafodelista"/>
        <w:jc w:val="both"/>
        <w:rPr>
          <w:i/>
          <w:sz w:val="24"/>
          <w:szCs w:val="24"/>
        </w:rPr>
      </w:pPr>
      <w:hyperlink r:id="rId9" w:history="1">
        <w:r w:rsidR="001B7A1A" w:rsidRPr="001E3340">
          <w:rPr>
            <w:rStyle w:val="Hipervnculo"/>
            <w:i/>
            <w:sz w:val="24"/>
            <w:szCs w:val="24"/>
          </w:rPr>
          <w:t>https://www.youtube.com/watch?v=3t3riQsKMAA</w:t>
        </w:r>
      </w:hyperlink>
    </w:p>
    <w:p w:rsidR="001B7A1A" w:rsidRDefault="001B7A1A" w:rsidP="001950CC">
      <w:pPr>
        <w:pStyle w:val="Prrafodelista"/>
        <w:jc w:val="both"/>
        <w:rPr>
          <w:i/>
          <w:sz w:val="24"/>
          <w:szCs w:val="24"/>
        </w:rPr>
      </w:pPr>
    </w:p>
    <w:p w:rsidR="001B7A1A" w:rsidRDefault="001B1F36" w:rsidP="001950CC">
      <w:pPr>
        <w:pStyle w:val="Prrafodelista"/>
        <w:jc w:val="both"/>
        <w:rPr>
          <w:i/>
          <w:sz w:val="24"/>
          <w:szCs w:val="24"/>
        </w:rPr>
      </w:pPr>
      <w:hyperlink r:id="rId10" w:history="1">
        <w:r w:rsidR="001B7A1A" w:rsidRPr="001E3340">
          <w:rPr>
            <w:rStyle w:val="Hipervnculo"/>
            <w:i/>
            <w:sz w:val="24"/>
            <w:szCs w:val="24"/>
          </w:rPr>
          <w:t>https://www.youtube.com/watch?v=fUfFb1oh00E</w:t>
        </w:r>
      </w:hyperlink>
    </w:p>
    <w:p w:rsidR="001B7A1A" w:rsidRPr="00691D72" w:rsidRDefault="001B7A1A" w:rsidP="001950CC">
      <w:pPr>
        <w:pStyle w:val="Prrafodelista"/>
        <w:jc w:val="both"/>
        <w:rPr>
          <w:i/>
          <w:sz w:val="24"/>
          <w:szCs w:val="24"/>
        </w:rPr>
      </w:pPr>
    </w:p>
    <w:p w:rsidR="00691D72" w:rsidRDefault="00691D72" w:rsidP="001950CC">
      <w:pPr>
        <w:pStyle w:val="Prrafodelista"/>
        <w:jc w:val="both"/>
        <w:rPr>
          <w:sz w:val="24"/>
          <w:szCs w:val="24"/>
        </w:rPr>
      </w:pPr>
    </w:p>
    <w:p w:rsidR="00691D72" w:rsidRDefault="00691D72" w:rsidP="001950CC">
      <w:pPr>
        <w:pStyle w:val="Prrafodelista"/>
        <w:jc w:val="both"/>
        <w:rPr>
          <w:sz w:val="24"/>
          <w:szCs w:val="24"/>
        </w:rPr>
      </w:pPr>
      <w:r>
        <w:rPr>
          <w:sz w:val="24"/>
          <w:szCs w:val="24"/>
        </w:rPr>
        <w:t xml:space="preserve">Además de que los alumnos digan oralmente el número, les suele gustar mucho señalarlo en la recta numérica o representarlo con los dedos de las manos. </w:t>
      </w:r>
    </w:p>
    <w:p w:rsidR="00856C21" w:rsidRDefault="00856C21" w:rsidP="001950CC">
      <w:pPr>
        <w:pStyle w:val="Prrafodelista"/>
        <w:jc w:val="both"/>
        <w:rPr>
          <w:sz w:val="24"/>
          <w:szCs w:val="24"/>
        </w:rPr>
      </w:pPr>
    </w:p>
    <w:p w:rsidR="00856C21" w:rsidRPr="00DA72FF" w:rsidRDefault="001B1F36" w:rsidP="001950CC">
      <w:pPr>
        <w:pStyle w:val="Prrafodelista"/>
        <w:jc w:val="both"/>
        <w:rPr>
          <w:i/>
          <w:sz w:val="24"/>
          <w:szCs w:val="24"/>
        </w:rPr>
      </w:pPr>
      <w:hyperlink r:id="rId11" w:history="1">
        <w:r w:rsidR="00856C21" w:rsidRPr="00DA72FF">
          <w:rPr>
            <w:rStyle w:val="Hipervnculo"/>
            <w:i/>
            <w:sz w:val="24"/>
            <w:szCs w:val="24"/>
          </w:rPr>
          <w:t>https://www.youtube.com/watch?v=_4cQ1vC6fSI</w:t>
        </w:r>
      </w:hyperlink>
    </w:p>
    <w:p w:rsidR="00856C21" w:rsidRPr="00DA72FF" w:rsidRDefault="00856C21" w:rsidP="001950CC">
      <w:pPr>
        <w:pStyle w:val="Prrafodelista"/>
        <w:jc w:val="both"/>
        <w:rPr>
          <w:i/>
          <w:sz w:val="24"/>
          <w:szCs w:val="24"/>
        </w:rPr>
      </w:pPr>
    </w:p>
    <w:p w:rsidR="00691D72" w:rsidRDefault="00691D72" w:rsidP="001950CC">
      <w:pPr>
        <w:pStyle w:val="Prrafodelista"/>
        <w:jc w:val="both"/>
        <w:rPr>
          <w:sz w:val="24"/>
          <w:szCs w:val="24"/>
        </w:rPr>
      </w:pPr>
    </w:p>
    <w:p w:rsidR="00691D72" w:rsidRDefault="00691D72" w:rsidP="001950CC">
      <w:pPr>
        <w:pStyle w:val="Prrafodelista"/>
        <w:jc w:val="both"/>
        <w:rPr>
          <w:sz w:val="24"/>
          <w:szCs w:val="24"/>
        </w:rPr>
      </w:pPr>
      <w:r>
        <w:rPr>
          <w:sz w:val="24"/>
          <w:szCs w:val="24"/>
        </w:rPr>
        <w:t xml:space="preserve">Cuando se empiece a trabajar con la subitización, se comenzarán con sesiones muy breves de entre 5 o 10 minutos colectivamente al comienzo de la sesión de matemáticas o al finalizarla. Las láminas se les mostraran alrededor de 2 o 3 segundos como mucho, luego los alumnos dirán cuántos objetos había. </w:t>
      </w:r>
    </w:p>
    <w:p w:rsidR="00691D72" w:rsidRDefault="00691D72" w:rsidP="001950CC">
      <w:pPr>
        <w:pStyle w:val="Prrafodelista"/>
        <w:jc w:val="both"/>
        <w:rPr>
          <w:sz w:val="24"/>
          <w:szCs w:val="24"/>
        </w:rPr>
      </w:pPr>
    </w:p>
    <w:p w:rsidR="00F2305E" w:rsidRDefault="00F2305E" w:rsidP="001950CC">
      <w:pPr>
        <w:pStyle w:val="Prrafodelista"/>
        <w:jc w:val="both"/>
        <w:rPr>
          <w:sz w:val="24"/>
          <w:szCs w:val="24"/>
        </w:rPr>
      </w:pPr>
    </w:p>
    <w:p w:rsidR="00F2305E" w:rsidRPr="00F2305E" w:rsidRDefault="00F2305E" w:rsidP="001950CC">
      <w:pPr>
        <w:pStyle w:val="Prrafodelista"/>
        <w:jc w:val="both"/>
        <w:rPr>
          <w:b/>
          <w:sz w:val="24"/>
          <w:szCs w:val="24"/>
        </w:rPr>
      </w:pPr>
      <w:r w:rsidRPr="00F2305E">
        <w:rPr>
          <w:b/>
          <w:sz w:val="24"/>
          <w:szCs w:val="24"/>
        </w:rPr>
        <w:t xml:space="preserve">La secuencia de adquisición en cada nivel será la siguiente: </w:t>
      </w:r>
    </w:p>
    <w:p w:rsidR="00691D72" w:rsidRDefault="00F2305E" w:rsidP="001950CC">
      <w:pPr>
        <w:pStyle w:val="Prrafodelista"/>
        <w:jc w:val="both"/>
        <w:rPr>
          <w:sz w:val="24"/>
          <w:szCs w:val="24"/>
        </w:rPr>
      </w:pPr>
      <w:r>
        <w:rPr>
          <w:sz w:val="24"/>
          <w:szCs w:val="24"/>
        </w:rPr>
        <w:t>En 3</w:t>
      </w:r>
      <w:r w:rsidR="00691D72">
        <w:rPr>
          <w:sz w:val="24"/>
          <w:szCs w:val="24"/>
        </w:rPr>
        <w:t xml:space="preserve"> años solamente se realizará la subitización hasta 4 elementos. </w:t>
      </w:r>
    </w:p>
    <w:p w:rsidR="00691D72" w:rsidRDefault="00F2305E" w:rsidP="001950CC">
      <w:pPr>
        <w:pStyle w:val="Prrafodelista"/>
        <w:jc w:val="both"/>
        <w:rPr>
          <w:sz w:val="24"/>
          <w:szCs w:val="24"/>
        </w:rPr>
      </w:pPr>
      <w:r>
        <w:rPr>
          <w:sz w:val="24"/>
          <w:szCs w:val="24"/>
        </w:rPr>
        <w:t>En 4 años hasta 6 elementos.</w:t>
      </w:r>
    </w:p>
    <w:p w:rsidR="00F2305E" w:rsidRDefault="00F2305E" w:rsidP="001950CC">
      <w:pPr>
        <w:pStyle w:val="Prrafodelista"/>
        <w:jc w:val="both"/>
        <w:rPr>
          <w:sz w:val="24"/>
          <w:szCs w:val="24"/>
        </w:rPr>
      </w:pPr>
      <w:r>
        <w:rPr>
          <w:sz w:val="24"/>
          <w:szCs w:val="24"/>
        </w:rPr>
        <w:t xml:space="preserve">En 5 años hasta 12 elementos. </w:t>
      </w:r>
    </w:p>
    <w:p w:rsidR="00F2305E" w:rsidRDefault="00F2305E" w:rsidP="001950CC">
      <w:pPr>
        <w:pStyle w:val="Prrafodelista"/>
        <w:jc w:val="both"/>
        <w:rPr>
          <w:sz w:val="24"/>
          <w:szCs w:val="24"/>
        </w:rPr>
      </w:pPr>
    </w:p>
    <w:p w:rsidR="00F2305E" w:rsidRPr="00F2305E" w:rsidRDefault="00F2305E" w:rsidP="001950CC">
      <w:pPr>
        <w:pStyle w:val="Prrafodelista"/>
        <w:jc w:val="both"/>
        <w:rPr>
          <w:b/>
          <w:sz w:val="24"/>
          <w:szCs w:val="24"/>
        </w:rPr>
      </w:pPr>
      <w:r w:rsidRPr="00F2305E">
        <w:rPr>
          <w:b/>
          <w:sz w:val="24"/>
          <w:szCs w:val="24"/>
        </w:rPr>
        <w:t xml:space="preserve">La secuenciación para la adquisición de los números: </w:t>
      </w:r>
    </w:p>
    <w:p w:rsidR="00F2305E" w:rsidRPr="003864C7" w:rsidRDefault="00F2305E" w:rsidP="00F2305E">
      <w:pPr>
        <w:pStyle w:val="Prrafodelista"/>
        <w:numPr>
          <w:ilvl w:val="0"/>
          <w:numId w:val="2"/>
        </w:numPr>
        <w:jc w:val="both"/>
        <w:rPr>
          <w:i/>
          <w:sz w:val="24"/>
          <w:szCs w:val="24"/>
        </w:rPr>
      </w:pPr>
      <w:r w:rsidRPr="003864C7">
        <w:rPr>
          <w:i/>
          <w:sz w:val="24"/>
          <w:szCs w:val="24"/>
        </w:rPr>
        <w:t xml:space="preserve">Presentaciones de configuraciones fijas por cada número con sus variantes. De 3, 4, 5, 6…. Elementos. </w:t>
      </w:r>
    </w:p>
    <w:p w:rsidR="00F2305E" w:rsidRDefault="00F2305E" w:rsidP="00F2305E">
      <w:pPr>
        <w:pStyle w:val="Prrafodelista"/>
        <w:ind w:left="1080"/>
        <w:jc w:val="both"/>
        <w:rPr>
          <w:sz w:val="24"/>
          <w:szCs w:val="24"/>
        </w:rPr>
      </w:pPr>
    </w:p>
    <w:p w:rsidR="00F2305E" w:rsidRDefault="00F2305E" w:rsidP="00F2305E">
      <w:pPr>
        <w:pStyle w:val="NormalWeb"/>
        <w:ind w:left="1080"/>
      </w:pPr>
      <w:r>
        <w:t>Comenzaremos presentando a los alumnos distintas configuraciones sencillas de cada número.</w:t>
      </w:r>
    </w:p>
    <w:p w:rsidR="00F2305E" w:rsidRDefault="00F2305E" w:rsidP="00F2305E">
      <w:pPr>
        <w:pStyle w:val="NormalWeb"/>
        <w:ind w:left="1080"/>
      </w:pPr>
      <w:r>
        <w:t>En los números 1, 2 y 3 el alumnado no presentará dificultades, pues la capacidad de contar conjuntos muy pequeños de súbito es una destreza del ser humano.</w:t>
      </w:r>
    </w:p>
    <w:p w:rsidR="00F2305E" w:rsidRDefault="00F2305E" w:rsidP="00F2305E">
      <w:pPr>
        <w:pStyle w:val="NormalWeb"/>
        <w:ind w:left="1080"/>
      </w:pPr>
      <w:r>
        <w:lastRenderedPageBreak/>
        <w:t>Es por eso por lo que podremos empezar a establecer estas configuraciones directamente a partir del número 4.</w:t>
      </w:r>
    </w:p>
    <w:p w:rsidR="00F2305E" w:rsidRDefault="00F2305E" w:rsidP="00F2305E">
      <w:pPr>
        <w:pStyle w:val="NormalWeb"/>
        <w:jc w:val="center"/>
      </w:pPr>
      <w:r>
        <w:rPr>
          <w:noProof/>
          <w:color w:val="0000FF"/>
        </w:rPr>
        <w:drawing>
          <wp:inline distT="0" distB="0" distL="0" distR="0">
            <wp:extent cx="4361938" cy="3079699"/>
            <wp:effectExtent l="19050" t="0" r="512" b="0"/>
            <wp:docPr id="3" name="Imagen 1" descr="http://www.recursosep.com/wp-content/uploads/2017/03/Granja-014-300x21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cursosep.com/wp-content/uploads/2017/03/Granja-014-300x212.jpg">
                      <a:hlinkClick r:id="rId12"/>
                    </pic:cNvPr>
                    <pic:cNvPicPr>
                      <a:picLocks noChangeAspect="1" noChangeArrowheads="1"/>
                    </pic:cNvPicPr>
                  </pic:nvPicPr>
                  <pic:blipFill>
                    <a:blip r:embed="rId13"/>
                    <a:srcRect/>
                    <a:stretch>
                      <a:fillRect/>
                    </a:stretch>
                  </pic:blipFill>
                  <pic:spPr bwMode="auto">
                    <a:xfrm>
                      <a:off x="0" y="0"/>
                      <a:ext cx="4362597" cy="3080164"/>
                    </a:xfrm>
                    <a:prstGeom prst="rect">
                      <a:avLst/>
                    </a:prstGeom>
                    <a:noFill/>
                    <a:ln w="9525">
                      <a:noFill/>
                      <a:miter lim="800000"/>
                      <a:headEnd/>
                      <a:tailEnd/>
                    </a:ln>
                  </pic:spPr>
                </pic:pic>
              </a:graphicData>
            </a:graphic>
          </wp:inline>
        </w:drawing>
      </w:r>
    </w:p>
    <w:p w:rsidR="00F2305E" w:rsidRPr="003864C7" w:rsidRDefault="00F2305E" w:rsidP="00F2305E">
      <w:pPr>
        <w:pStyle w:val="NormalWeb"/>
        <w:numPr>
          <w:ilvl w:val="0"/>
          <w:numId w:val="2"/>
        </w:numPr>
        <w:jc w:val="both"/>
        <w:rPr>
          <w:i/>
        </w:rPr>
      </w:pPr>
      <w:r w:rsidRPr="003864C7">
        <w:rPr>
          <w:i/>
        </w:rPr>
        <w:t xml:space="preserve">Combinamos varias configuraciones fijas de los números ya conocidos. </w:t>
      </w:r>
    </w:p>
    <w:p w:rsidR="00F2305E" w:rsidRDefault="00F2305E" w:rsidP="00F2305E">
      <w:pPr>
        <w:pStyle w:val="NormalWeb"/>
        <w:ind w:left="1080"/>
      </w:pPr>
      <w:r>
        <w:t>Alternaremos las configuraciones que acabamos de aprender con otras ya aprendidas.</w:t>
      </w:r>
    </w:p>
    <w:p w:rsidR="00F2305E" w:rsidRDefault="00F2305E" w:rsidP="00F2305E">
      <w:pPr>
        <w:pStyle w:val="NormalWeb"/>
        <w:ind w:left="1080"/>
      </w:pPr>
      <w:r>
        <w:rPr>
          <w:noProof/>
          <w:color w:val="0000FF"/>
        </w:rPr>
        <w:drawing>
          <wp:inline distT="0" distB="0" distL="0" distR="0">
            <wp:extent cx="2860040" cy="2019300"/>
            <wp:effectExtent l="19050" t="0" r="0" b="0"/>
            <wp:docPr id="5" name="Imagen 3" descr="http://www.recursosep.com/wp-content/uploads/2017/03/Granja-014-300x21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cursosep.com/wp-content/uploads/2017/03/Granja-014-300x212.jpg">
                      <a:hlinkClick r:id="rId12"/>
                    </pic:cNvPr>
                    <pic:cNvPicPr>
                      <a:picLocks noChangeAspect="1" noChangeArrowheads="1"/>
                    </pic:cNvPicPr>
                  </pic:nvPicPr>
                  <pic:blipFill>
                    <a:blip r:embed="rId13"/>
                    <a:srcRect/>
                    <a:stretch>
                      <a:fillRect/>
                    </a:stretch>
                  </pic:blipFill>
                  <pic:spPr bwMode="auto">
                    <a:xfrm>
                      <a:off x="0" y="0"/>
                      <a:ext cx="2860040" cy="2019300"/>
                    </a:xfrm>
                    <a:prstGeom prst="rect">
                      <a:avLst/>
                    </a:prstGeom>
                    <a:noFill/>
                    <a:ln w="9525">
                      <a:noFill/>
                      <a:miter lim="800000"/>
                      <a:headEnd/>
                      <a:tailEnd/>
                    </a:ln>
                  </pic:spPr>
                </pic:pic>
              </a:graphicData>
            </a:graphic>
          </wp:inline>
        </w:drawing>
      </w:r>
      <w:r>
        <w:rPr>
          <w:noProof/>
          <w:color w:val="0000FF"/>
        </w:rPr>
        <w:drawing>
          <wp:inline distT="0" distB="0" distL="0" distR="0">
            <wp:extent cx="2860040" cy="2019300"/>
            <wp:effectExtent l="19050" t="0" r="0" b="0"/>
            <wp:docPr id="4" name="Imagen 4" descr="http://www.recursosep.com/wp-content/uploads/2017/03/Granja-005-300x21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cursosep.com/wp-content/uploads/2017/03/Granja-005-300x212.jpg">
                      <a:hlinkClick r:id="rId14"/>
                    </pic:cNvPr>
                    <pic:cNvPicPr>
                      <a:picLocks noChangeAspect="1" noChangeArrowheads="1"/>
                    </pic:cNvPicPr>
                  </pic:nvPicPr>
                  <pic:blipFill>
                    <a:blip r:embed="rId15"/>
                    <a:srcRect/>
                    <a:stretch>
                      <a:fillRect/>
                    </a:stretch>
                  </pic:blipFill>
                  <pic:spPr bwMode="auto">
                    <a:xfrm>
                      <a:off x="0" y="0"/>
                      <a:ext cx="2860040" cy="2019300"/>
                    </a:xfrm>
                    <a:prstGeom prst="rect">
                      <a:avLst/>
                    </a:prstGeom>
                    <a:noFill/>
                    <a:ln w="9525">
                      <a:noFill/>
                      <a:miter lim="800000"/>
                      <a:headEnd/>
                      <a:tailEnd/>
                    </a:ln>
                  </pic:spPr>
                </pic:pic>
              </a:graphicData>
            </a:graphic>
          </wp:inline>
        </w:drawing>
      </w:r>
    </w:p>
    <w:p w:rsidR="00F2305E" w:rsidRDefault="00F2305E" w:rsidP="00F2305E">
      <w:pPr>
        <w:pStyle w:val="NormalWeb"/>
        <w:ind w:left="1080"/>
        <w:jc w:val="both"/>
      </w:pPr>
    </w:p>
    <w:p w:rsidR="00F2305E" w:rsidRPr="003864C7" w:rsidRDefault="00F2305E" w:rsidP="00F2305E">
      <w:pPr>
        <w:pStyle w:val="Prrafodelista"/>
        <w:numPr>
          <w:ilvl w:val="0"/>
          <w:numId w:val="2"/>
        </w:numPr>
        <w:jc w:val="both"/>
        <w:rPr>
          <w:i/>
          <w:sz w:val="24"/>
          <w:szCs w:val="24"/>
        </w:rPr>
      </w:pPr>
      <w:r w:rsidRPr="003864C7">
        <w:rPr>
          <w:i/>
          <w:sz w:val="24"/>
          <w:szCs w:val="24"/>
        </w:rPr>
        <w:t>Presentamos configuraciones difusas del número trabajado.</w:t>
      </w:r>
    </w:p>
    <w:p w:rsidR="00F2305E" w:rsidRDefault="00F2305E" w:rsidP="00F2305E">
      <w:pPr>
        <w:pStyle w:val="Prrafodelista"/>
        <w:ind w:left="1080"/>
        <w:jc w:val="both"/>
        <w:rPr>
          <w:sz w:val="24"/>
          <w:szCs w:val="24"/>
        </w:rPr>
      </w:pPr>
    </w:p>
    <w:p w:rsidR="00F2305E" w:rsidRDefault="00F2305E" w:rsidP="00F2305E">
      <w:pPr>
        <w:pStyle w:val="NormalWeb"/>
        <w:ind w:left="1080"/>
      </w:pPr>
      <w:r>
        <w:t>Modificaremos ligeramente la configuración que acabamos de aprender. En este caso hemos desplazado un poco una fila.</w:t>
      </w:r>
    </w:p>
    <w:p w:rsidR="00F2305E" w:rsidRDefault="00F2305E" w:rsidP="00F2305E">
      <w:pPr>
        <w:pStyle w:val="NormalWeb"/>
        <w:jc w:val="center"/>
      </w:pPr>
      <w:r>
        <w:rPr>
          <w:noProof/>
          <w:color w:val="0000FF"/>
        </w:rPr>
        <w:drawing>
          <wp:inline distT="0" distB="0" distL="0" distR="0">
            <wp:extent cx="4506991" cy="3182112"/>
            <wp:effectExtent l="19050" t="0" r="7859" b="0"/>
            <wp:docPr id="7" name="Imagen 7" descr="http://www.recursosep.com/wp-content/uploads/2017/03/Granja-016-300x21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cursosep.com/wp-content/uploads/2017/03/Granja-016-300x212.jpg">
                      <a:hlinkClick r:id="rId16"/>
                    </pic:cNvPr>
                    <pic:cNvPicPr>
                      <a:picLocks noChangeAspect="1" noChangeArrowheads="1"/>
                    </pic:cNvPicPr>
                  </pic:nvPicPr>
                  <pic:blipFill>
                    <a:blip r:embed="rId17"/>
                    <a:srcRect/>
                    <a:stretch>
                      <a:fillRect/>
                    </a:stretch>
                  </pic:blipFill>
                  <pic:spPr bwMode="auto">
                    <a:xfrm>
                      <a:off x="0" y="0"/>
                      <a:ext cx="4507672" cy="3182593"/>
                    </a:xfrm>
                    <a:prstGeom prst="rect">
                      <a:avLst/>
                    </a:prstGeom>
                    <a:noFill/>
                    <a:ln w="9525">
                      <a:noFill/>
                      <a:miter lim="800000"/>
                      <a:headEnd/>
                      <a:tailEnd/>
                    </a:ln>
                  </pic:spPr>
                </pic:pic>
              </a:graphicData>
            </a:graphic>
          </wp:inline>
        </w:drawing>
      </w:r>
    </w:p>
    <w:p w:rsidR="00F2305E" w:rsidRPr="003864C7" w:rsidRDefault="00F2305E" w:rsidP="00F2305E">
      <w:pPr>
        <w:pStyle w:val="NormalWeb"/>
        <w:numPr>
          <w:ilvl w:val="0"/>
          <w:numId w:val="2"/>
        </w:numPr>
        <w:jc w:val="both"/>
        <w:rPr>
          <w:i/>
        </w:rPr>
      </w:pPr>
      <w:r w:rsidRPr="003864C7">
        <w:rPr>
          <w:i/>
        </w:rPr>
        <w:t xml:space="preserve">Presentación combinada de figuras fijas y difusas pertenecientes a números distintos. </w:t>
      </w:r>
    </w:p>
    <w:p w:rsidR="00F2305E" w:rsidRDefault="00F2305E" w:rsidP="00F2305E">
      <w:pPr>
        <w:pStyle w:val="NormalWeb"/>
        <w:ind w:left="1080"/>
      </w:pPr>
      <w:r>
        <w:t>Presentaremos una configuración de los elementos más difusa.</w:t>
      </w:r>
    </w:p>
    <w:p w:rsidR="00F2305E" w:rsidRDefault="00F2305E" w:rsidP="00F2305E">
      <w:pPr>
        <w:pStyle w:val="NormalWeb"/>
        <w:ind w:left="1080"/>
      </w:pPr>
      <w:r>
        <w:t xml:space="preserve">Con números hasta el 5 seguirá siendo fácil reconocer la cardinalidad, sin embargo, con números mayores el alumno tendrá que </w:t>
      </w:r>
      <w:r w:rsidRPr="00F2305E">
        <w:rPr>
          <w:b/>
        </w:rPr>
        <w:t>descomponer la configuración presentada en otras que ya conozca mentalmente</w:t>
      </w:r>
      <w:r>
        <w:t xml:space="preserve"> para conocer el número de objetos existentes.</w:t>
      </w:r>
    </w:p>
    <w:p w:rsidR="003864C7" w:rsidRDefault="003864C7" w:rsidP="003864C7">
      <w:pPr>
        <w:pStyle w:val="NormalWeb"/>
        <w:jc w:val="center"/>
      </w:pPr>
      <w:r>
        <w:rPr>
          <w:noProof/>
          <w:color w:val="0000FF"/>
        </w:rPr>
        <w:lastRenderedPageBreak/>
        <w:drawing>
          <wp:inline distT="0" distB="0" distL="0" distR="0">
            <wp:extent cx="3638550" cy="2568959"/>
            <wp:effectExtent l="19050" t="0" r="0" b="0"/>
            <wp:docPr id="9" name="Imagen 9" descr="http://www.recursosep.com/wp-content/uploads/2017/03/Granja-015-300x21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cursosep.com/wp-content/uploads/2017/03/Granja-015-300x212.jpg">
                      <a:hlinkClick r:id="rId18"/>
                    </pic:cNvPr>
                    <pic:cNvPicPr>
                      <a:picLocks noChangeAspect="1" noChangeArrowheads="1"/>
                    </pic:cNvPicPr>
                  </pic:nvPicPr>
                  <pic:blipFill>
                    <a:blip r:embed="rId19"/>
                    <a:srcRect/>
                    <a:stretch>
                      <a:fillRect/>
                    </a:stretch>
                  </pic:blipFill>
                  <pic:spPr bwMode="auto">
                    <a:xfrm>
                      <a:off x="0" y="0"/>
                      <a:ext cx="3639100" cy="2569347"/>
                    </a:xfrm>
                    <a:prstGeom prst="rect">
                      <a:avLst/>
                    </a:prstGeom>
                    <a:noFill/>
                    <a:ln w="9525">
                      <a:noFill/>
                      <a:miter lim="800000"/>
                      <a:headEnd/>
                      <a:tailEnd/>
                    </a:ln>
                  </pic:spPr>
                </pic:pic>
              </a:graphicData>
            </a:graphic>
          </wp:inline>
        </w:drawing>
      </w:r>
    </w:p>
    <w:p w:rsidR="0064614F" w:rsidRDefault="00CE4792" w:rsidP="0064614F">
      <w:pPr>
        <w:pStyle w:val="NormalWeb"/>
      </w:pPr>
      <w:r>
        <w:t xml:space="preserve">Algunos ejemplos: </w:t>
      </w:r>
      <w:r w:rsidR="0064614F">
        <w:rPr>
          <w:noProof/>
          <w:color w:val="0000FF"/>
        </w:rPr>
        <w:drawing>
          <wp:inline distT="0" distB="0" distL="0" distR="0">
            <wp:extent cx="5217183" cy="3685049"/>
            <wp:effectExtent l="19050" t="0" r="2517" b="0"/>
            <wp:docPr id="11" name="Imagen 11" descr="http://www.recursosep.com/wp-content/uploads/2017/03/Granja-02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cursosep.com/wp-content/uploads/2017/03/Granja-029.jpg">
                      <a:hlinkClick r:id="rId20"/>
                    </pic:cNvPr>
                    <pic:cNvPicPr>
                      <a:picLocks noChangeAspect="1" noChangeArrowheads="1"/>
                    </pic:cNvPicPr>
                  </pic:nvPicPr>
                  <pic:blipFill>
                    <a:blip r:embed="rId21"/>
                    <a:srcRect/>
                    <a:stretch>
                      <a:fillRect/>
                    </a:stretch>
                  </pic:blipFill>
                  <pic:spPr bwMode="auto">
                    <a:xfrm>
                      <a:off x="0" y="0"/>
                      <a:ext cx="5218367" cy="3685886"/>
                    </a:xfrm>
                    <a:prstGeom prst="rect">
                      <a:avLst/>
                    </a:prstGeom>
                    <a:noFill/>
                    <a:ln w="9525">
                      <a:noFill/>
                      <a:miter lim="800000"/>
                      <a:headEnd/>
                      <a:tailEnd/>
                    </a:ln>
                  </pic:spPr>
                </pic:pic>
              </a:graphicData>
            </a:graphic>
          </wp:inline>
        </w:drawing>
      </w:r>
      <w:r w:rsidR="0064614F">
        <w:rPr>
          <w:noProof/>
          <w:color w:val="0000FF"/>
        </w:rPr>
        <w:lastRenderedPageBreak/>
        <w:drawing>
          <wp:inline distT="0" distB="0" distL="0" distR="0">
            <wp:extent cx="5851503" cy="4133088"/>
            <wp:effectExtent l="19050" t="0" r="0" b="0"/>
            <wp:docPr id="12" name="Imagen 12" descr="http://www.recursosep.com/wp-content/uploads/2017/03/Granja-02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cursosep.com/wp-content/uploads/2017/03/Granja-027.jpg">
                      <a:hlinkClick r:id="rId22"/>
                    </pic:cNvPr>
                    <pic:cNvPicPr>
                      <a:picLocks noChangeAspect="1" noChangeArrowheads="1"/>
                    </pic:cNvPicPr>
                  </pic:nvPicPr>
                  <pic:blipFill>
                    <a:blip r:embed="rId23"/>
                    <a:srcRect/>
                    <a:stretch>
                      <a:fillRect/>
                    </a:stretch>
                  </pic:blipFill>
                  <pic:spPr bwMode="auto">
                    <a:xfrm>
                      <a:off x="0" y="0"/>
                      <a:ext cx="5856746" cy="4136791"/>
                    </a:xfrm>
                    <a:prstGeom prst="rect">
                      <a:avLst/>
                    </a:prstGeom>
                    <a:noFill/>
                    <a:ln w="9525">
                      <a:noFill/>
                      <a:miter lim="800000"/>
                      <a:headEnd/>
                      <a:tailEnd/>
                    </a:ln>
                  </pic:spPr>
                </pic:pic>
              </a:graphicData>
            </a:graphic>
          </wp:inline>
        </w:drawing>
      </w:r>
      <w:r w:rsidR="0064614F">
        <w:rPr>
          <w:noProof/>
          <w:color w:val="0000FF"/>
        </w:rPr>
        <w:drawing>
          <wp:inline distT="0" distB="0" distL="0" distR="0">
            <wp:extent cx="4648047" cy="3288078"/>
            <wp:effectExtent l="19050" t="0" r="153" b="0"/>
            <wp:docPr id="13" name="Imagen 13" descr="http://www.recursosep.com/wp-content/uploads/2017/03/Granja-02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cursosep.com/wp-content/uploads/2017/03/Granja-024.jpg">
                      <a:hlinkClick r:id="rId24"/>
                    </pic:cNvPr>
                    <pic:cNvPicPr>
                      <a:picLocks noChangeAspect="1" noChangeArrowheads="1"/>
                    </pic:cNvPicPr>
                  </pic:nvPicPr>
                  <pic:blipFill>
                    <a:blip r:embed="rId25"/>
                    <a:srcRect/>
                    <a:stretch>
                      <a:fillRect/>
                    </a:stretch>
                  </pic:blipFill>
                  <pic:spPr bwMode="auto">
                    <a:xfrm>
                      <a:off x="0" y="0"/>
                      <a:ext cx="4647024" cy="3287355"/>
                    </a:xfrm>
                    <a:prstGeom prst="rect">
                      <a:avLst/>
                    </a:prstGeom>
                    <a:noFill/>
                    <a:ln w="9525">
                      <a:noFill/>
                      <a:miter lim="800000"/>
                      <a:headEnd/>
                      <a:tailEnd/>
                    </a:ln>
                  </pic:spPr>
                </pic:pic>
              </a:graphicData>
            </a:graphic>
          </wp:inline>
        </w:drawing>
      </w:r>
      <w:r w:rsidR="0064614F">
        <w:rPr>
          <w:noProof/>
          <w:color w:val="0000FF"/>
        </w:rPr>
        <w:lastRenderedPageBreak/>
        <w:drawing>
          <wp:inline distT="0" distB="0" distL="0" distR="0">
            <wp:extent cx="4333494" cy="3060875"/>
            <wp:effectExtent l="19050" t="0" r="0" b="0"/>
            <wp:docPr id="14" name="Imagen 14" descr="http://www.recursosep.com/wp-content/uploads/2017/03/Granja-01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cursosep.com/wp-content/uploads/2017/03/Granja-019.jpg">
                      <a:hlinkClick r:id="rId26"/>
                    </pic:cNvPr>
                    <pic:cNvPicPr>
                      <a:picLocks noChangeAspect="1" noChangeArrowheads="1"/>
                    </pic:cNvPicPr>
                  </pic:nvPicPr>
                  <pic:blipFill>
                    <a:blip r:embed="rId27"/>
                    <a:srcRect/>
                    <a:stretch>
                      <a:fillRect/>
                    </a:stretch>
                  </pic:blipFill>
                  <pic:spPr bwMode="auto">
                    <a:xfrm>
                      <a:off x="0" y="0"/>
                      <a:ext cx="4333181" cy="3060654"/>
                    </a:xfrm>
                    <a:prstGeom prst="rect">
                      <a:avLst/>
                    </a:prstGeom>
                    <a:noFill/>
                    <a:ln w="9525">
                      <a:noFill/>
                      <a:miter lim="800000"/>
                      <a:headEnd/>
                      <a:tailEnd/>
                    </a:ln>
                  </pic:spPr>
                </pic:pic>
              </a:graphicData>
            </a:graphic>
          </wp:inline>
        </w:drawing>
      </w:r>
      <w:r w:rsidR="0064614F">
        <w:rPr>
          <w:noProof/>
          <w:color w:val="0000FF"/>
        </w:rPr>
        <w:drawing>
          <wp:inline distT="0" distB="0" distL="0" distR="0">
            <wp:extent cx="4867503" cy="3438062"/>
            <wp:effectExtent l="19050" t="0" r="9297" b="0"/>
            <wp:docPr id="15" name="Imagen 15" descr="http://www.recursosep.com/wp-content/uploads/2017/03/Granja-01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cursosep.com/wp-content/uploads/2017/03/Granja-016.jpg">
                      <a:hlinkClick r:id="rId16"/>
                    </pic:cNvPr>
                    <pic:cNvPicPr>
                      <a:picLocks noChangeAspect="1" noChangeArrowheads="1"/>
                    </pic:cNvPicPr>
                  </pic:nvPicPr>
                  <pic:blipFill>
                    <a:blip r:embed="rId28"/>
                    <a:srcRect/>
                    <a:stretch>
                      <a:fillRect/>
                    </a:stretch>
                  </pic:blipFill>
                  <pic:spPr bwMode="auto">
                    <a:xfrm>
                      <a:off x="0" y="0"/>
                      <a:ext cx="4869429" cy="3439423"/>
                    </a:xfrm>
                    <a:prstGeom prst="rect">
                      <a:avLst/>
                    </a:prstGeom>
                    <a:noFill/>
                    <a:ln w="9525">
                      <a:noFill/>
                      <a:miter lim="800000"/>
                      <a:headEnd/>
                      <a:tailEnd/>
                    </a:ln>
                  </pic:spPr>
                </pic:pic>
              </a:graphicData>
            </a:graphic>
          </wp:inline>
        </w:drawing>
      </w:r>
      <w:r w:rsidR="0064614F">
        <w:rPr>
          <w:noProof/>
          <w:color w:val="0000FF"/>
        </w:rPr>
        <w:lastRenderedPageBreak/>
        <w:drawing>
          <wp:inline distT="0" distB="0" distL="0" distR="0">
            <wp:extent cx="5560168" cy="3927310"/>
            <wp:effectExtent l="19050" t="0" r="2432" b="0"/>
            <wp:docPr id="16" name="Imagen 16" descr="http://www.recursosep.com/wp-content/uploads/2017/03/Granja-01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cursosep.com/wp-content/uploads/2017/03/Granja-010.jpg">
                      <a:hlinkClick r:id="rId29"/>
                    </pic:cNvPr>
                    <pic:cNvPicPr>
                      <a:picLocks noChangeAspect="1" noChangeArrowheads="1"/>
                    </pic:cNvPicPr>
                  </pic:nvPicPr>
                  <pic:blipFill>
                    <a:blip r:embed="rId30"/>
                    <a:srcRect/>
                    <a:stretch>
                      <a:fillRect/>
                    </a:stretch>
                  </pic:blipFill>
                  <pic:spPr bwMode="auto">
                    <a:xfrm>
                      <a:off x="0" y="0"/>
                      <a:ext cx="5560488" cy="3927536"/>
                    </a:xfrm>
                    <a:prstGeom prst="rect">
                      <a:avLst/>
                    </a:prstGeom>
                    <a:noFill/>
                    <a:ln w="9525">
                      <a:noFill/>
                      <a:miter lim="800000"/>
                      <a:headEnd/>
                      <a:tailEnd/>
                    </a:ln>
                  </pic:spPr>
                </pic:pic>
              </a:graphicData>
            </a:graphic>
          </wp:inline>
        </w:drawing>
      </w:r>
    </w:p>
    <w:p w:rsidR="00F2305E" w:rsidRDefault="00F2305E" w:rsidP="00F2305E">
      <w:pPr>
        <w:pStyle w:val="Prrafodelista"/>
        <w:ind w:left="1080"/>
        <w:jc w:val="both"/>
        <w:rPr>
          <w:sz w:val="24"/>
          <w:szCs w:val="24"/>
        </w:rPr>
      </w:pPr>
    </w:p>
    <w:p w:rsidR="00F2305E" w:rsidRDefault="00F2305E" w:rsidP="001950CC">
      <w:pPr>
        <w:pStyle w:val="Prrafodelista"/>
        <w:jc w:val="both"/>
        <w:rPr>
          <w:sz w:val="24"/>
          <w:szCs w:val="24"/>
        </w:rPr>
      </w:pPr>
    </w:p>
    <w:p w:rsidR="00F2305E" w:rsidRDefault="00F2305E" w:rsidP="001950CC">
      <w:pPr>
        <w:pStyle w:val="Prrafodelista"/>
        <w:jc w:val="both"/>
        <w:rPr>
          <w:sz w:val="24"/>
          <w:szCs w:val="24"/>
        </w:rPr>
      </w:pPr>
    </w:p>
    <w:p w:rsidR="00F2305E" w:rsidRDefault="00F2305E" w:rsidP="001950CC">
      <w:pPr>
        <w:pStyle w:val="Prrafodelista"/>
        <w:jc w:val="both"/>
        <w:rPr>
          <w:sz w:val="24"/>
          <w:szCs w:val="24"/>
        </w:rPr>
      </w:pPr>
    </w:p>
    <w:p w:rsidR="00691D72" w:rsidRDefault="00691D72" w:rsidP="001950CC">
      <w:pPr>
        <w:pStyle w:val="Prrafodelista"/>
        <w:jc w:val="both"/>
        <w:rPr>
          <w:sz w:val="24"/>
          <w:szCs w:val="24"/>
        </w:rPr>
      </w:pPr>
    </w:p>
    <w:p w:rsidR="00691D72" w:rsidRPr="001950CC" w:rsidRDefault="00691D72" w:rsidP="001950CC">
      <w:pPr>
        <w:pStyle w:val="Prrafodelista"/>
        <w:jc w:val="both"/>
        <w:rPr>
          <w:sz w:val="24"/>
          <w:szCs w:val="24"/>
        </w:rPr>
      </w:pPr>
    </w:p>
    <w:p w:rsidR="001950CC" w:rsidRDefault="001950CC" w:rsidP="009542D8">
      <w:pPr>
        <w:pStyle w:val="Prrafodelista"/>
      </w:pPr>
    </w:p>
    <w:p w:rsidR="001950CC" w:rsidRPr="00632E72" w:rsidRDefault="00632E72" w:rsidP="00632E72">
      <w:pPr>
        <w:pStyle w:val="Prrafodelista"/>
        <w:jc w:val="center"/>
        <w:rPr>
          <w:b/>
          <w:sz w:val="44"/>
          <w:szCs w:val="44"/>
        </w:rPr>
      </w:pPr>
      <w:r w:rsidRPr="00632E72">
        <w:rPr>
          <w:b/>
          <w:sz w:val="44"/>
          <w:szCs w:val="44"/>
        </w:rPr>
        <w:t>CONFIGURACIONES DE LOS ELEMENTOS:</w:t>
      </w:r>
    </w:p>
    <w:p w:rsidR="00632E72" w:rsidRDefault="00632E72" w:rsidP="00632E72">
      <w:pPr>
        <w:pStyle w:val="Prrafodelista"/>
        <w:numPr>
          <w:ilvl w:val="0"/>
          <w:numId w:val="3"/>
        </w:numPr>
        <w:jc w:val="both"/>
        <w:rPr>
          <w:sz w:val="24"/>
          <w:szCs w:val="24"/>
        </w:rPr>
      </w:pPr>
      <w:r>
        <w:rPr>
          <w:sz w:val="24"/>
          <w:szCs w:val="24"/>
        </w:rPr>
        <w:t>Para el número 6: dos filas de tres o dos columnas de tres. Complementariamente, el cinco de un dado más un punto añadido. Una mano con todos los dedos extendidos y otra con solo un dedo extendido.</w:t>
      </w:r>
    </w:p>
    <w:p w:rsidR="00632E72" w:rsidRDefault="00632E72" w:rsidP="00632E72">
      <w:pPr>
        <w:pStyle w:val="Prrafodelista"/>
        <w:numPr>
          <w:ilvl w:val="0"/>
          <w:numId w:val="3"/>
        </w:numPr>
        <w:jc w:val="both"/>
        <w:rPr>
          <w:sz w:val="24"/>
          <w:szCs w:val="24"/>
        </w:rPr>
      </w:pPr>
      <w:r>
        <w:rPr>
          <w:sz w:val="24"/>
          <w:szCs w:val="24"/>
        </w:rPr>
        <w:t>Número 7: Como en el caso del seis, dos filas o dos columnas de tres, con un elemento añadido. Complementariamente, una mano con todos los dedos extendidos y otra con dos dedos extendidos. Un dado con el número 5 y dos puntos añadidos.</w:t>
      </w:r>
    </w:p>
    <w:p w:rsidR="00632E72" w:rsidRDefault="00632E72" w:rsidP="00632E72">
      <w:pPr>
        <w:pStyle w:val="Prrafodelista"/>
        <w:numPr>
          <w:ilvl w:val="0"/>
          <w:numId w:val="3"/>
        </w:numPr>
        <w:jc w:val="both"/>
        <w:rPr>
          <w:sz w:val="24"/>
          <w:szCs w:val="24"/>
        </w:rPr>
      </w:pPr>
      <w:r>
        <w:rPr>
          <w:sz w:val="24"/>
          <w:szCs w:val="24"/>
        </w:rPr>
        <w:t>Número 8: Dos filas o dos columnas de cuatro elementos. Dos caras de dados con el número 4. Una mano con todos los dedos extendidos y otra con tres dedos extendidos.</w:t>
      </w:r>
    </w:p>
    <w:p w:rsidR="00632E72" w:rsidRDefault="00632E72" w:rsidP="00632E72">
      <w:pPr>
        <w:pStyle w:val="Prrafodelista"/>
        <w:numPr>
          <w:ilvl w:val="0"/>
          <w:numId w:val="3"/>
        </w:numPr>
        <w:jc w:val="both"/>
        <w:rPr>
          <w:sz w:val="24"/>
          <w:szCs w:val="24"/>
        </w:rPr>
      </w:pPr>
      <w:r>
        <w:rPr>
          <w:sz w:val="24"/>
          <w:szCs w:val="24"/>
        </w:rPr>
        <w:t>Número 9: Tres filas de tres elementos cada una. Dos filas o dos columnas de cuatro, con un elemento añadido en el centro. Una mano con todos los dedos extendidos  y otra mano con cuatro dedos extendidos. Y dos dados, uno con el número cinco y otra con el cuatro.</w:t>
      </w:r>
    </w:p>
    <w:p w:rsidR="00632E72" w:rsidRDefault="00632E72" w:rsidP="00632E72">
      <w:pPr>
        <w:pStyle w:val="Prrafodelista"/>
        <w:numPr>
          <w:ilvl w:val="0"/>
          <w:numId w:val="3"/>
        </w:numPr>
        <w:jc w:val="both"/>
        <w:rPr>
          <w:sz w:val="24"/>
          <w:szCs w:val="24"/>
        </w:rPr>
      </w:pPr>
      <w:r>
        <w:rPr>
          <w:sz w:val="24"/>
          <w:szCs w:val="24"/>
        </w:rPr>
        <w:lastRenderedPageBreak/>
        <w:t xml:space="preserve">10: Dos caras de dados con el número cinco. Dos manos con todos los dedos extendidos. </w:t>
      </w:r>
    </w:p>
    <w:p w:rsidR="00632E72" w:rsidRDefault="00632E72" w:rsidP="00632E72">
      <w:pPr>
        <w:pStyle w:val="Prrafodelista"/>
        <w:numPr>
          <w:ilvl w:val="0"/>
          <w:numId w:val="3"/>
        </w:numPr>
        <w:jc w:val="both"/>
        <w:rPr>
          <w:sz w:val="24"/>
          <w:szCs w:val="24"/>
        </w:rPr>
      </w:pPr>
      <w:r>
        <w:rPr>
          <w:sz w:val="24"/>
          <w:szCs w:val="24"/>
        </w:rPr>
        <w:t xml:space="preserve">11: Dos caras de dados con el número cinco y un elemento añadido que destaque. Dos manos con todos los dedos extendidos y una más con un dedo extendido. </w:t>
      </w:r>
    </w:p>
    <w:p w:rsidR="00632E72" w:rsidRDefault="00632E72" w:rsidP="00632E72">
      <w:pPr>
        <w:pStyle w:val="Prrafodelista"/>
        <w:numPr>
          <w:ilvl w:val="0"/>
          <w:numId w:val="3"/>
        </w:numPr>
        <w:jc w:val="both"/>
        <w:rPr>
          <w:sz w:val="24"/>
          <w:szCs w:val="24"/>
        </w:rPr>
      </w:pPr>
      <w:r>
        <w:rPr>
          <w:sz w:val="24"/>
          <w:szCs w:val="24"/>
        </w:rPr>
        <w:t xml:space="preserve">12: Cuatro filas de tres elementos, que puede recordar una doble cara del dado q muestra un 6. Dos manos con todos los dedos extendidos y dos caras del lado 6. </w:t>
      </w:r>
    </w:p>
    <w:p w:rsidR="003749B0" w:rsidRDefault="003749B0" w:rsidP="003749B0">
      <w:pPr>
        <w:jc w:val="both"/>
        <w:rPr>
          <w:sz w:val="24"/>
          <w:szCs w:val="24"/>
        </w:rPr>
      </w:pPr>
      <w:r>
        <w:rPr>
          <w:noProof/>
          <w:sz w:val="24"/>
          <w:szCs w:val="24"/>
          <w:lang w:eastAsia="es-ES"/>
        </w:rPr>
        <w:drawing>
          <wp:anchor distT="0" distB="0" distL="114300" distR="114300" simplePos="0" relativeHeight="251659264" behindDoc="0" locked="0" layoutInCell="1" allowOverlap="1">
            <wp:simplePos x="0" y="0"/>
            <wp:positionH relativeFrom="column">
              <wp:posOffset>979855</wp:posOffset>
            </wp:positionH>
            <wp:positionV relativeFrom="paragraph">
              <wp:posOffset>152399</wp:posOffset>
            </wp:positionV>
            <wp:extent cx="4370070" cy="2728569"/>
            <wp:effectExtent l="1905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l="26945" t="14035" r="5180" b="10526"/>
                    <a:stretch>
                      <a:fillRect/>
                    </a:stretch>
                  </pic:blipFill>
                  <pic:spPr bwMode="auto">
                    <a:xfrm>
                      <a:off x="0" y="0"/>
                      <a:ext cx="4370070" cy="2728569"/>
                    </a:xfrm>
                    <a:prstGeom prst="rect">
                      <a:avLst/>
                    </a:prstGeom>
                    <a:noFill/>
                    <a:ln w="9525">
                      <a:noFill/>
                      <a:miter lim="800000"/>
                      <a:headEnd/>
                      <a:tailEnd/>
                    </a:ln>
                  </pic:spPr>
                </pic:pic>
              </a:graphicData>
            </a:graphic>
          </wp:anchor>
        </w:drawing>
      </w:r>
    </w:p>
    <w:p w:rsidR="003749B0" w:rsidRPr="003749B0" w:rsidRDefault="003749B0" w:rsidP="003749B0">
      <w:pPr>
        <w:jc w:val="center"/>
        <w:rPr>
          <w:sz w:val="24"/>
          <w:szCs w:val="24"/>
        </w:rPr>
      </w:pPr>
    </w:p>
    <w:p w:rsidR="00632E72" w:rsidRDefault="00632E72" w:rsidP="00632E72">
      <w:pPr>
        <w:jc w:val="both"/>
        <w:rPr>
          <w:sz w:val="24"/>
          <w:szCs w:val="24"/>
        </w:rPr>
      </w:pPr>
    </w:p>
    <w:p w:rsidR="00632E72" w:rsidRDefault="00632E72" w:rsidP="00632E72">
      <w:pPr>
        <w:jc w:val="both"/>
        <w:rPr>
          <w:sz w:val="24"/>
          <w:szCs w:val="24"/>
        </w:rPr>
      </w:pPr>
    </w:p>
    <w:p w:rsidR="003749B0" w:rsidRDefault="003749B0" w:rsidP="00632E72">
      <w:pPr>
        <w:jc w:val="both"/>
        <w:rPr>
          <w:sz w:val="24"/>
          <w:szCs w:val="24"/>
        </w:rPr>
      </w:pPr>
    </w:p>
    <w:p w:rsidR="003749B0" w:rsidRDefault="003749B0" w:rsidP="00632E72">
      <w:pPr>
        <w:jc w:val="both"/>
        <w:rPr>
          <w:sz w:val="24"/>
          <w:szCs w:val="24"/>
        </w:rPr>
      </w:pPr>
    </w:p>
    <w:p w:rsidR="003749B0" w:rsidRDefault="003749B0" w:rsidP="00632E72">
      <w:pPr>
        <w:jc w:val="both"/>
        <w:rPr>
          <w:sz w:val="24"/>
          <w:szCs w:val="24"/>
        </w:rPr>
      </w:pPr>
    </w:p>
    <w:p w:rsidR="003749B0" w:rsidRDefault="003749B0" w:rsidP="00632E72">
      <w:pPr>
        <w:jc w:val="both"/>
        <w:rPr>
          <w:sz w:val="24"/>
          <w:szCs w:val="24"/>
        </w:rPr>
      </w:pPr>
    </w:p>
    <w:p w:rsidR="003749B0" w:rsidRDefault="003749B0" w:rsidP="00632E72">
      <w:pPr>
        <w:jc w:val="both"/>
        <w:rPr>
          <w:sz w:val="24"/>
          <w:szCs w:val="24"/>
        </w:rPr>
      </w:pPr>
    </w:p>
    <w:p w:rsidR="00EF158A" w:rsidRDefault="00EF158A" w:rsidP="00632E72">
      <w:pPr>
        <w:jc w:val="both"/>
        <w:rPr>
          <w:sz w:val="24"/>
          <w:szCs w:val="24"/>
        </w:rPr>
      </w:pPr>
    </w:p>
    <w:p w:rsidR="00EF158A" w:rsidRDefault="00EF158A" w:rsidP="00632E72">
      <w:pPr>
        <w:jc w:val="both"/>
        <w:rPr>
          <w:sz w:val="24"/>
          <w:szCs w:val="24"/>
        </w:rPr>
      </w:pPr>
    </w:p>
    <w:p w:rsidR="00EF158A" w:rsidRDefault="00EF158A" w:rsidP="00632E72">
      <w:pPr>
        <w:jc w:val="both"/>
        <w:rPr>
          <w:sz w:val="24"/>
          <w:szCs w:val="24"/>
        </w:rPr>
      </w:pPr>
    </w:p>
    <w:p w:rsidR="00EF158A" w:rsidRDefault="00EF158A" w:rsidP="00632E72">
      <w:pPr>
        <w:jc w:val="both"/>
        <w:rPr>
          <w:sz w:val="24"/>
          <w:szCs w:val="24"/>
        </w:rPr>
      </w:pPr>
    </w:p>
    <w:p w:rsidR="003749B0" w:rsidRDefault="003749B0" w:rsidP="00632E72">
      <w:pPr>
        <w:jc w:val="both"/>
        <w:rPr>
          <w:sz w:val="24"/>
          <w:szCs w:val="24"/>
        </w:rPr>
      </w:pPr>
    </w:p>
    <w:p w:rsidR="003749B0" w:rsidRDefault="003749B0" w:rsidP="00632E72">
      <w:pPr>
        <w:jc w:val="both"/>
        <w:rPr>
          <w:sz w:val="24"/>
          <w:szCs w:val="24"/>
        </w:rPr>
      </w:pPr>
    </w:p>
    <w:p w:rsidR="003749B0" w:rsidRDefault="003749B0" w:rsidP="00632E72">
      <w:pPr>
        <w:jc w:val="both"/>
        <w:rPr>
          <w:sz w:val="24"/>
          <w:szCs w:val="24"/>
        </w:rPr>
      </w:pPr>
    </w:p>
    <w:p w:rsidR="00632E72" w:rsidRPr="00632E72" w:rsidRDefault="00632E72" w:rsidP="00632E72">
      <w:pPr>
        <w:jc w:val="center"/>
        <w:rPr>
          <w:b/>
          <w:sz w:val="52"/>
          <w:szCs w:val="52"/>
        </w:rPr>
      </w:pPr>
      <w:r w:rsidRPr="00632E72">
        <w:rPr>
          <w:b/>
          <w:sz w:val="52"/>
          <w:szCs w:val="52"/>
        </w:rPr>
        <w:t>SECUENCIA DE APRENDIZAJE:</w:t>
      </w:r>
    </w:p>
    <w:p w:rsidR="00632E72" w:rsidRDefault="00FD2F9A" w:rsidP="00FD2F9A">
      <w:pPr>
        <w:pStyle w:val="Prrafodelista"/>
        <w:numPr>
          <w:ilvl w:val="0"/>
          <w:numId w:val="4"/>
        </w:numPr>
        <w:jc w:val="both"/>
        <w:rPr>
          <w:sz w:val="24"/>
          <w:szCs w:val="24"/>
        </w:rPr>
      </w:pPr>
      <w:r>
        <w:rPr>
          <w:sz w:val="24"/>
          <w:szCs w:val="24"/>
        </w:rPr>
        <w:t xml:space="preserve">Números 6 y 7: </w:t>
      </w:r>
    </w:p>
    <w:p w:rsidR="00FD2F9A" w:rsidRDefault="00FD2F9A" w:rsidP="00FD2F9A">
      <w:pPr>
        <w:pStyle w:val="Prrafodelista"/>
        <w:ind w:left="1353"/>
        <w:jc w:val="both"/>
        <w:rPr>
          <w:sz w:val="24"/>
          <w:szCs w:val="24"/>
        </w:rPr>
      </w:pPr>
      <w:r>
        <w:rPr>
          <w:sz w:val="24"/>
          <w:szCs w:val="24"/>
        </w:rPr>
        <w:t xml:space="preserve">En la primera semana, el primer dia, presentaremos ambos números, en su principal configuración. Insistiremos en las diferencias entre configuraciones. Los restantes días, durante un período corto de cinco minutos, se repasará. </w:t>
      </w:r>
    </w:p>
    <w:p w:rsidR="00FD2F9A" w:rsidRDefault="00FD2F9A" w:rsidP="00FD2F9A">
      <w:pPr>
        <w:pStyle w:val="Prrafodelista"/>
        <w:ind w:left="1353"/>
        <w:jc w:val="both"/>
        <w:rPr>
          <w:sz w:val="24"/>
          <w:szCs w:val="24"/>
        </w:rPr>
      </w:pPr>
      <w:r>
        <w:rPr>
          <w:sz w:val="24"/>
          <w:szCs w:val="24"/>
        </w:rPr>
        <w:t xml:space="preserve">En la segunda semana, introduciremos ambos números con sus configuraciones complementarias. </w:t>
      </w:r>
    </w:p>
    <w:p w:rsidR="00FD2F9A" w:rsidRDefault="00FD2F9A" w:rsidP="00FD2F9A">
      <w:pPr>
        <w:pStyle w:val="Prrafodelista"/>
        <w:numPr>
          <w:ilvl w:val="0"/>
          <w:numId w:val="4"/>
        </w:numPr>
        <w:jc w:val="both"/>
        <w:rPr>
          <w:sz w:val="24"/>
          <w:szCs w:val="24"/>
        </w:rPr>
      </w:pPr>
      <w:r>
        <w:rPr>
          <w:sz w:val="24"/>
          <w:szCs w:val="24"/>
        </w:rPr>
        <w:t>Número 8 y 9:</w:t>
      </w:r>
    </w:p>
    <w:p w:rsidR="00FD2F9A" w:rsidRDefault="00FD2F9A" w:rsidP="00FD2F9A">
      <w:pPr>
        <w:pStyle w:val="Prrafodelista"/>
        <w:ind w:left="1353"/>
        <w:jc w:val="both"/>
        <w:rPr>
          <w:sz w:val="24"/>
          <w:szCs w:val="24"/>
        </w:rPr>
      </w:pPr>
      <w:r>
        <w:rPr>
          <w:sz w:val="24"/>
          <w:szCs w:val="24"/>
        </w:rPr>
        <w:t>Los pasos 1 y 2 son iguales a los del 6 y 7. La tercera semana se dedicará a la discriminación entre estos números y el 6 y 7.</w:t>
      </w:r>
    </w:p>
    <w:p w:rsidR="00FD2F9A" w:rsidRDefault="00FD2F9A" w:rsidP="00FD2F9A">
      <w:pPr>
        <w:pStyle w:val="Prrafodelista"/>
        <w:numPr>
          <w:ilvl w:val="0"/>
          <w:numId w:val="4"/>
        </w:numPr>
        <w:jc w:val="both"/>
        <w:rPr>
          <w:sz w:val="24"/>
          <w:szCs w:val="24"/>
        </w:rPr>
      </w:pPr>
      <w:r>
        <w:rPr>
          <w:sz w:val="24"/>
          <w:szCs w:val="24"/>
        </w:rPr>
        <w:t>Número 10, 11 y 12:</w:t>
      </w:r>
    </w:p>
    <w:p w:rsidR="00FD2F9A" w:rsidRDefault="00FD2F9A" w:rsidP="00FD2F9A">
      <w:pPr>
        <w:pStyle w:val="Prrafodelista"/>
        <w:ind w:left="1353"/>
        <w:jc w:val="both"/>
        <w:rPr>
          <w:sz w:val="24"/>
          <w:szCs w:val="24"/>
        </w:rPr>
      </w:pPr>
      <w:r>
        <w:rPr>
          <w:sz w:val="24"/>
          <w:szCs w:val="24"/>
        </w:rPr>
        <w:t xml:space="preserve">Los pasos 1 y 2 son idénticos a los señalados para el 6 y el 7. La tercera semana se dedicará a la discriminación entre estos números y el 8 y el 9. La cuarta semana discriminación entre todos los números. </w:t>
      </w:r>
    </w:p>
    <w:p w:rsidR="00FD2F9A" w:rsidRDefault="00FD2F9A" w:rsidP="00FD2F9A">
      <w:pPr>
        <w:pStyle w:val="Prrafodelista"/>
        <w:ind w:left="1353"/>
        <w:jc w:val="both"/>
        <w:rPr>
          <w:sz w:val="24"/>
          <w:szCs w:val="24"/>
        </w:rPr>
      </w:pPr>
    </w:p>
    <w:p w:rsidR="00FD2F9A" w:rsidRDefault="00FD2F9A" w:rsidP="00FD2F9A">
      <w:pPr>
        <w:pStyle w:val="Prrafodelista"/>
        <w:ind w:left="1353"/>
        <w:jc w:val="both"/>
        <w:rPr>
          <w:sz w:val="24"/>
          <w:szCs w:val="24"/>
        </w:rPr>
      </w:pPr>
      <w:r>
        <w:rPr>
          <w:sz w:val="24"/>
          <w:szCs w:val="24"/>
        </w:rPr>
        <w:t>Se deben realizar ejercicios de repaso un día o dos a la semana en tiempos de 5 a 10 min.</w:t>
      </w:r>
    </w:p>
    <w:p w:rsidR="00FD2F9A" w:rsidRDefault="00FD2F9A" w:rsidP="00FD2F9A">
      <w:pPr>
        <w:pStyle w:val="Prrafodelista"/>
        <w:ind w:left="1353"/>
        <w:jc w:val="both"/>
        <w:rPr>
          <w:sz w:val="24"/>
          <w:szCs w:val="24"/>
        </w:rPr>
      </w:pPr>
    </w:p>
    <w:p w:rsidR="00FD2F9A" w:rsidRPr="00FD2F9A" w:rsidRDefault="00FD2F9A" w:rsidP="00FD2F9A">
      <w:pPr>
        <w:pStyle w:val="Prrafodelista"/>
        <w:ind w:left="1353"/>
        <w:jc w:val="both"/>
        <w:rPr>
          <w:sz w:val="24"/>
          <w:szCs w:val="24"/>
        </w:rPr>
      </w:pPr>
      <w:r>
        <w:rPr>
          <w:sz w:val="24"/>
          <w:szCs w:val="24"/>
        </w:rPr>
        <w:t xml:space="preserve">No todos los niños y niñas llegarán hasta el reconocimiento del 12. Así que cada docente llegará hasta las limitaciones de cada uno de sus alumnos. </w:t>
      </w:r>
    </w:p>
    <w:p w:rsidR="009542D8" w:rsidRDefault="009542D8" w:rsidP="009542D8">
      <w:pPr>
        <w:pStyle w:val="Prrafodelista"/>
      </w:pPr>
    </w:p>
    <w:p w:rsidR="00602E67" w:rsidRDefault="00602E67" w:rsidP="009542D8">
      <w:pPr>
        <w:pStyle w:val="Prrafodelista"/>
      </w:pPr>
    </w:p>
    <w:p w:rsidR="00602E67" w:rsidRPr="00011A6D" w:rsidRDefault="00602E67" w:rsidP="009542D8">
      <w:pPr>
        <w:pStyle w:val="Prrafodelista"/>
        <w:rPr>
          <w:b/>
        </w:rPr>
      </w:pPr>
      <w:r w:rsidRPr="00011A6D">
        <w:rPr>
          <w:b/>
        </w:rPr>
        <w:t>LA SUBITACIÓN CON SÍMBOLOS, NÚMEROS HASTA LA CENTENA.</w:t>
      </w:r>
    </w:p>
    <w:p w:rsidR="00602E67" w:rsidRDefault="00602E67" w:rsidP="009542D8">
      <w:pPr>
        <w:pStyle w:val="Prrafodelista"/>
      </w:pPr>
    </w:p>
    <w:p w:rsidR="00602E67" w:rsidRDefault="00602E67" w:rsidP="009542D8">
      <w:pPr>
        <w:pStyle w:val="Prrafodelista"/>
      </w:pPr>
      <w:r>
        <w:t xml:space="preserve">A partir de 5 años, el objetivo será que el alumnado consiga descubrir hasta 100 elementos sin contarlos, presentados con configuraciones y utilizando los símbolos de la decena y las unidades. </w:t>
      </w:r>
    </w:p>
    <w:p w:rsidR="00602E67" w:rsidRDefault="00602E67" w:rsidP="009542D8">
      <w:pPr>
        <w:pStyle w:val="Prrafodelista"/>
      </w:pPr>
      <w:r>
        <w:t xml:space="preserve">Este contenido no se podrá llevar a cabo hasta q el alumnado domine la subitizacion correspondiente a números no superiores a diez. </w:t>
      </w:r>
      <w:r w:rsidR="00B1442E">
        <w:t xml:space="preserve"> Con configuraciones similares a las de los diez primeros números, pero utilizando los nuevos símbolos. </w:t>
      </w:r>
    </w:p>
    <w:p w:rsidR="00B1442E" w:rsidRDefault="00B1442E" w:rsidP="009542D8">
      <w:pPr>
        <w:pStyle w:val="Prrafodelista"/>
      </w:pPr>
    </w:p>
    <w:p w:rsidR="00B1442E" w:rsidRDefault="00B1442E" w:rsidP="009542D8">
      <w:pPr>
        <w:pStyle w:val="Prrafodelista"/>
      </w:pPr>
      <w:r>
        <w:t xml:space="preserve">Ejemplo: </w:t>
      </w:r>
    </w:p>
    <w:p w:rsidR="00B1442E" w:rsidRDefault="00B1442E" w:rsidP="009542D8">
      <w:pPr>
        <w:pStyle w:val="Prrafodelista"/>
      </w:pPr>
    </w:p>
    <w:p w:rsidR="009542D8" w:rsidRDefault="00B1442E" w:rsidP="009542D8">
      <w:pPr>
        <w:pStyle w:val="Prrafodelista"/>
      </w:pPr>
      <w:r>
        <w:rPr>
          <w:noProof/>
          <w:lang w:eastAsia="es-ES"/>
        </w:rPr>
        <w:drawing>
          <wp:anchor distT="0" distB="0" distL="114300" distR="114300" simplePos="0" relativeHeight="251661312" behindDoc="0" locked="0" layoutInCell="1" allowOverlap="1">
            <wp:simplePos x="0" y="0"/>
            <wp:positionH relativeFrom="column">
              <wp:posOffset>306705</wp:posOffset>
            </wp:positionH>
            <wp:positionV relativeFrom="paragraph">
              <wp:posOffset>-635</wp:posOffset>
            </wp:positionV>
            <wp:extent cx="5166995" cy="1433195"/>
            <wp:effectExtent l="19050" t="0" r="0" b="0"/>
            <wp:wrapNone/>
            <wp:docPr id="10"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 cstate="print"/>
                    <a:srcRect l="27927" t="43860" r="4274" b="22456"/>
                    <a:stretch>
                      <a:fillRect/>
                    </a:stretch>
                  </pic:blipFill>
                  <pic:spPr bwMode="auto">
                    <a:xfrm>
                      <a:off x="0" y="0"/>
                      <a:ext cx="5166995" cy="1433195"/>
                    </a:xfrm>
                    <a:prstGeom prst="rect">
                      <a:avLst/>
                    </a:prstGeom>
                    <a:noFill/>
                    <a:ln w="9525">
                      <a:noFill/>
                      <a:miter lim="800000"/>
                      <a:headEnd/>
                      <a:tailEnd/>
                    </a:ln>
                  </pic:spPr>
                </pic:pic>
              </a:graphicData>
            </a:graphic>
          </wp:anchor>
        </w:drawing>
      </w:r>
      <w:r w:rsidR="009542D8">
        <w:t xml:space="preserve"> </w:t>
      </w:r>
    </w:p>
    <w:p w:rsidR="00B1442E" w:rsidRDefault="00B1442E" w:rsidP="009542D8">
      <w:pPr>
        <w:pStyle w:val="Prrafodelista"/>
      </w:pPr>
    </w:p>
    <w:p w:rsidR="00B1442E" w:rsidRDefault="00B1442E" w:rsidP="009542D8">
      <w:pPr>
        <w:pStyle w:val="Prrafodelista"/>
      </w:pPr>
      <w:r w:rsidRPr="00B1442E">
        <w:drawing>
          <wp:anchor distT="0" distB="0" distL="114300" distR="114300" simplePos="0" relativeHeight="251663360" behindDoc="0" locked="0" layoutInCell="1" allowOverlap="1">
            <wp:simplePos x="0" y="0"/>
            <wp:positionH relativeFrom="column">
              <wp:posOffset>306857</wp:posOffset>
            </wp:positionH>
            <wp:positionV relativeFrom="paragraph">
              <wp:posOffset>1092606</wp:posOffset>
            </wp:positionV>
            <wp:extent cx="5271440" cy="2362809"/>
            <wp:effectExtent l="19050" t="0" r="5410" b="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 cstate="print"/>
                    <a:srcRect l="27338" t="38596" r="4275" b="6667"/>
                    <a:stretch>
                      <a:fillRect/>
                    </a:stretch>
                  </pic:blipFill>
                  <pic:spPr bwMode="auto">
                    <a:xfrm>
                      <a:off x="0" y="0"/>
                      <a:ext cx="5271440" cy="2362809"/>
                    </a:xfrm>
                    <a:prstGeom prst="rect">
                      <a:avLst/>
                    </a:prstGeom>
                    <a:noFill/>
                    <a:ln w="9525">
                      <a:noFill/>
                      <a:miter lim="800000"/>
                      <a:headEnd/>
                      <a:tailEnd/>
                    </a:ln>
                  </pic:spPr>
                </pic:pic>
              </a:graphicData>
            </a:graphic>
          </wp:anchor>
        </w:drawing>
      </w:r>
    </w:p>
    <w:sectPr w:rsidR="00B1442E" w:rsidSect="0051363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3C7" w:rsidRDefault="007D43C7" w:rsidP="000957A0">
      <w:r>
        <w:separator/>
      </w:r>
    </w:p>
  </w:endnote>
  <w:endnote w:type="continuationSeparator" w:id="1">
    <w:p w:rsidR="007D43C7" w:rsidRDefault="007D43C7" w:rsidP="000957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3C7" w:rsidRDefault="007D43C7" w:rsidP="000957A0">
      <w:r>
        <w:separator/>
      </w:r>
    </w:p>
  </w:footnote>
  <w:footnote w:type="continuationSeparator" w:id="1">
    <w:p w:rsidR="007D43C7" w:rsidRDefault="007D43C7" w:rsidP="000957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264CC"/>
    <w:multiLevelType w:val="hybridMultilevel"/>
    <w:tmpl w:val="661CCF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362F721E"/>
    <w:multiLevelType w:val="hybridMultilevel"/>
    <w:tmpl w:val="09EACDEA"/>
    <w:lvl w:ilvl="0" w:tplc="6D0005E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567215C7"/>
    <w:multiLevelType w:val="hybridMultilevel"/>
    <w:tmpl w:val="A08A54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7261345"/>
    <w:multiLevelType w:val="hybridMultilevel"/>
    <w:tmpl w:val="7A84AF0C"/>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FA2578"/>
    <w:rsid w:val="00011A6D"/>
    <w:rsid w:val="000957A0"/>
    <w:rsid w:val="000E6421"/>
    <w:rsid w:val="00166658"/>
    <w:rsid w:val="001950CC"/>
    <w:rsid w:val="001B1F36"/>
    <w:rsid w:val="001B7A1A"/>
    <w:rsid w:val="00342550"/>
    <w:rsid w:val="003749B0"/>
    <w:rsid w:val="003864C7"/>
    <w:rsid w:val="00513630"/>
    <w:rsid w:val="00602E67"/>
    <w:rsid w:val="00632E72"/>
    <w:rsid w:val="0064614F"/>
    <w:rsid w:val="00691D72"/>
    <w:rsid w:val="006E6593"/>
    <w:rsid w:val="007D43C7"/>
    <w:rsid w:val="007D652E"/>
    <w:rsid w:val="00856C21"/>
    <w:rsid w:val="00877B4D"/>
    <w:rsid w:val="008E475E"/>
    <w:rsid w:val="009542D8"/>
    <w:rsid w:val="00B1442E"/>
    <w:rsid w:val="00BA2ABE"/>
    <w:rsid w:val="00CE4792"/>
    <w:rsid w:val="00D02CCE"/>
    <w:rsid w:val="00DA72FF"/>
    <w:rsid w:val="00ED5F6F"/>
    <w:rsid w:val="00EF158A"/>
    <w:rsid w:val="00F2305E"/>
    <w:rsid w:val="00FA2578"/>
    <w:rsid w:val="00FD2F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63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2578"/>
    <w:rPr>
      <w:color w:val="0000FF"/>
      <w:u w:val="single"/>
    </w:rPr>
  </w:style>
  <w:style w:type="paragraph" w:styleId="Textodeglobo">
    <w:name w:val="Balloon Text"/>
    <w:basedOn w:val="Normal"/>
    <w:link w:val="TextodegloboCar"/>
    <w:uiPriority w:val="99"/>
    <w:semiHidden/>
    <w:unhideWhenUsed/>
    <w:rsid w:val="00FA2578"/>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578"/>
    <w:rPr>
      <w:rFonts w:ascii="Tahoma" w:hAnsi="Tahoma" w:cs="Tahoma"/>
      <w:sz w:val="16"/>
      <w:szCs w:val="16"/>
    </w:rPr>
  </w:style>
  <w:style w:type="paragraph" w:styleId="Encabezado">
    <w:name w:val="header"/>
    <w:basedOn w:val="Normal"/>
    <w:link w:val="EncabezadoCar"/>
    <w:uiPriority w:val="99"/>
    <w:semiHidden/>
    <w:unhideWhenUsed/>
    <w:rsid w:val="000957A0"/>
    <w:pPr>
      <w:tabs>
        <w:tab w:val="center" w:pos="4252"/>
        <w:tab w:val="right" w:pos="8504"/>
      </w:tabs>
    </w:pPr>
  </w:style>
  <w:style w:type="character" w:customStyle="1" w:styleId="EncabezadoCar">
    <w:name w:val="Encabezado Car"/>
    <w:basedOn w:val="Fuentedeprrafopredeter"/>
    <w:link w:val="Encabezado"/>
    <w:uiPriority w:val="99"/>
    <w:semiHidden/>
    <w:rsid w:val="000957A0"/>
  </w:style>
  <w:style w:type="paragraph" w:styleId="Piedepgina">
    <w:name w:val="footer"/>
    <w:basedOn w:val="Normal"/>
    <w:link w:val="PiedepginaCar"/>
    <w:uiPriority w:val="99"/>
    <w:semiHidden/>
    <w:unhideWhenUsed/>
    <w:rsid w:val="000957A0"/>
    <w:pPr>
      <w:tabs>
        <w:tab w:val="center" w:pos="4252"/>
        <w:tab w:val="right" w:pos="8504"/>
      </w:tabs>
    </w:pPr>
  </w:style>
  <w:style w:type="character" w:customStyle="1" w:styleId="PiedepginaCar">
    <w:name w:val="Pie de página Car"/>
    <w:basedOn w:val="Fuentedeprrafopredeter"/>
    <w:link w:val="Piedepgina"/>
    <w:uiPriority w:val="99"/>
    <w:semiHidden/>
    <w:rsid w:val="000957A0"/>
  </w:style>
  <w:style w:type="paragraph" w:styleId="Prrafodelista">
    <w:name w:val="List Paragraph"/>
    <w:basedOn w:val="Normal"/>
    <w:uiPriority w:val="34"/>
    <w:qFormat/>
    <w:rsid w:val="000957A0"/>
    <w:pPr>
      <w:ind w:left="720"/>
      <w:contextualSpacing/>
    </w:pPr>
  </w:style>
  <w:style w:type="paragraph" w:styleId="NormalWeb">
    <w:name w:val="Normal (Web)"/>
    <w:basedOn w:val="Normal"/>
    <w:uiPriority w:val="99"/>
    <w:semiHidden/>
    <w:unhideWhenUsed/>
    <w:rsid w:val="00F2305E"/>
    <w:pPr>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218591085">
      <w:bodyDiv w:val="1"/>
      <w:marLeft w:val="0"/>
      <w:marRight w:val="0"/>
      <w:marTop w:val="0"/>
      <w:marBottom w:val="0"/>
      <w:divBdr>
        <w:top w:val="none" w:sz="0" w:space="0" w:color="auto"/>
        <w:left w:val="none" w:sz="0" w:space="0" w:color="auto"/>
        <w:bottom w:val="none" w:sz="0" w:space="0" w:color="auto"/>
        <w:right w:val="none" w:sz="0" w:space="0" w:color="auto"/>
      </w:divBdr>
    </w:div>
    <w:div w:id="499122356">
      <w:bodyDiv w:val="1"/>
      <w:marLeft w:val="0"/>
      <w:marRight w:val="0"/>
      <w:marTop w:val="0"/>
      <w:marBottom w:val="0"/>
      <w:divBdr>
        <w:top w:val="none" w:sz="0" w:space="0" w:color="auto"/>
        <w:left w:val="none" w:sz="0" w:space="0" w:color="auto"/>
        <w:bottom w:val="none" w:sz="0" w:space="0" w:color="auto"/>
        <w:right w:val="none" w:sz="0" w:space="0" w:color="auto"/>
      </w:divBdr>
    </w:div>
    <w:div w:id="1556968651">
      <w:bodyDiv w:val="1"/>
      <w:marLeft w:val="0"/>
      <w:marRight w:val="0"/>
      <w:marTop w:val="0"/>
      <w:marBottom w:val="0"/>
      <w:divBdr>
        <w:top w:val="none" w:sz="0" w:space="0" w:color="auto"/>
        <w:left w:val="none" w:sz="0" w:space="0" w:color="auto"/>
        <w:bottom w:val="none" w:sz="0" w:space="0" w:color="auto"/>
        <w:right w:val="none" w:sz="0" w:space="0" w:color="auto"/>
      </w:divBdr>
    </w:div>
    <w:div w:id="1740856883">
      <w:bodyDiv w:val="1"/>
      <w:marLeft w:val="0"/>
      <w:marRight w:val="0"/>
      <w:marTop w:val="0"/>
      <w:marBottom w:val="0"/>
      <w:divBdr>
        <w:top w:val="none" w:sz="0" w:space="0" w:color="auto"/>
        <w:left w:val="none" w:sz="0" w:space="0" w:color="auto"/>
        <w:bottom w:val="none" w:sz="0" w:space="0" w:color="auto"/>
        <w:right w:val="none" w:sz="0" w:space="0" w:color="auto"/>
      </w:divBdr>
    </w:div>
    <w:div w:id="2036343349">
      <w:bodyDiv w:val="1"/>
      <w:marLeft w:val="0"/>
      <w:marRight w:val="0"/>
      <w:marTop w:val="0"/>
      <w:marBottom w:val="0"/>
      <w:divBdr>
        <w:top w:val="none" w:sz="0" w:space="0" w:color="auto"/>
        <w:left w:val="none" w:sz="0" w:space="0" w:color="auto"/>
        <w:bottom w:val="none" w:sz="0" w:space="0" w:color="auto"/>
        <w:right w:val="none" w:sz="0" w:space="0" w:color="auto"/>
      </w:divBdr>
    </w:div>
    <w:div w:id="206598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www.recursosep.com/2017/03/27/metodo-abn-subitizacion-en-la-granja/granja-015/" TargetMode="External"/><Relationship Id="rId26" Type="http://schemas.openxmlformats.org/officeDocument/2006/relationships/hyperlink" Target="http://www.recursosep.com/2017/03/27/metodo-abn-subitizacion-en-la-granja/granja-019/"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recursosep.com/2017/03/27/metodo-abn-subitizacion-en-la-granja/granja-014/"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recursosep.com/2017/03/27/metodo-abn-subitizacion-en-la-granja/granja-016/" TargetMode="External"/><Relationship Id="rId20" Type="http://schemas.openxmlformats.org/officeDocument/2006/relationships/hyperlink" Target="http://www.recursosep.com/2017/03/27/metodo-abn-subitizacion-en-la-granja/granja-029/" TargetMode="External"/><Relationship Id="rId29" Type="http://schemas.openxmlformats.org/officeDocument/2006/relationships/hyperlink" Target="http://www.recursosep.com/2017/03/27/metodo-abn-subitizacion-en-la-granja/granja-0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_4cQ1vC6fSI" TargetMode="External"/><Relationship Id="rId24" Type="http://schemas.openxmlformats.org/officeDocument/2006/relationships/hyperlink" Target="http://www.recursosep.com/2017/03/27/metodo-abn-subitizacion-en-la-granja/granja-024/" TargetMode="External"/><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s://www.youtube.com/watch?v=fUfFb1oh00E" TargetMode="External"/><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youtube.com/watch?v=3t3riQsKMAA" TargetMode="External"/><Relationship Id="rId14" Type="http://schemas.openxmlformats.org/officeDocument/2006/relationships/hyperlink" Target="http://www.recursosep.com/2017/03/27/metodo-abn-subitizacion-en-la-granja/granja-005/" TargetMode="External"/><Relationship Id="rId22" Type="http://schemas.openxmlformats.org/officeDocument/2006/relationships/hyperlink" Target="http://www.recursosep.com/2017/03/27/metodo-abn-subitizacion-en-la-granja/granja-027/"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1079</Words>
  <Characters>5936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carmen</cp:lastModifiedBy>
  <cp:revision>12</cp:revision>
  <dcterms:created xsi:type="dcterms:W3CDTF">2018-01-14T13:38:00Z</dcterms:created>
  <dcterms:modified xsi:type="dcterms:W3CDTF">2018-01-14T17:42:00Z</dcterms:modified>
</cp:coreProperties>
</file>