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E1C2" w14:textId="77777777" w:rsidR="004605DA" w:rsidRDefault="004605DA">
      <w:pPr>
        <w:spacing w:line="360" w:lineRule="auto"/>
        <w:jc w:val="both"/>
        <w:rPr>
          <w:rFonts w:ascii="Garamond" w:hAnsi="Garamond"/>
          <w:sz w:val="24"/>
          <w:szCs w:val="24"/>
        </w:rPr>
      </w:pPr>
    </w:p>
    <w:p w14:paraId="0CD7B263" w14:textId="77777777" w:rsidR="004605DA" w:rsidRDefault="00567B76">
      <w:pPr>
        <w:spacing w:after="0" w:line="360" w:lineRule="auto"/>
        <w:jc w:val="both"/>
        <w:rPr>
          <w:rFonts w:ascii="Garamond" w:hAnsi="Garamond"/>
          <w:sz w:val="24"/>
          <w:szCs w:val="24"/>
        </w:rPr>
      </w:pPr>
      <w:r>
        <w:rPr>
          <w:rFonts w:ascii="Garamond" w:hAnsi="Garamond"/>
          <w:sz w:val="24"/>
          <w:szCs w:val="24"/>
        </w:rPr>
        <w:tab/>
        <w:t xml:space="preserve">A lo largo del curso hemos mantenido una serie de reuniones de coordinación para llevar a cabo la planificación, diseño y realización del proyecto. Las reuniones se han mantenido los primeros meses con carácter semanal y posteriormente han tenido periodicidad quincenal. </w:t>
      </w:r>
    </w:p>
    <w:p w14:paraId="49E32A73" w14:textId="11727E8F" w:rsidR="007D4836" w:rsidRDefault="00567B76">
      <w:pPr>
        <w:spacing w:after="0" w:line="360" w:lineRule="auto"/>
        <w:jc w:val="both"/>
        <w:rPr>
          <w:rFonts w:ascii="Garamond" w:hAnsi="Garamond"/>
          <w:sz w:val="24"/>
          <w:szCs w:val="24"/>
        </w:rPr>
      </w:pPr>
      <w:r>
        <w:rPr>
          <w:rFonts w:ascii="Garamond" w:hAnsi="Garamond"/>
          <w:sz w:val="24"/>
          <w:szCs w:val="24"/>
        </w:rPr>
        <w:tab/>
        <w:t xml:space="preserve">En estas reuniones </w:t>
      </w:r>
      <w:r w:rsidR="005E67EE">
        <w:rPr>
          <w:rFonts w:ascii="Garamond" w:hAnsi="Garamond"/>
          <w:sz w:val="24"/>
          <w:szCs w:val="24"/>
        </w:rPr>
        <w:t>nos ha servido para ir</w:t>
      </w:r>
      <w:r>
        <w:rPr>
          <w:rFonts w:ascii="Garamond" w:hAnsi="Garamond"/>
          <w:sz w:val="24"/>
          <w:szCs w:val="24"/>
        </w:rPr>
        <w:t xml:space="preserve"> integrando los contenidos curriculares de cada una de nosotras de una manera más competencial y cohesionada. Para ello hemos creado la rueda de conocimientos donde en el centro aparecerá un miembro de la familia Martínez que será atendido y cuidado por nuestro alumnado. Lo que hemos trabajado principalmente ha sido en ir dotando de contenido cada uno de los círculos de conocimiento que conforman la rueda tomando como referencia los contenidos curriculares establecidos en la orden que regula nuestro ciclo formativo. Además hemos visto conveniente realizar un curetaje de entre todos los contenidos existentes en libros de texto y recursos online con el fin de crear una propuesta más acotada y acorde con el trabajo profesional futuro que van a desempeñar. </w:t>
      </w:r>
      <w:r w:rsidR="007D4836">
        <w:rPr>
          <w:rFonts w:ascii="Garamond" w:hAnsi="Garamond"/>
          <w:sz w:val="24"/>
          <w:szCs w:val="24"/>
        </w:rPr>
        <w:t>En lo que respecta a mis módulos, Características y Necesidades de las Personas en Situación de Dependencia del primer curso y Destrezas Sociales y Organización del segundo curso, estos son los círculos de conocimiento donde tienen cabida:</w:t>
      </w:r>
    </w:p>
    <w:p w14:paraId="2AE0573E" w14:textId="77777777" w:rsidR="007D4836" w:rsidRPr="007D4836" w:rsidRDefault="007D4836" w:rsidP="007D4836">
      <w:pPr>
        <w:pStyle w:val="Prrafodelista"/>
        <w:numPr>
          <w:ilvl w:val="0"/>
          <w:numId w:val="3"/>
        </w:numPr>
        <w:spacing w:after="0" w:line="360" w:lineRule="auto"/>
        <w:jc w:val="both"/>
        <w:rPr>
          <w:rFonts w:ascii="Garamond" w:hAnsi="Garamond"/>
          <w:sz w:val="24"/>
          <w:szCs w:val="24"/>
        </w:rPr>
      </w:pPr>
      <w:r w:rsidRPr="007D4836">
        <w:rPr>
          <w:rFonts w:ascii="Garamond" w:hAnsi="Garamond"/>
          <w:sz w:val="24"/>
          <w:szCs w:val="24"/>
        </w:rPr>
        <w:t>Partes del cuerpo afectadas (CNPD 1ºcurso)</w:t>
      </w:r>
    </w:p>
    <w:p w14:paraId="7B7FBAB7" w14:textId="77777777" w:rsidR="007D4836" w:rsidRPr="007D4836" w:rsidRDefault="007D4836" w:rsidP="007D4836">
      <w:pPr>
        <w:pStyle w:val="Prrafodelista"/>
        <w:numPr>
          <w:ilvl w:val="0"/>
          <w:numId w:val="3"/>
        </w:numPr>
        <w:spacing w:after="0" w:line="360" w:lineRule="auto"/>
        <w:jc w:val="both"/>
        <w:rPr>
          <w:rFonts w:ascii="Garamond" w:hAnsi="Garamond"/>
          <w:sz w:val="24"/>
          <w:szCs w:val="24"/>
        </w:rPr>
      </w:pPr>
      <w:r w:rsidRPr="007D4836">
        <w:rPr>
          <w:rFonts w:ascii="Garamond" w:hAnsi="Garamond"/>
          <w:sz w:val="24"/>
          <w:szCs w:val="24"/>
        </w:rPr>
        <w:t>TAPSD/ Cuidador/a (CNPD 1ºcurso)</w:t>
      </w:r>
    </w:p>
    <w:p w14:paraId="6E2AEC79" w14:textId="77777777" w:rsidR="007D4836" w:rsidRPr="007D4836" w:rsidRDefault="007D4836" w:rsidP="007D4836">
      <w:pPr>
        <w:pStyle w:val="Prrafodelista"/>
        <w:numPr>
          <w:ilvl w:val="0"/>
          <w:numId w:val="3"/>
        </w:numPr>
        <w:spacing w:after="0" w:line="360" w:lineRule="auto"/>
        <w:jc w:val="both"/>
        <w:rPr>
          <w:rFonts w:ascii="Garamond" w:hAnsi="Garamond"/>
          <w:sz w:val="24"/>
          <w:szCs w:val="24"/>
        </w:rPr>
      </w:pPr>
      <w:r w:rsidRPr="007D4836">
        <w:rPr>
          <w:rFonts w:ascii="Garamond" w:hAnsi="Garamond"/>
          <w:sz w:val="24"/>
          <w:szCs w:val="24"/>
        </w:rPr>
        <w:t>Dependencia (CNPD 1ºcurso)</w:t>
      </w:r>
    </w:p>
    <w:p w14:paraId="7FBED0AB" w14:textId="77777777" w:rsidR="007D4836" w:rsidRPr="007D4836" w:rsidRDefault="007D4836" w:rsidP="007D4836">
      <w:pPr>
        <w:pStyle w:val="Prrafodelista"/>
        <w:numPr>
          <w:ilvl w:val="0"/>
          <w:numId w:val="3"/>
        </w:numPr>
        <w:spacing w:after="0" w:line="360" w:lineRule="auto"/>
        <w:jc w:val="both"/>
        <w:rPr>
          <w:rFonts w:ascii="Garamond" w:hAnsi="Garamond"/>
          <w:sz w:val="24"/>
          <w:szCs w:val="24"/>
        </w:rPr>
      </w:pPr>
      <w:r w:rsidRPr="007D4836">
        <w:rPr>
          <w:rFonts w:ascii="Garamond" w:hAnsi="Garamond"/>
          <w:sz w:val="24"/>
          <w:szCs w:val="24"/>
        </w:rPr>
        <w:t>Discapacidad (CNPD 1ºcurso)</w:t>
      </w:r>
    </w:p>
    <w:p w14:paraId="565833EB" w14:textId="77777777" w:rsidR="007D4836" w:rsidRPr="007D4836" w:rsidRDefault="007D4836" w:rsidP="007D4836">
      <w:pPr>
        <w:pStyle w:val="Prrafodelista"/>
        <w:numPr>
          <w:ilvl w:val="0"/>
          <w:numId w:val="3"/>
        </w:numPr>
        <w:spacing w:after="0" w:line="360" w:lineRule="auto"/>
        <w:jc w:val="both"/>
        <w:rPr>
          <w:rFonts w:ascii="Garamond" w:hAnsi="Garamond"/>
          <w:sz w:val="24"/>
          <w:szCs w:val="24"/>
        </w:rPr>
      </w:pPr>
      <w:r w:rsidRPr="007D4836">
        <w:rPr>
          <w:rFonts w:ascii="Garamond" w:hAnsi="Garamond"/>
          <w:sz w:val="24"/>
          <w:szCs w:val="24"/>
        </w:rPr>
        <w:t>Unidades de convivencia (Organización 2º curso)</w:t>
      </w:r>
    </w:p>
    <w:p w14:paraId="10CCABB2" w14:textId="77777777" w:rsidR="007D4836" w:rsidRDefault="007D4836" w:rsidP="007D4836">
      <w:pPr>
        <w:spacing w:after="0" w:line="360" w:lineRule="auto"/>
        <w:jc w:val="both"/>
        <w:rPr>
          <w:rFonts w:ascii="Garamond" w:hAnsi="Garamond"/>
          <w:sz w:val="24"/>
          <w:szCs w:val="24"/>
        </w:rPr>
      </w:pPr>
      <w:r>
        <w:rPr>
          <w:rFonts w:ascii="Garamond" w:hAnsi="Garamond"/>
          <w:sz w:val="24"/>
          <w:szCs w:val="24"/>
        </w:rPr>
        <w:t>El módulo de Destrezas Sociales (2º curso) va a desarrollarse de forma transversal a lo largo de todos los círculos de conocimiento.</w:t>
      </w:r>
    </w:p>
    <w:p w14:paraId="16E37FAB" w14:textId="77777777" w:rsidR="007D4836" w:rsidRPr="007D4836" w:rsidRDefault="007D4836">
      <w:pPr>
        <w:spacing w:after="0" w:line="360" w:lineRule="auto"/>
        <w:jc w:val="both"/>
        <w:rPr>
          <w:rFonts w:ascii="Garamond" w:hAnsi="Garamond"/>
          <w:sz w:val="24"/>
          <w:szCs w:val="24"/>
        </w:rPr>
      </w:pPr>
    </w:p>
    <w:p w14:paraId="5719D95F" w14:textId="706DEA7F" w:rsidR="007D4836" w:rsidRPr="005E67EE" w:rsidRDefault="00567B76">
      <w:pPr>
        <w:spacing w:after="0" w:line="360" w:lineRule="auto"/>
        <w:jc w:val="both"/>
        <w:rPr>
          <w:rFonts w:ascii="Garamond" w:hAnsi="Garamond"/>
          <w:sz w:val="24"/>
          <w:szCs w:val="24"/>
        </w:rPr>
      </w:pPr>
      <w:r>
        <w:rPr>
          <w:rFonts w:ascii="Garamond" w:hAnsi="Garamond"/>
          <w:sz w:val="24"/>
          <w:szCs w:val="24"/>
        </w:rPr>
        <w:tab/>
        <w:t xml:space="preserve">Siendo centro de interés la familia Martínez, hemos ido definiendo los diferentes roles, identidades y características de cada uno de los miembros con los que se van a trabajar a lo largo del curso. La idea es que a través de los diferentes perfiles de la familia Martínez se puedan abordar la totalidad de contenidos en los dos cursos que componen nuestro ciclo formativo. Para cada uno de los miembros estamos elaborando un dossier </w:t>
      </w:r>
      <w:r>
        <w:rPr>
          <w:rFonts w:ascii="Garamond" w:hAnsi="Garamond"/>
          <w:sz w:val="24"/>
          <w:szCs w:val="24"/>
        </w:rPr>
        <w:lastRenderedPageBreak/>
        <w:t>que tendrá que ir cumplimentando nuestro alumnado con la ayuda de las profesoras. Ese dossier tiene como finalidad la de convertirse en una especie de “portfolio” de la atención y cuidados especializados que requiere cada uno de las personas que componen la familia Martínez.</w:t>
      </w:r>
      <w:bookmarkStart w:id="0" w:name="_GoBack"/>
      <w:bookmarkEnd w:id="0"/>
    </w:p>
    <w:p w14:paraId="15B508BA" w14:textId="77777777" w:rsidR="004605DA" w:rsidRDefault="00567B76">
      <w:pPr>
        <w:pStyle w:val="Prrafodelista"/>
        <w:spacing w:after="0" w:line="360" w:lineRule="auto"/>
        <w:jc w:val="both"/>
      </w:pPr>
      <w:r>
        <w:rPr>
          <w:rFonts w:ascii="Garamond" w:hAnsi="Garamond"/>
          <w:sz w:val="24"/>
          <w:szCs w:val="24"/>
        </w:rPr>
        <w:tab/>
        <w:t>Durante el desarrollo del proyecto hemos podido comprobar diferente progresos:</w:t>
      </w:r>
    </w:p>
    <w:p w14:paraId="5D1C7AAC" w14:textId="77777777" w:rsidR="004605DA" w:rsidRDefault="00567B76">
      <w:pPr>
        <w:pStyle w:val="Prrafodelista"/>
        <w:numPr>
          <w:ilvl w:val="0"/>
          <w:numId w:val="1"/>
        </w:numPr>
        <w:spacing w:after="0" w:line="360" w:lineRule="auto"/>
        <w:ind w:left="850" w:firstLine="283"/>
        <w:jc w:val="both"/>
      </w:pPr>
      <w:r>
        <w:rPr>
          <w:rFonts w:ascii="Garamond" w:hAnsi="Garamond"/>
          <w:sz w:val="24"/>
          <w:szCs w:val="24"/>
        </w:rPr>
        <w:t>Mayor implicación y motivación por parte de las profesoras en su tarea docente al hacernos consciente de que con esta metodología de trabajo ofrecemos una mayor calidad al proceso de enseñanza por su conexión con la realidad.</w:t>
      </w:r>
    </w:p>
    <w:p w14:paraId="289AEDAE" w14:textId="77777777" w:rsidR="004605DA" w:rsidRDefault="00567B76">
      <w:pPr>
        <w:pStyle w:val="Prrafodelista"/>
        <w:numPr>
          <w:ilvl w:val="0"/>
          <w:numId w:val="1"/>
        </w:numPr>
        <w:spacing w:after="0" w:line="360" w:lineRule="auto"/>
        <w:ind w:left="850" w:firstLine="283"/>
        <w:jc w:val="both"/>
      </w:pPr>
      <w:r>
        <w:rPr>
          <w:rFonts w:ascii="Garamond" w:hAnsi="Garamond"/>
          <w:sz w:val="24"/>
          <w:szCs w:val="24"/>
        </w:rPr>
        <w:t>Mayor interés del alumnado debido a un acercamiento de los contenidos a la realidad laboral, especialmente por ofrecer una carga más práctica y atractiva para ellos.</w:t>
      </w:r>
    </w:p>
    <w:p w14:paraId="5A9CF3D7" w14:textId="77777777" w:rsidR="004605DA" w:rsidRDefault="00567B76">
      <w:pPr>
        <w:pStyle w:val="Prrafodelista"/>
        <w:numPr>
          <w:ilvl w:val="0"/>
          <w:numId w:val="1"/>
        </w:numPr>
        <w:spacing w:after="0" w:line="360" w:lineRule="auto"/>
        <w:ind w:left="850" w:firstLine="283"/>
        <w:jc w:val="both"/>
        <w:rPr>
          <w:rFonts w:ascii="Garamond" w:hAnsi="Garamond"/>
          <w:sz w:val="24"/>
          <w:szCs w:val="24"/>
        </w:rPr>
      </w:pPr>
      <w:r>
        <w:rPr>
          <w:rFonts w:ascii="Garamond" w:hAnsi="Garamond"/>
          <w:sz w:val="24"/>
          <w:szCs w:val="24"/>
        </w:rPr>
        <w:t>Integración de los contenidos curriculares de una forma coherente y su secuenciación.</w:t>
      </w:r>
    </w:p>
    <w:p w14:paraId="524371D2" w14:textId="77777777" w:rsidR="004605DA" w:rsidRDefault="00567B76">
      <w:pPr>
        <w:pStyle w:val="Prrafodelista"/>
        <w:numPr>
          <w:ilvl w:val="0"/>
          <w:numId w:val="1"/>
        </w:numPr>
        <w:spacing w:after="0" w:line="360" w:lineRule="auto"/>
        <w:ind w:left="850" w:firstLine="283"/>
        <w:jc w:val="both"/>
      </w:pPr>
      <w:r>
        <w:rPr>
          <w:rFonts w:ascii="Garamond" w:hAnsi="Garamond"/>
          <w:sz w:val="24"/>
          <w:szCs w:val="24"/>
        </w:rPr>
        <w:t>Mayor cohesión del equipo educativo participante en el grupo de trabajo e implicación para seguir trabajando en esta línea metodológica de ABP.</w:t>
      </w:r>
    </w:p>
    <w:p w14:paraId="007262A7" w14:textId="77777777" w:rsidR="004605DA" w:rsidRDefault="00567B76">
      <w:pPr>
        <w:pStyle w:val="Prrafodelista"/>
        <w:numPr>
          <w:ilvl w:val="0"/>
          <w:numId w:val="1"/>
        </w:numPr>
        <w:spacing w:after="0" w:line="360" w:lineRule="auto"/>
        <w:ind w:left="850" w:firstLine="283"/>
        <w:jc w:val="both"/>
      </w:pPr>
      <w:r>
        <w:rPr>
          <w:rFonts w:ascii="Garamond" w:hAnsi="Garamond"/>
          <w:sz w:val="24"/>
          <w:szCs w:val="24"/>
        </w:rPr>
        <w:t>Mayor conexión entre contenidos permitiendo  una mayor visualización de cada uno de los módulos profesionales.</w:t>
      </w:r>
    </w:p>
    <w:p w14:paraId="3F3F6095" w14:textId="77777777" w:rsidR="004605DA" w:rsidRDefault="00567B76">
      <w:pPr>
        <w:spacing w:after="0" w:line="360" w:lineRule="auto"/>
        <w:jc w:val="both"/>
      </w:pPr>
      <w:r>
        <w:rPr>
          <w:rFonts w:ascii="Garamond" w:hAnsi="Garamond"/>
          <w:sz w:val="24"/>
          <w:szCs w:val="24"/>
        </w:rPr>
        <w:tab/>
        <w:t xml:space="preserve">Entre las dificultades detectadas tenemos que destacar que la complejidad del proyecto requiere de mucho tiempo para su correcto diseño. Del mismo modo, nos hemos visto en la obligación de adaptar la programación didáctica a esta nueva propuesta metodológica con el gran esfuerzo que eso requiere. Señalar también una dificultad añadida ha sido la no participación de una profesora que conforma el equipo educativo, lo cual deja nuestro proyecto sin completar. </w:t>
      </w:r>
    </w:p>
    <w:p w14:paraId="7D690BA5" w14:textId="77777777" w:rsidR="004605DA" w:rsidRDefault="00567B76">
      <w:pPr>
        <w:pStyle w:val="Prrafodelista"/>
        <w:spacing w:after="0" w:line="360" w:lineRule="auto"/>
        <w:jc w:val="both"/>
      </w:pPr>
      <w:r>
        <w:rPr>
          <w:rFonts w:ascii="Garamond" w:hAnsi="Garamond"/>
          <w:sz w:val="24"/>
          <w:szCs w:val="24"/>
        </w:rPr>
        <w:tab/>
        <w:t>Una vez valorado el trabajo realizado hasta ahora, seguimos pensando que la propuesta metodológica nos permitirá ofrecer un salto cualitativo en la práctica docente.  El esfuerzo realizado en este primer año tiene que culminar el próximo curso con una implementación más completa del mismo.</w:t>
      </w:r>
    </w:p>
    <w:p w14:paraId="41F0A43D" w14:textId="77777777" w:rsidR="004605DA" w:rsidRDefault="004605DA">
      <w:pPr>
        <w:spacing w:after="0" w:line="360" w:lineRule="auto"/>
        <w:jc w:val="both"/>
        <w:rPr>
          <w:rFonts w:ascii="Garamond" w:hAnsi="Garamond"/>
          <w:sz w:val="24"/>
          <w:szCs w:val="24"/>
        </w:rPr>
      </w:pPr>
    </w:p>
    <w:sectPr w:rsidR="004605DA">
      <w:headerReference w:type="default" r:id="rId7"/>
      <w:pgSz w:w="11906" w:h="16838"/>
      <w:pgMar w:top="2126" w:right="1701" w:bottom="1417" w:left="1701" w:header="1417"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097A" w14:textId="77777777" w:rsidR="00D1472B" w:rsidRDefault="00D1472B">
      <w:pPr>
        <w:spacing w:after="0" w:line="240" w:lineRule="auto"/>
      </w:pPr>
      <w:r>
        <w:separator/>
      </w:r>
    </w:p>
  </w:endnote>
  <w:endnote w:type="continuationSeparator" w:id="0">
    <w:p w14:paraId="248FBDE0" w14:textId="77777777" w:rsidR="00D1472B" w:rsidRDefault="00D1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7C119" w14:textId="77777777" w:rsidR="00D1472B" w:rsidRDefault="00D1472B">
      <w:pPr>
        <w:spacing w:after="0" w:line="240" w:lineRule="auto"/>
      </w:pPr>
      <w:r>
        <w:separator/>
      </w:r>
    </w:p>
  </w:footnote>
  <w:footnote w:type="continuationSeparator" w:id="0">
    <w:p w14:paraId="26E37964" w14:textId="77777777" w:rsidR="00D1472B" w:rsidRDefault="00D147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E591" w14:textId="77777777" w:rsidR="004605DA" w:rsidRDefault="00567B76">
    <w:pPr>
      <w:pStyle w:val="Encabezamiento"/>
      <w:jc w:val="right"/>
      <w:rPr>
        <w:rFonts w:ascii="Garamond" w:hAnsi="Garamond"/>
        <w:b/>
        <w:color w:val="31849B" w:themeColor="accent5" w:themeShade="BF"/>
      </w:rPr>
    </w:pPr>
    <w:r>
      <w:rPr>
        <w:rFonts w:ascii="Garamond" w:hAnsi="Garamond"/>
        <w:b/>
        <w:color w:val="31849B" w:themeColor="accent5" w:themeShade="BF"/>
      </w:rPr>
      <w:t>Grupo de Trabajo: “Cuidando a la Familia Martínez”</w:t>
    </w:r>
    <w:r>
      <w:rPr>
        <w:rFonts w:ascii="Garamond" w:hAnsi="Garamond"/>
        <w:b/>
        <w:noProof/>
        <w:color w:val="31849B" w:themeColor="accent5" w:themeShade="BF"/>
        <w:lang w:val="es-ES_tradnl" w:eastAsia="es-ES_tradnl"/>
      </w:rPr>
      <w:drawing>
        <wp:anchor distT="0" distB="0" distL="114300" distR="114300" simplePos="0" relativeHeight="2" behindDoc="1" locked="0" layoutInCell="1" allowOverlap="1" wp14:anchorId="2161DFB7" wp14:editId="42D03A42">
          <wp:simplePos x="0" y="0"/>
          <wp:positionH relativeFrom="column">
            <wp:posOffset>0</wp:posOffset>
          </wp:positionH>
          <wp:positionV relativeFrom="paragraph">
            <wp:posOffset>-332740</wp:posOffset>
          </wp:positionV>
          <wp:extent cx="1223010" cy="80645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223010" cy="806450"/>
                  </a:xfrm>
                  <a:prstGeom prst="rect">
                    <a:avLst/>
                  </a:prstGeom>
                  <a:noFill/>
                  <a:ln w="9525">
                    <a:noFill/>
                    <a:miter lim="800000"/>
                    <a:headEnd/>
                    <a:tailEnd/>
                  </a:ln>
                </pic:spPr>
              </pic:pic>
            </a:graphicData>
          </a:graphic>
        </wp:anchor>
      </w:drawing>
    </w:r>
  </w:p>
  <w:p w14:paraId="001DA021" w14:textId="77777777" w:rsidR="004605DA" w:rsidRDefault="00567B76">
    <w:pPr>
      <w:pStyle w:val="Encabezamiento"/>
      <w:jc w:val="right"/>
      <w:rPr>
        <w:rFonts w:ascii="Garamond" w:hAnsi="Garamond"/>
      </w:rPr>
    </w:pPr>
    <w:r>
      <w:rPr>
        <w:rFonts w:ascii="Garamond" w:hAnsi="Garamond"/>
      </w:rPr>
      <w:t>IES Cerro del Viento (Arroyo de la Miel)</w:t>
    </w:r>
  </w:p>
  <w:p w14:paraId="0B94CB29" w14:textId="77777777" w:rsidR="004605DA" w:rsidRDefault="004605DA">
    <w:pPr>
      <w:pStyle w:val="Encabezamiento"/>
      <w:rPr>
        <w:rFonts w:ascii="Garamond" w:hAnsi="Garamond"/>
        <w:b/>
        <w:sz w:val="24"/>
        <w:szCs w:val="24"/>
      </w:rPr>
    </w:pPr>
  </w:p>
  <w:p w14:paraId="6642AE13" w14:textId="77777777" w:rsidR="004605DA" w:rsidRDefault="00567B76">
    <w:pPr>
      <w:pStyle w:val="Encabezamiento"/>
      <w:jc w:val="right"/>
    </w:pPr>
    <w:r>
      <w:rPr>
        <w:rFonts w:ascii="Garamond" w:hAnsi="Garamond"/>
        <w:b/>
        <w:sz w:val="24"/>
        <w:szCs w:val="24"/>
      </w:rPr>
      <w:t>Memoria Individual: María D. Jiménez Asencio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611EE"/>
    <w:multiLevelType w:val="multilevel"/>
    <w:tmpl w:val="F65817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131F53"/>
    <w:multiLevelType w:val="hybridMultilevel"/>
    <w:tmpl w:val="4E84857A"/>
    <w:lvl w:ilvl="0" w:tplc="42E6F30A">
      <w:numFmt w:val="bullet"/>
      <w:lvlText w:val="-"/>
      <w:lvlJc w:val="left"/>
      <w:pPr>
        <w:ind w:left="720" w:hanging="360"/>
      </w:pPr>
      <w:rPr>
        <w:rFonts w:ascii="Garamond" w:eastAsiaTheme="minorHAnsi" w:hAnsi="Garamond"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8F5202C"/>
    <w:multiLevelType w:val="multilevel"/>
    <w:tmpl w:val="0282A67A"/>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05DA"/>
    <w:rsid w:val="004605DA"/>
    <w:rsid w:val="00567B76"/>
    <w:rsid w:val="005E67EE"/>
    <w:rsid w:val="007D4836"/>
    <w:rsid w:val="00D14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A648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06"/>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DF706C"/>
  </w:style>
  <w:style w:type="character" w:customStyle="1" w:styleId="PiedepginaCar">
    <w:name w:val="Pie de página Car"/>
    <w:basedOn w:val="Fuentedeprrafopredeter"/>
    <w:link w:val="Piedepgina"/>
    <w:uiPriority w:val="99"/>
    <w:semiHidden/>
    <w:rsid w:val="00DF706C"/>
  </w:style>
  <w:style w:type="character" w:customStyle="1" w:styleId="TextodegloboCar">
    <w:name w:val="Texto de globo Car"/>
    <w:basedOn w:val="Fuentedeprrafopredeter"/>
    <w:link w:val="Textodeglobo"/>
    <w:uiPriority w:val="99"/>
    <w:semiHidden/>
    <w:rsid w:val="00DF706C"/>
    <w:rPr>
      <w:rFonts w:ascii="Tahoma" w:hAnsi="Tahoma" w:cs="Tahoma"/>
      <w:sz w:val="16"/>
      <w:szCs w:val="16"/>
    </w:rPr>
  </w:style>
  <w:style w:type="character" w:customStyle="1" w:styleId="ListLabel1">
    <w:name w:val="ListLabel 1"/>
    <w:rPr>
      <w:rFonts w:eastAsia="Calibri"/>
    </w:rPr>
  </w:style>
  <w:style w:type="character" w:customStyle="1" w:styleId="ListLabel2">
    <w:name w:val="ListLabel 2"/>
    <w:rPr>
      <w:rFonts w:cs="Courier New"/>
    </w:rPr>
  </w:style>
  <w:style w:type="paragraph" w:styleId="Encabezado">
    <w:name w:val="header"/>
    <w:basedOn w:val="Normal"/>
    <w:next w:val="Cuerpodetexto"/>
    <w:link w:val="EncabezadoCar"/>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miento">
    <w:name w:val="Encabezamiento"/>
    <w:basedOn w:val="Normal"/>
    <w:uiPriority w:val="99"/>
    <w:unhideWhenUsed/>
    <w:rsid w:val="00DF706C"/>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DF706C"/>
    <w:pPr>
      <w:tabs>
        <w:tab w:val="center" w:pos="4252"/>
        <w:tab w:val="right" w:pos="8504"/>
      </w:tabs>
      <w:spacing w:after="0" w:line="240" w:lineRule="auto"/>
    </w:pPr>
  </w:style>
  <w:style w:type="paragraph" w:styleId="Textodeglobo">
    <w:name w:val="Balloon Text"/>
    <w:basedOn w:val="Normal"/>
    <w:link w:val="TextodegloboCar"/>
    <w:uiPriority w:val="99"/>
    <w:semiHidden/>
    <w:unhideWhenUsed/>
    <w:rsid w:val="00DF706C"/>
    <w:pPr>
      <w:spacing w:after="0" w:line="240" w:lineRule="auto"/>
    </w:pPr>
    <w:rPr>
      <w:rFonts w:ascii="Tahoma" w:hAnsi="Tahoma" w:cs="Tahoma"/>
      <w:sz w:val="16"/>
      <w:szCs w:val="16"/>
    </w:rPr>
  </w:style>
  <w:style w:type="paragraph" w:styleId="Prrafodelista">
    <w:name w:val="List Paragraph"/>
    <w:basedOn w:val="Normal"/>
    <w:uiPriority w:val="34"/>
    <w:qFormat/>
    <w:rsid w:val="00EE4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2</Pages>
  <Words>601</Words>
  <Characters>3311</Characters>
  <Application>Microsoft Macintosh Word</Application>
  <DocSecurity>0</DocSecurity>
  <Lines>27</Lines>
  <Paragraphs>7</Paragraphs>
  <ScaleCrop>false</ScaleCrop>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Usuario de Microsoft Office</cp:lastModifiedBy>
  <cp:revision>7</cp:revision>
  <dcterms:created xsi:type="dcterms:W3CDTF">2017-06-01T07:40:00Z</dcterms:created>
  <dcterms:modified xsi:type="dcterms:W3CDTF">2017-06-06T20:48:00Z</dcterms:modified>
  <dc:language>es-ES</dc:language>
</cp:coreProperties>
</file>