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C" w:rsidRDefault="009E428C" w:rsidP="009E428C"/>
    <w:tbl>
      <w:tblPr>
        <w:tblStyle w:val="Tablaconcuadrcula"/>
        <w:tblW w:w="0" w:type="auto"/>
        <w:tblInd w:w="-318" w:type="dxa"/>
        <w:tblLook w:val="04A0"/>
      </w:tblPr>
      <w:tblGrid>
        <w:gridCol w:w="727"/>
        <w:gridCol w:w="1873"/>
        <w:gridCol w:w="1251"/>
        <w:gridCol w:w="2158"/>
        <w:gridCol w:w="963"/>
        <w:gridCol w:w="2066"/>
      </w:tblGrid>
      <w:tr w:rsidR="007F7A48" w:rsidTr="007F7A48">
        <w:tc>
          <w:tcPr>
            <w:tcW w:w="9038" w:type="dxa"/>
            <w:gridSpan w:val="6"/>
          </w:tcPr>
          <w:p w:rsidR="007F7A48" w:rsidRDefault="007F7A48" w:rsidP="00982A8F">
            <w:pPr>
              <w:jc w:val="center"/>
            </w:pPr>
            <w:r>
              <w:t xml:space="preserve">Análisis de </w:t>
            </w:r>
            <w:proofErr w:type="spellStart"/>
            <w:r>
              <w:t>PUCs</w:t>
            </w:r>
            <w:proofErr w:type="spellEnd"/>
          </w:p>
        </w:tc>
      </w:tr>
      <w:tr w:rsidR="007F7A48" w:rsidTr="007F7A48">
        <w:tc>
          <w:tcPr>
            <w:tcW w:w="727" w:type="dxa"/>
          </w:tcPr>
          <w:p w:rsidR="007F7A48" w:rsidRDefault="007F7A48" w:rsidP="00982A8F">
            <w:r>
              <w:t>Nivel:</w:t>
            </w:r>
          </w:p>
        </w:tc>
        <w:tc>
          <w:tcPr>
            <w:tcW w:w="1873" w:type="dxa"/>
          </w:tcPr>
          <w:p w:rsidR="007F7A48" w:rsidRDefault="007F7A48" w:rsidP="00982A8F">
            <w:r>
              <w:t>2º Nivel Avanzado</w:t>
            </w:r>
          </w:p>
        </w:tc>
        <w:tc>
          <w:tcPr>
            <w:tcW w:w="1251" w:type="dxa"/>
          </w:tcPr>
          <w:p w:rsidR="007F7A48" w:rsidRDefault="007F7A48" w:rsidP="00982A8F">
            <w:r>
              <w:t>Destreza:</w:t>
            </w:r>
          </w:p>
        </w:tc>
        <w:tc>
          <w:tcPr>
            <w:tcW w:w="2158" w:type="dxa"/>
          </w:tcPr>
          <w:p w:rsidR="007F7A48" w:rsidRDefault="007F7A48" w:rsidP="00982A8F">
            <w:r>
              <w:t>EXINE</w:t>
            </w:r>
          </w:p>
        </w:tc>
        <w:tc>
          <w:tcPr>
            <w:tcW w:w="963" w:type="dxa"/>
          </w:tcPr>
          <w:p w:rsidR="007F7A48" w:rsidRDefault="007F7A48" w:rsidP="00982A8F">
            <w:r>
              <w:t>Fecha :</w:t>
            </w:r>
          </w:p>
        </w:tc>
        <w:tc>
          <w:tcPr>
            <w:tcW w:w="2066" w:type="dxa"/>
          </w:tcPr>
          <w:p w:rsidR="007F7A48" w:rsidRDefault="007F7A48" w:rsidP="00982A8F">
            <w:r>
              <w:t>Septiembre 2015</w:t>
            </w:r>
          </w:p>
        </w:tc>
      </w:tr>
      <w:tr w:rsidR="007F7A48" w:rsidRPr="00060143" w:rsidTr="007F7A48">
        <w:tc>
          <w:tcPr>
            <w:tcW w:w="2600" w:type="dxa"/>
            <w:gridSpan w:val="2"/>
          </w:tcPr>
          <w:p w:rsidR="007F7A48" w:rsidRDefault="007F7A48" w:rsidP="00982A8F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7F7A48" w:rsidRPr="00060143" w:rsidRDefault="007F7A48" w:rsidP="007F7A48">
            <w:pPr>
              <w:autoSpaceDE w:val="0"/>
              <w:autoSpaceDN w:val="0"/>
              <w:adjustRightInd w:val="0"/>
              <w:rPr>
                <w:rFonts w:ascii="Verdana" w:hAnsi="Verdana" w:cs="Calibri,Bold"/>
                <w:bCs/>
                <w:color w:val="000000"/>
                <w:sz w:val="20"/>
                <w:szCs w:val="20"/>
                <w:lang w:val="en-US"/>
              </w:rPr>
            </w:pPr>
            <w:r w:rsidRPr="00060143">
              <w:rPr>
                <w:rFonts w:ascii="Verdana" w:hAnsi="Verdana" w:cs="Calibri,Bold"/>
                <w:bCs/>
                <w:color w:val="000000"/>
                <w:sz w:val="20"/>
                <w:szCs w:val="20"/>
                <w:lang w:val="en-US"/>
              </w:rPr>
              <w:t xml:space="preserve">TAREA 1 - INTERACCIÓN ESCRITA: Post an answer to the message </w:t>
            </w:r>
            <w:r w:rsidRPr="0006014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(</w:t>
            </w:r>
            <w:r w:rsidRPr="00060143">
              <w:rPr>
                <w:rFonts w:ascii="Verdana" w:hAnsi="Verdana" w:cs="Calibri,Bold"/>
                <w:bCs/>
                <w:color w:val="000000"/>
                <w:sz w:val="20"/>
                <w:szCs w:val="20"/>
                <w:lang w:val="en-US"/>
              </w:rPr>
              <w:t>125-150 words).</w:t>
            </w:r>
          </w:p>
          <w:p w:rsidR="007F7A48" w:rsidRPr="00060143" w:rsidRDefault="007F7A48" w:rsidP="007F7A48">
            <w:pPr>
              <w:autoSpaceDE w:val="0"/>
              <w:autoSpaceDN w:val="0"/>
              <w:adjustRightInd w:val="0"/>
              <w:rPr>
                <w:rFonts w:ascii="Verdana" w:hAnsi="Verdana" w:cs="Georgia"/>
                <w:bCs/>
                <w:i/>
                <w:iCs/>
                <w:color w:val="5F5F5F"/>
                <w:sz w:val="20"/>
                <w:szCs w:val="20"/>
                <w:lang w:val="en-US"/>
              </w:rPr>
            </w:pPr>
            <w:r w:rsidRPr="00060143">
              <w:rPr>
                <w:rFonts w:ascii="Verdana" w:hAnsi="Verdana" w:cs="Georgia"/>
                <w:bCs/>
                <w:i/>
                <w:iCs/>
                <w:color w:val="5F5F5F"/>
                <w:sz w:val="20"/>
                <w:szCs w:val="20"/>
                <w:lang w:val="en-US"/>
              </w:rPr>
              <w:t>Share insights and experience</w:t>
            </w:r>
            <w:r w:rsidR="00060143">
              <w:rPr>
                <w:rFonts w:ascii="Verdana" w:hAnsi="Verdana" w:cs="Georgia"/>
                <w:bCs/>
                <w:i/>
                <w:iCs/>
                <w:color w:val="5F5F5F"/>
                <w:sz w:val="20"/>
                <w:szCs w:val="20"/>
                <w:lang w:val="en-US"/>
              </w:rPr>
              <w:t xml:space="preserve">. </w:t>
            </w:r>
            <w:r w:rsidRPr="00060143">
              <w:rPr>
                <w:rFonts w:ascii="Verdana" w:hAnsi="Verdana" w:cs="Georgia"/>
                <w:bCs/>
                <w:i/>
                <w:iCs/>
                <w:color w:val="5F5F5F"/>
                <w:sz w:val="20"/>
                <w:szCs w:val="20"/>
                <w:lang w:val="en-US"/>
              </w:rPr>
              <w:t>Get answers, ask questions</w:t>
            </w:r>
            <w:r w:rsidR="00060143">
              <w:rPr>
                <w:rFonts w:ascii="Verdana" w:hAnsi="Verdana" w:cs="Georgia"/>
                <w:bCs/>
                <w:i/>
                <w:iCs/>
                <w:color w:val="5F5F5F"/>
                <w:sz w:val="20"/>
                <w:szCs w:val="20"/>
                <w:lang w:val="en-US"/>
              </w:rPr>
              <w:t>.</w:t>
            </w:r>
          </w:p>
          <w:p w:rsidR="007F7A48" w:rsidRPr="00060143" w:rsidRDefault="007F7A48" w:rsidP="007F7A4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06014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I recently read an article entitled “No One Is Innocent”. The author says that these days it’s almost impossible not to break some law. Apparently, an average citizen commits 3 offences a day because it’s so easy to break the rules without even </w:t>
            </w:r>
            <w:proofErr w:type="spellStart"/>
            <w:r w:rsidRPr="0006014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realising</w:t>
            </w:r>
            <w:proofErr w:type="spellEnd"/>
            <w:r w:rsidRPr="0006014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. Have you, or has anybody you know, ever broken the law? Let us know. (It might be anything from a minor offence to a bank robbery!)</w:t>
            </w:r>
          </w:p>
          <w:p w:rsidR="00060143" w:rsidRDefault="00060143" w:rsidP="007F7A4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  <w:p w:rsidR="00060143" w:rsidRDefault="00060143" w:rsidP="00060143">
            <w:pPr>
              <w:rPr>
                <w:rFonts w:ascii="Verdana" w:hAnsi="Verdana" w:cs="TT15Et00"/>
                <w:sz w:val="20"/>
                <w:szCs w:val="20"/>
              </w:rPr>
            </w:pPr>
            <w:r w:rsidRPr="00060143">
              <w:rPr>
                <w:rFonts w:ascii="Verdana" w:hAnsi="Verdana" w:cs="TT15Et00"/>
                <w:sz w:val="20"/>
                <w:szCs w:val="20"/>
              </w:rPr>
              <w:t>N</w:t>
            </w:r>
            <w:r w:rsidRPr="00761D76">
              <w:rPr>
                <w:rFonts w:ascii="Verdana" w:hAnsi="Verdana" w:cs="TT15Et00"/>
                <w:sz w:val="20"/>
                <w:szCs w:val="20"/>
              </w:rPr>
              <w:t>o se trata de una tarea de interacci</w:t>
            </w:r>
            <w:r>
              <w:rPr>
                <w:rFonts w:ascii="Verdana" w:hAnsi="Verdana" w:cs="TT15Et00"/>
                <w:sz w:val="20"/>
                <w:szCs w:val="20"/>
              </w:rPr>
              <w:t xml:space="preserve">ón ya que sólo hay que dar respuesta a </w:t>
            </w:r>
            <w:proofErr w:type="gramStart"/>
            <w:r>
              <w:rPr>
                <w:rFonts w:ascii="Verdana" w:hAnsi="Verdana" w:cs="TT15Et00"/>
                <w:sz w:val="20"/>
                <w:szCs w:val="20"/>
              </w:rPr>
              <w:t>una</w:t>
            </w:r>
            <w:proofErr w:type="gramEnd"/>
            <w:r>
              <w:rPr>
                <w:rFonts w:ascii="Verdana" w:hAnsi="Verdana" w:cs="TT15Et00"/>
                <w:sz w:val="20"/>
                <w:szCs w:val="20"/>
              </w:rPr>
              <w:t xml:space="preserve"> mensaje inicial a partir de la cual hay que desarrollar un escrito sin más opciones de interacción.</w:t>
            </w:r>
          </w:p>
          <w:p w:rsidR="00060143" w:rsidRPr="00060143" w:rsidRDefault="00060143" w:rsidP="007F7A4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60143" w:rsidRPr="00060143" w:rsidRDefault="00060143" w:rsidP="007F7A4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60143" w:rsidRDefault="00060143" w:rsidP="00060143">
            <w:pPr>
              <w:autoSpaceDE w:val="0"/>
              <w:autoSpaceDN w:val="0"/>
              <w:adjustRightInd w:val="0"/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</w:pPr>
            <w:r w:rsidRPr="00060143"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>TAREA 2 - EXPRESIÓN ESCRITA: The City Council wants to name a new cultural</w:t>
            </w:r>
            <w:r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 xml:space="preserve"> </w:t>
            </w:r>
            <w:r w:rsidRPr="00060143"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 xml:space="preserve">centre after someone who is deserving of the </w:t>
            </w:r>
            <w:proofErr w:type="spellStart"/>
            <w:r w:rsidRPr="00060143"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>honour</w:t>
            </w:r>
            <w:proofErr w:type="spellEnd"/>
            <w:r w:rsidRPr="00060143"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>. Write a formal letter submitting</w:t>
            </w:r>
            <w:r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 xml:space="preserve"> </w:t>
            </w:r>
            <w:r w:rsidRPr="00060143"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  <w:t>your suggestion, along with the reasons for your choice (225-250 words).</w:t>
            </w:r>
          </w:p>
          <w:p w:rsidR="00060143" w:rsidRDefault="00060143" w:rsidP="00060143">
            <w:pPr>
              <w:autoSpaceDE w:val="0"/>
              <w:autoSpaceDN w:val="0"/>
              <w:adjustRightInd w:val="0"/>
              <w:rPr>
                <w:rFonts w:ascii="Verdana" w:hAnsi="Verdana" w:cs="Calibri,Bold"/>
                <w:bCs/>
                <w:sz w:val="20"/>
                <w:szCs w:val="20"/>
                <w:lang w:val="en-US"/>
              </w:rPr>
            </w:pPr>
          </w:p>
          <w:p w:rsidR="00060143" w:rsidRPr="00060143" w:rsidRDefault="00060143" w:rsidP="00060143">
            <w:pPr>
              <w:autoSpaceDE w:val="0"/>
              <w:autoSpaceDN w:val="0"/>
              <w:adjustRightInd w:val="0"/>
            </w:pPr>
            <w:r w:rsidRPr="00B96F13">
              <w:rPr>
                <w:rFonts w:ascii="Verdana" w:hAnsi="Verdana" w:cs="Calibri,Bold"/>
                <w:bCs/>
                <w:sz w:val="20"/>
                <w:szCs w:val="20"/>
              </w:rPr>
              <w:t>Tarea propia de expresión. Me parece correcta.</w:t>
            </w:r>
          </w:p>
        </w:tc>
      </w:tr>
      <w:tr w:rsidR="007F7A48" w:rsidTr="007F7A48">
        <w:tc>
          <w:tcPr>
            <w:tcW w:w="2600" w:type="dxa"/>
            <w:gridSpan w:val="2"/>
          </w:tcPr>
          <w:p w:rsidR="007F7A48" w:rsidRDefault="007F7A48" w:rsidP="00982A8F">
            <w:r>
              <w:t>Tipo de tarea:</w:t>
            </w:r>
          </w:p>
        </w:tc>
        <w:tc>
          <w:tcPr>
            <w:tcW w:w="6438" w:type="dxa"/>
            <w:gridSpan w:val="4"/>
          </w:tcPr>
          <w:p w:rsidR="007F7A48" w:rsidRDefault="00060143" w:rsidP="00982A8F">
            <w:r>
              <w:t xml:space="preserve">Tarea 1: </w:t>
            </w:r>
            <w:r w:rsidR="009F53B8">
              <w:t>Responder a un mensaje en internet.</w:t>
            </w:r>
          </w:p>
          <w:p w:rsidR="009F53B8" w:rsidRDefault="009F53B8" w:rsidP="00982A8F">
            <w:r>
              <w:t>Tarea 2: Carta formal.</w:t>
            </w:r>
          </w:p>
        </w:tc>
      </w:tr>
      <w:tr w:rsidR="007F7A48" w:rsidTr="007F7A48">
        <w:tc>
          <w:tcPr>
            <w:tcW w:w="2600" w:type="dxa"/>
            <w:gridSpan w:val="2"/>
          </w:tcPr>
          <w:p w:rsidR="007F7A48" w:rsidRDefault="007F7A48" w:rsidP="00982A8F">
            <w:r>
              <w:t>Claridad de tarea:</w:t>
            </w:r>
          </w:p>
        </w:tc>
        <w:tc>
          <w:tcPr>
            <w:tcW w:w="6438" w:type="dxa"/>
            <w:gridSpan w:val="4"/>
          </w:tcPr>
          <w:p w:rsidR="007F7A48" w:rsidRDefault="009F53B8" w:rsidP="009F53B8">
            <w:r>
              <w:t>Tarea 1: Se pide dar una respuesta al mensaje dado sin aclarar formato ni registro.</w:t>
            </w:r>
          </w:p>
          <w:p w:rsidR="00FB2CA2" w:rsidRDefault="00FB2CA2" w:rsidP="009F53B8">
            <w:r>
              <w:t>Tarea 2: No queda claro a quien en concreto dirigir la carta ni la dirección postal del envío.</w:t>
            </w:r>
          </w:p>
        </w:tc>
      </w:tr>
      <w:tr w:rsidR="007F7A48" w:rsidTr="007F7A48">
        <w:tc>
          <w:tcPr>
            <w:tcW w:w="2600" w:type="dxa"/>
            <w:gridSpan w:val="2"/>
          </w:tcPr>
          <w:p w:rsidR="007F7A48" w:rsidRDefault="007F7A48" w:rsidP="00982A8F">
            <w:r>
              <w:t>Posibles carencias:</w:t>
            </w:r>
          </w:p>
        </w:tc>
        <w:tc>
          <w:tcPr>
            <w:tcW w:w="6438" w:type="dxa"/>
            <w:gridSpan w:val="4"/>
          </w:tcPr>
          <w:p w:rsidR="007F7A48" w:rsidRDefault="00FB2CA2" w:rsidP="00FB2CA2">
            <w:r>
              <w:t>Tarea 2: Orientación sobre destinatario de la carta y dirección postal del envío.</w:t>
            </w:r>
          </w:p>
        </w:tc>
      </w:tr>
      <w:tr w:rsidR="007F7A48" w:rsidTr="007F7A48">
        <w:tc>
          <w:tcPr>
            <w:tcW w:w="2600" w:type="dxa"/>
            <w:gridSpan w:val="2"/>
          </w:tcPr>
          <w:p w:rsidR="007F7A48" w:rsidRDefault="007F7A48" w:rsidP="00982A8F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7F7A48" w:rsidRDefault="007F7A48" w:rsidP="00982A8F"/>
        </w:tc>
      </w:tr>
    </w:tbl>
    <w:p w:rsidR="005941D5" w:rsidRDefault="005941D5"/>
    <w:p w:rsidR="005941D5" w:rsidRDefault="005941D5"/>
    <w:p w:rsidR="007F7A48" w:rsidRDefault="007F7A48"/>
    <w:p w:rsidR="00FB2CA2" w:rsidRDefault="00FB2CA2"/>
    <w:sectPr w:rsidR="00FB2CA2" w:rsidSect="003D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8C"/>
    <w:rsid w:val="00027878"/>
    <w:rsid w:val="00060143"/>
    <w:rsid w:val="000D2C45"/>
    <w:rsid w:val="0013121F"/>
    <w:rsid w:val="0023622E"/>
    <w:rsid w:val="002C210D"/>
    <w:rsid w:val="002C6ADD"/>
    <w:rsid w:val="003A10B9"/>
    <w:rsid w:val="003C26C2"/>
    <w:rsid w:val="003D661C"/>
    <w:rsid w:val="004965F7"/>
    <w:rsid w:val="00526370"/>
    <w:rsid w:val="00574C29"/>
    <w:rsid w:val="005801BD"/>
    <w:rsid w:val="005941D5"/>
    <w:rsid w:val="007327B0"/>
    <w:rsid w:val="00761D76"/>
    <w:rsid w:val="007F7A48"/>
    <w:rsid w:val="009A43D2"/>
    <w:rsid w:val="009E428C"/>
    <w:rsid w:val="009F53B8"/>
    <w:rsid w:val="00AE6E2C"/>
    <w:rsid w:val="00B17FA8"/>
    <w:rsid w:val="00B96F13"/>
    <w:rsid w:val="00BC16F6"/>
    <w:rsid w:val="00CC6386"/>
    <w:rsid w:val="00FA415F"/>
    <w:rsid w:val="00FB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EOI10</dc:creator>
  <cp:lastModifiedBy>EOI10</cp:lastModifiedBy>
  <cp:revision>2</cp:revision>
  <cp:lastPrinted>2017-03-10T09:00:00Z</cp:lastPrinted>
  <dcterms:created xsi:type="dcterms:W3CDTF">2017-03-10T10:44:00Z</dcterms:created>
  <dcterms:modified xsi:type="dcterms:W3CDTF">2017-03-10T10:44:00Z</dcterms:modified>
</cp:coreProperties>
</file>