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D3" w:rsidRDefault="00746AF7">
      <w:pPr>
        <w:rPr>
          <w:b/>
          <w:sz w:val="24"/>
          <w:szCs w:val="24"/>
        </w:rPr>
      </w:pPr>
      <w:r>
        <w:rPr>
          <w:b/>
          <w:sz w:val="24"/>
          <w:szCs w:val="24"/>
        </w:rPr>
        <w:t>COML</w:t>
      </w:r>
      <w:r w:rsidR="00402AF2">
        <w:rPr>
          <w:b/>
          <w:sz w:val="24"/>
          <w:szCs w:val="24"/>
        </w:rPr>
        <w:t>E</w:t>
      </w:r>
      <w:r w:rsidR="009C713C">
        <w:rPr>
          <w:b/>
          <w:sz w:val="24"/>
          <w:szCs w:val="24"/>
        </w:rPr>
        <w:t xml:space="preserve">. </w:t>
      </w:r>
      <w:r w:rsidR="00E558D3" w:rsidRPr="00E558D3">
        <w:rPr>
          <w:b/>
          <w:sz w:val="24"/>
          <w:szCs w:val="24"/>
        </w:rPr>
        <w:t>Observaciones generales. Puntos a tener en cuenta.</w:t>
      </w:r>
    </w:p>
    <w:p w:rsidR="00746AF7" w:rsidRDefault="00746AF7">
      <w:pPr>
        <w:rPr>
          <w:b/>
          <w:sz w:val="24"/>
          <w:szCs w:val="24"/>
        </w:rPr>
      </w:pPr>
    </w:p>
    <w:p w:rsidR="00746AF7" w:rsidRPr="00746AF7" w:rsidRDefault="00746AF7">
      <w:pPr>
        <w:rPr>
          <w:sz w:val="24"/>
          <w:szCs w:val="24"/>
        </w:rPr>
      </w:pPr>
      <w:r w:rsidRPr="00746AF7">
        <w:rPr>
          <w:sz w:val="24"/>
          <w:szCs w:val="24"/>
        </w:rPr>
        <w:t xml:space="preserve">Se observa que los tipos de tareas más comunes son los de opción múltiple y los de emparejar determinadas frases con </w:t>
      </w:r>
      <w:r>
        <w:rPr>
          <w:sz w:val="24"/>
          <w:szCs w:val="24"/>
        </w:rPr>
        <w:t>los párrafos del texto.</w:t>
      </w:r>
    </w:p>
    <w:p w:rsidR="00746AF7" w:rsidRPr="00746AF7" w:rsidRDefault="00746AF7">
      <w:pPr>
        <w:rPr>
          <w:sz w:val="24"/>
          <w:szCs w:val="24"/>
        </w:rPr>
      </w:pPr>
      <w:bookmarkStart w:id="0" w:name="_GoBack"/>
      <w:bookmarkEnd w:id="0"/>
      <w:r w:rsidRPr="00746AF7">
        <w:rPr>
          <w:sz w:val="24"/>
          <w:szCs w:val="24"/>
        </w:rPr>
        <w:t>En los textos, algunas palabras resultan ser más complejas, aunque hay palabras clave en todas las frases que permiten la correcta comprensión del texto para el alumnado de este nivel.</w:t>
      </w:r>
    </w:p>
    <w:p w:rsidR="00746AF7" w:rsidRDefault="00746AF7">
      <w:pPr>
        <w:rPr>
          <w:sz w:val="24"/>
          <w:szCs w:val="24"/>
        </w:rPr>
      </w:pPr>
      <w:r w:rsidRPr="00746AF7">
        <w:rPr>
          <w:sz w:val="24"/>
          <w:szCs w:val="24"/>
        </w:rPr>
        <w:t>Por otro lado</w:t>
      </w:r>
      <w:r w:rsidR="00453137">
        <w:rPr>
          <w:sz w:val="24"/>
          <w:szCs w:val="24"/>
        </w:rPr>
        <w:t>,</w:t>
      </w:r>
      <w:r w:rsidRPr="00746AF7">
        <w:rPr>
          <w:sz w:val="24"/>
          <w:szCs w:val="24"/>
        </w:rPr>
        <w:t xml:space="preserve"> también se aprecia léxico de nivel superior, aunque su inclusión se considera no relevante ya que no hay preguntas vinculadas con el mismo. Se pueden plantear dos posibles soluciones: cambiarlo por sinónimos para simplificar el texto; o dejarlo, ya que puede que haya vocabulario del nivel que el alumnado también desconozca y que oscurece el texto de la misma manera, sin que el alumnado distinga entre unos vocablos y otros.</w:t>
      </w:r>
    </w:p>
    <w:p w:rsidR="00D83B55" w:rsidRPr="00746AF7" w:rsidRDefault="00D83B55">
      <w:pPr>
        <w:rPr>
          <w:sz w:val="24"/>
          <w:szCs w:val="24"/>
        </w:rPr>
      </w:pPr>
      <w:r w:rsidRPr="00D83B55">
        <w:rPr>
          <w:sz w:val="24"/>
          <w:szCs w:val="24"/>
        </w:rPr>
        <w:t>En algunas tareas se aprecia un exceso de distractores.</w:t>
      </w:r>
    </w:p>
    <w:p w:rsidR="00746AF7" w:rsidRDefault="00746AF7"/>
    <w:p w:rsidR="00D83B55" w:rsidRDefault="00D83B55" w:rsidP="00D83B55">
      <w:pPr>
        <w:rPr>
          <w:b/>
          <w:sz w:val="24"/>
          <w:szCs w:val="24"/>
        </w:rPr>
      </w:pPr>
      <w:r>
        <w:rPr>
          <w:b/>
          <w:sz w:val="24"/>
          <w:szCs w:val="24"/>
        </w:rPr>
        <w:t xml:space="preserve">COMOR. </w:t>
      </w:r>
      <w:r w:rsidRPr="00E558D3">
        <w:rPr>
          <w:b/>
          <w:sz w:val="24"/>
          <w:szCs w:val="24"/>
        </w:rPr>
        <w:t>Observaciones generales. Puntos a tener en cuenta.</w:t>
      </w:r>
    </w:p>
    <w:p w:rsidR="00746AF7" w:rsidRPr="00453137" w:rsidRDefault="00D83B55">
      <w:pPr>
        <w:rPr>
          <w:sz w:val="24"/>
          <w:szCs w:val="24"/>
        </w:rPr>
      </w:pPr>
      <w:r w:rsidRPr="00453137">
        <w:rPr>
          <w:sz w:val="24"/>
          <w:szCs w:val="24"/>
        </w:rPr>
        <w:t>Algunas de las preguntas son un poco enrevesadas.</w:t>
      </w:r>
    </w:p>
    <w:p w:rsidR="00D83B55" w:rsidRPr="00453137" w:rsidRDefault="00D83B55">
      <w:pPr>
        <w:rPr>
          <w:sz w:val="24"/>
          <w:szCs w:val="24"/>
        </w:rPr>
      </w:pPr>
      <w:r w:rsidRPr="00453137">
        <w:rPr>
          <w:sz w:val="24"/>
          <w:szCs w:val="24"/>
        </w:rPr>
        <w:t>Se aprecia una variedad de acentos incluyendo el acento australiano lo cual no debe suponer un problema aunque la mayoría del alumnado no esté habituado al mismo. La velocidad es adecuada aunque con un poco de eco en alguno de los textos.</w:t>
      </w:r>
    </w:p>
    <w:p w:rsidR="00D83B55" w:rsidRPr="00453137" w:rsidRDefault="00D83B55" w:rsidP="00D83B55">
      <w:pPr>
        <w:spacing w:after="0" w:line="240" w:lineRule="auto"/>
        <w:rPr>
          <w:sz w:val="24"/>
          <w:szCs w:val="24"/>
        </w:rPr>
      </w:pPr>
      <w:r w:rsidRPr="00453137">
        <w:rPr>
          <w:sz w:val="24"/>
          <w:szCs w:val="24"/>
        </w:rPr>
        <w:t>Los enunciados son claros y fáciles de relacionar.</w:t>
      </w:r>
    </w:p>
    <w:p w:rsidR="00D83B55" w:rsidRPr="00453137" w:rsidRDefault="00D83B55" w:rsidP="00D83B55">
      <w:pPr>
        <w:spacing w:after="0" w:line="240" w:lineRule="auto"/>
        <w:rPr>
          <w:sz w:val="24"/>
          <w:szCs w:val="24"/>
        </w:rPr>
      </w:pPr>
      <w:r w:rsidRPr="00453137">
        <w:rPr>
          <w:sz w:val="24"/>
          <w:szCs w:val="24"/>
        </w:rPr>
        <w:t xml:space="preserve"> </w:t>
      </w:r>
    </w:p>
    <w:p w:rsidR="00746AF7" w:rsidRPr="00453137" w:rsidRDefault="00D83B55" w:rsidP="00D83B55">
      <w:pPr>
        <w:rPr>
          <w:sz w:val="24"/>
          <w:szCs w:val="24"/>
        </w:rPr>
      </w:pPr>
      <w:r w:rsidRPr="00453137">
        <w:rPr>
          <w:sz w:val="24"/>
          <w:szCs w:val="24"/>
        </w:rPr>
        <w:t xml:space="preserve">En alguna tarea se detecta el problema de que si se elige la opción </w:t>
      </w:r>
      <w:r w:rsidR="00453137">
        <w:rPr>
          <w:sz w:val="24"/>
          <w:szCs w:val="24"/>
        </w:rPr>
        <w:t>in</w:t>
      </w:r>
      <w:r w:rsidRPr="00453137">
        <w:rPr>
          <w:sz w:val="24"/>
          <w:szCs w:val="24"/>
        </w:rPr>
        <w:t>correcta en algún apartado puede provocar que automáticamente haya otro error en otro apartado.</w:t>
      </w:r>
    </w:p>
    <w:sectPr w:rsidR="00746AF7" w:rsidRPr="00453137" w:rsidSect="000F41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157E3"/>
    <w:multiLevelType w:val="hybridMultilevel"/>
    <w:tmpl w:val="47C6E21E"/>
    <w:lvl w:ilvl="0" w:tplc="66A8CD6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E68C3"/>
    <w:rsid w:val="000155B4"/>
    <w:rsid w:val="000659E9"/>
    <w:rsid w:val="000F41A1"/>
    <w:rsid w:val="00402AF2"/>
    <w:rsid w:val="00453137"/>
    <w:rsid w:val="00746AF7"/>
    <w:rsid w:val="007D6F80"/>
    <w:rsid w:val="007E68C3"/>
    <w:rsid w:val="008F76D0"/>
    <w:rsid w:val="009C713C"/>
    <w:rsid w:val="00B9156E"/>
    <w:rsid w:val="00BF62A6"/>
    <w:rsid w:val="00D83B55"/>
    <w:rsid w:val="00DC5562"/>
    <w:rsid w:val="00E558D3"/>
    <w:rsid w:val="00FF34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68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223</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EOI10</cp:lastModifiedBy>
  <cp:revision>4</cp:revision>
  <dcterms:created xsi:type="dcterms:W3CDTF">2017-03-24T11:10:00Z</dcterms:created>
  <dcterms:modified xsi:type="dcterms:W3CDTF">2017-03-24T11:23:00Z</dcterms:modified>
</cp:coreProperties>
</file>