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5CA" w:rsidRDefault="00CE75CA">
      <w:pPr>
        <w:spacing w:before="57" w:after="57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5CA" w:rsidRDefault="002E167D">
      <w:pPr>
        <w:spacing w:before="57" w:after="57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ANEXO V – Evaluación de la UDI y la práctica docente.</w:t>
      </w:r>
    </w:p>
    <w:p w:rsidR="00AA5A26" w:rsidRDefault="00AA5A26">
      <w:pPr>
        <w:spacing w:before="57" w:after="57" w:line="100" w:lineRule="atLeast"/>
        <w:jc w:val="center"/>
        <w:rPr>
          <w:rFonts w:ascii="Times New Roman" w:hAnsi="Times New Roman"/>
        </w:rPr>
      </w:pPr>
    </w:p>
    <w:p w:rsidR="00CE75CA" w:rsidRDefault="00CE75CA">
      <w:pPr>
        <w:spacing w:before="57" w:after="57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11097"/>
      </w:tblGrid>
      <w:tr w:rsidR="00CE75CA"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CE75CA" w:rsidRDefault="002E167D">
            <w:pPr>
              <w:pStyle w:val="Contenidodelatabl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Nombre y Apellidos:</w:t>
            </w:r>
          </w:p>
        </w:tc>
        <w:tc>
          <w:tcPr>
            <w:tcW w:w="1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D72E9F">
            <w:pPr>
              <w:pStyle w:val="Contenidodelatabla"/>
              <w:jc w:val="both"/>
            </w:pPr>
            <w:r>
              <w:rPr>
                <w:rFonts w:ascii="Times New Roman" w:hAnsi="Times New Roman"/>
                <w:b/>
                <w:bCs/>
              </w:rPr>
              <w:t>Isabel Mª</w:t>
            </w:r>
            <w:r w:rsidR="00BE616E">
              <w:rPr>
                <w:rFonts w:ascii="Times New Roman" w:hAnsi="Times New Roman"/>
                <w:b/>
                <w:bCs/>
              </w:rPr>
              <w:t xml:space="preserve"> García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Oller</w:t>
            </w:r>
            <w:proofErr w:type="spellEnd"/>
          </w:p>
        </w:tc>
      </w:tr>
    </w:tbl>
    <w:p w:rsidR="00CE75CA" w:rsidRDefault="00CE75CA">
      <w:pPr>
        <w:spacing w:before="57" w:after="57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415"/>
        <w:gridCol w:w="446"/>
        <w:gridCol w:w="447"/>
        <w:gridCol w:w="404"/>
        <w:gridCol w:w="4857"/>
        <w:gridCol w:w="4858"/>
      </w:tblGrid>
      <w:tr w:rsidR="00CE75CA" w:rsidTr="0018239C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65F91" w:themeFill="accent1" w:themeFillShade="BF"/>
          </w:tcPr>
          <w:p w:rsidR="00CE75CA" w:rsidRDefault="002E167D">
            <w:pPr>
              <w:pStyle w:val="Contenidodelatabla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8.1 Evaluación de la práctica docente</w:t>
            </w: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Indicador y aspecto a evaluar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Reflexiones sobre la puesta en práctica</w:t>
            </w:r>
          </w:p>
        </w:tc>
        <w:tc>
          <w:tcPr>
            <w:tcW w:w="4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</w:pPr>
            <w:r>
              <w:rPr>
                <w:rFonts w:ascii="Times New Roman" w:hAnsi="Times New Roman"/>
                <w:b/>
                <w:bCs/>
              </w:rPr>
              <w:t>Propuestas de mejora</w:t>
            </w: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UDI contextualizada en el entorno del centro.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Adecuación de la concreción curricular de la UDI.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BE616E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</w:pP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Adecuación de la tarea y del producto final.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Adecuación de actividades y ejercicios.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BE616E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BE616E" w:rsidP="00D72E9F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las actividades se requería un uso adecuado del </w:t>
            </w:r>
            <w:r w:rsidR="00D72E9F">
              <w:rPr>
                <w:rFonts w:ascii="Times New Roman" w:hAnsi="Times New Roman"/>
              </w:rPr>
              <w:t>color, y algunos alumnos han tenido un poco de dificultad.</w:t>
            </w: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D72E9F" w:rsidP="00D72E9F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Antes de las actividades haremos un estudio del color más profundo a través de actividades más sencillas.</w:t>
            </w: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Adecuación de los recursos didácticos, agrupamientos y escenarios.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</w:pP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Empleo de metodologías activas.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Empleo de</w:t>
            </w:r>
            <w:r w:rsidR="00BE616E">
              <w:rPr>
                <w:rFonts w:ascii="Times New Roman" w:hAnsi="Times New Roman"/>
                <w:sz w:val="20"/>
                <w:szCs w:val="20"/>
              </w:rPr>
              <w:t xml:space="preserve"> rúbricas en la evaluación de 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UDI.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BE616E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CE75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Colaboración con el resto de profesorado participante en la UDI.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CE75CA">
            <w:pPr>
              <w:pStyle w:val="Contenidodelatab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CE75CA">
            <w:pPr>
              <w:pStyle w:val="Contenidodelatabla"/>
              <w:rPr>
                <w:rFonts w:ascii="Times New Roman" w:hAnsi="Times New Roman"/>
              </w:rPr>
            </w:pPr>
          </w:p>
        </w:tc>
      </w:tr>
    </w:tbl>
    <w:p w:rsidR="00CE75CA" w:rsidRDefault="002E167D">
      <w:pPr>
        <w:spacing w:before="57" w:after="57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*La valoración de los indicadores van del nivel 1 al 4. Siendo el nivel 1 “muy bajo o negativo” y el nivel 4 “muy alto o positivo”</w:t>
      </w:r>
    </w:p>
    <w:p w:rsidR="00CE75CA" w:rsidRDefault="00CE75CA">
      <w:pPr>
        <w:spacing w:before="57" w:after="57" w:line="100" w:lineRule="atLeast"/>
        <w:jc w:val="both"/>
        <w:rPr>
          <w:rFonts w:ascii="Times New Roman" w:hAnsi="Times New Roman"/>
        </w:rPr>
      </w:pPr>
    </w:p>
    <w:p w:rsidR="00CE75CA" w:rsidRDefault="00CE75CA">
      <w:pPr>
        <w:spacing w:before="57" w:after="57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CE75CA" w:rsidTr="0018239C">
        <w:tc>
          <w:tcPr>
            <w:tcW w:w="145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65F91" w:themeFill="accent1" w:themeFillShade="BF"/>
          </w:tcPr>
          <w:p w:rsidR="00CE75CA" w:rsidRDefault="002E167D">
            <w:pPr>
              <w:pStyle w:val="Contenidodelatabla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8.2 Participación de las familias y comunidad escolar</w:t>
            </w:r>
          </w:p>
        </w:tc>
      </w:tr>
      <w:tr w:rsidR="00CE75CA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Participación de las familias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Divulgación social de la tarea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:rsidR="00CE75CA" w:rsidRDefault="002E167D">
            <w:pPr>
              <w:pStyle w:val="Contenidodelatabla"/>
              <w:jc w:val="center"/>
            </w:pPr>
            <w:r>
              <w:rPr>
                <w:rFonts w:ascii="Times New Roman" w:hAnsi="Times New Roman"/>
                <w:b/>
                <w:bCs/>
              </w:rPr>
              <w:t>Colaboración de recursos externos y comunidad escolar</w:t>
            </w:r>
          </w:p>
        </w:tc>
      </w:tr>
      <w:tr w:rsidR="00CE75CA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16E" w:rsidRDefault="002E167D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ha tenido en cuenta la participación de las familias en la medida en que los alumnos han tenido que hacer actividades fuera del centro</w:t>
            </w:r>
            <w:r w:rsidR="00BE616E">
              <w:rPr>
                <w:rFonts w:ascii="Times New Roman" w:hAnsi="Times New Roman"/>
              </w:rPr>
              <w:t>, así como su consentimiento para poder ser grabados, tal y como indica la Ley de Protección de datos.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616E" w:rsidRDefault="00BE616E">
            <w:pPr>
              <w:pStyle w:val="Contenidodelatabla"/>
              <w:jc w:val="both"/>
              <w:rPr>
                <w:rFonts w:ascii="Times New Roman" w:hAnsi="Times New Roman"/>
              </w:rPr>
            </w:pPr>
          </w:p>
          <w:p w:rsidR="00CE75CA" w:rsidRDefault="00BE616E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ha </w:t>
            </w:r>
            <w:r w:rsidR="002E167D">
              <w:rPr>
                <w:rFonts w:ascii="Times New Roman" w:hAnsi="Times New Roman"/>
              </w:rPr>
              <w:t>encontrando en todo momento su apoyo y su permiso para llevar a cabo las mismas.</w:t>
            </w:r>
          </w:p>
          <w:p w:rsidR="00BE616E" w:rsidRDefault="00BE616E">
            <w:pPr>
              <w:pStyle w:val="Contenidodelatabla"/>
              <w:jc w:val="both"/>
              <w:rPr>
                <w:rFonts w:ascii="Times New Roman" w:hAnsi="Times New Roman"/>
              </w:rPr>
            </w:pPr>
          </w:p>
          <w:p w:rsidR="00CE75CA" w:rsidRDefault="002E167D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También</w:t>
            </w:r>
            <w:r w:rsidR="00BE61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hemos necesitado recursos (cámaras digitales) y tiempo extraescolar en horario de tarde, y en la medida de las posibilidades de los padres y madres hemos encontrado su total colaboración.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16E" w:rsidRDefault="002E167D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divulgación del </w:t>
            </w:r>
            <w:r w:rsidR="00D72E9F">
              <w:rPr>
                <w:rFonts w:ascii="Times New Roman" w:hAnsi="Times New Roman"/>
              </w:rPr>
              <w:t xml:space="preserve">trabajo </w:t>
            </w:r>
            <w:r>
              <w:rPr>
                <w:rFonts w:ascii="Times New Roman" w:hAnsi="Times New Roman"/>
              </w:rPr>
              <w:t xml:space="preserve">se ha llevado a cabo por dos vías. La primera ha </w:t>
            </w:r>
            <w:r w:rsidR="00BE616E">
              <w:rPr>
                <w:rFonts w:ascii="Times New Roman" w:hAnsi="Times New Roman"/>
              </w:rPr>
              <w:t xml:space="preserve">sido subir el vídeo al </w:t>
            </w:r>
            <w:r w:rsidR="00D72E9F">
              <w:rPr>
                <w:rFonts w:ascii="Times New Roman" w:hAnsi="Times New Roman"/>
              </w:rPr>
              <w:t xml:space="preserve">Facebook informando al alumnado para su </w:t>
            </w:r>
            <w:r>
              <w:rPr>
                <w:rFonts w:ascii="Times New Roman" w:hAnsi="Times New Roman"/>
              </w:rPr>
              <w:t xml:space="preserve">participación </w:t>
            </w:r>
            <w:r w:rsidR="00D72E9F">
              <w:rPr>
                <w:rFonts w:ascii="Times New Roman" w:hAnsi="Times New Roman"/>
              </w:rPr>
              <w:t>en la difusión</w:t>
            </w:r>
            <w:r>
              <w:rPr>
                <w:rFonts w:ascii="Times New Roman" w:hAnsi="Times New Roman"/>
              </w:rPr>
              <w:t xml:space="preserve"> del mismo. </w:t>
            </w:r>
          </w:p>
          <w:p w:rsidR="00BE616E" w:rsidRDefault="00BE616E">
            <w:pPr>
              <w:pStyle w:val="Contenidodelatabla"/>
              <w:jc w:val="both"/>
              <w:rPr>
                <w:rFonts w:ascii="Times New Roman" w:hAnsi="Times New Roman"/>
              </w:rPr>
            </w:pPr>
          </w:p>
          <w:p w:rsidR="00CE75CA" w:rsidRDefault="002E167D">
            <w:pPr>
              <w:pStyle w:val="Contenidodelatabl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Por otro lado</w:t>
            </w:r>
            <w:r w:rsidR="00BE61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 ha hecho una presentación del mismo en el salón de actos contando con la participación de todo el centro.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5CA" w:rsidRDefault="002E167D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Ayuntamiento</w:t>
            </w:r>
            <w:r w:rsidR="00D72E9F">
              <w:rPr>
                <w:rFonts w:ascii="Times New Roman" w:hAnsi="Times New Roman"/>
              </w:rPr>
              <w:t xml:space="preserve">: Información sobre la calidad del agua en </w:t>
            </w:r>
            <w:proofErr w:type="spellStart"/>
            <w:r w:rsidR="00D72E9F">
              <w:rPr>
                <w:rFonts w:ascii="Times New Roman" w:hAnsi="Times New Roman"/>
              </w:rPr>
              <w:t>Albox</w:t>
            </w:r>
            <w:proofErr w:type="spellEnd"/>
            <w:r w:rsidR="00D72E9F">
              <w:rPr>
                <w:rFonts w:ascii="Times New Roman" w:hAnsi="Times New Roman"/>
              </w:rPr>
              <w:t xml:space="preserve"> y las posibles mejoras que el ayun</w:t>
            </w:r>
            <w:bookmarkStart w:id="0" w:name="_GoBack"/>
            <w:bookmarkEnd w:id="0"/>
            <w:r w:rsidR="00D72E9F">
              <w:rPr>
                <w:rFonts w:ascii="Times New Roman" w:hAnsi="Times New Roman"/>
              </w:rPr>
              <w:t>tamiento tiene previstas.</w:t>
            </w:r>
          </w:p>
          <w:p w:rsidR="00CE75CA" w:rsidRDefault="00CE75CA">
            <w:pPr>
              <w:pStyle w:val="Contenidodelatabla"/>
              <w:jc w:val="both"/>
              <w:rPr>
                <w:rFonts w:ascii="Times New Roman" w:hAnsi="Times New Roman"/>
              </w:rPr>
            </w:pPr>
          </w:p>
          <w:p w:rsidR="00CE75CA" w:rsidRDefault="002E167D">
            <w:pPr>
              <w:pStyle w:val="Contenidodelatab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AMPA</w:t>
            </w:r>
            <w:r>
              <w:rPr>
                <w:rFonts w:ascii="Times New Roman" w:hAnsi="Times New Roman"/>
              </w:rPr>
              <w:t>: Recursos y permisos varios.</w:t>
            </w:r>
          </w:p>
          <w:p w:rsidR="00CE75CA" w:rsidRDefault="00CE75CA">
            <w:pPr>
              <w:pStyle w:val="Contenidodelatabla"/>
              <w:jc w:val="both"/>
              <w:rPr>
                <w:rFonts w:ascii="Times New Roman" w:hAnsi="Times New Roman"/>
              </w:rPr>
            </w:pPr>
          </w:p>
          <w:p w:rsidR="00CE75CA" w:rsidRDefault="002E167D">
            <w:pPr>
              <w:pStyle w:val="Contenidodelatabla"/>
              <w:jc w:val="both"/>
            </w:pPr>
            <w:r>
              <w:rPr>
                <w:rFonts w:ascii="Times New Roman" w:hAnsi="Times New Roman"/>
                <w:b/>
                <w:bCs/>
              </w:rPr>
              <w:t>Directiva</w:t>
            </w:r>
            <w:r>
              <w:rPr>
                <w:rFonts w:ascii="Times New Roman" w:hAnsi="Times New Roman"/>
              </w:rPr>
              <w:t>: Máxima colaboración y permisos varios.</w:t>
            </w:r>
          </w:p>
        </w:tc>
      </w:tr>
    </w:tbl>
    <w:p w:rsidR="00CE75CA" w:rsidRDefault="00CE75CA">
      <w:pPr>
        <w:spacing w:before="57" w:after="57" w:line="100" w:lineRule="atLeast"/>
        <w:jc w:val="both"/>
        <w:rPr>
          <w:rFonts w:ascii="Times New Roman" w:hAnsi="Times New Roman"/>
        </w:rPr>
      </w:pPr>
    </w:p>
    <w:p w:rsidR="002E167D" w:rsidRDefault="002E167D">
      <w:pPr>
        <w:spacing w:before="57" w:after="57" w:line="100" w:lineRule="atLeast"/>
        <w:jc w:val="both"/>
      </w:pPr>
    </w:p>
    <w:sectPr w:rsidR="002E167D" w:rsidSect="00CE75CA">
      <w:headerReference w:type="default" r:id="rId7"/>
      <w:footerReference w:type="default" r:id="rId8"/>
      <w:pgSz w:w="16838" w:h="11906" w:orient="landscape"/>
      <w:pgMar w:top="2157" w:right="1134" w:bottom="1170" w:left="1134" w:header="688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24" w:rsidRDefault="00192724">
      <w:r>
        <w:separator/>
      </w:r>
    </w:p>
  </w:endnote>
  <w:endnote w:type="continuationSeparator" w:id="0">
    <w:p w:rsidR="00192724" w:rsidRDefault="001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CA" w:rsidRDefault="002E167D">
    <w:pPr>
      <w:pStyle w:val="NormalWeb"/>
      <w:spacing w:before="57" w:after="57" w:line="170" w:lineRule="atLeast"/>
      <w:jc w:val="center"/>
    </w:pPr>
    <w:r>
      <w:rPr>
        <w:rFonts w:ascii="Arial" w:hAnsi="Arial" w:cs="Arial"/>
        <w:sz w:val="20"/>
        <w:szCs w:val="20"/>
      </w:rPr>
      <w:t xml:space="preserve">Página </w:t>
    </w:r>
    <w:r w:rsidR="00CE75CA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CE75CA">
      <w:rPr>
        <w:rFonts w:cs="Arial"/>
        <w:sz w:val="20"/>
        <w:szCs w:val="20"/>
      </w:rPr>
      <w:fldChar w:fldCharType="separate"/>
    </w:r>
    <w:r w:rsidR="00D72E9F">
      <w:rPr>
        <w:rFonts w:cs="Arial"/>
        <w:noProof/>
        <w:sz w:val="20"/>
        <w:szCs w:val="20"/>
      </w:rPr>
      <w:t>2</w:t>
    </w:r>
    <w:r w:rsidR="00CE75CA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CE75CA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</w:instrText>
    </w:r>
    <w:r w:rsidR="00CE75CA">
      <w:rPr>
        <w:rFonts w:cs="Arial"/>
        <w:sz w:val="20"/>
        <w:szCs w:val="20"/>
      </w:rPr>
      <w:fldChar w:fldCharType="separate"/>
    </w:r>
    <w:r w:rsidR="00D72E9F">
      <w:rPr>
        <w:rFonts w:cs="Arial"/>
        <w:noProof/>
        <w:sz w:val="20"/>
        <w:szCs w:val="20"/>
      </w:rPr>
      <w:t>2</w:t>
    </w:r>
    <w:r w:rsidR="00CE75CA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24" w:rsidRDefault="00192724">
      <w:r>
        <w:separator/>
      </w:r>
    </w:p>
  </w:footnote>
  <w:footnote w:type="continuationSeparator" w:id="0">
    <w:p w:rsidR="00192724" w:rsidRDefault="0019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123"/>
      <w:gridCol w:w="11210"/>
      <w:gridCol w:w="2268"/>
    </w:tblGrid>
    <w:tr w:rsidR="00CE75CA" w:rsidTr="00AA5A26">
      <w:trPr>
        <w:trHeight w:val="1970"/>
      </w:trPr>
      <w:tc>
        <w:tcPr>
          <w:tcW w:w="1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E75CA" w:rsidRDefault="00087DFB">
          <w:pPr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709295</wp:posOffset>
                </wp:positionV>
                <wp:extent cx="485775" cy="514350"/>
                <wp:effectExtent l="19050" t="0" r="9525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 w:bidi="ar-SA"/>
            </w:rPr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-6350</wp:posOffset>
                </wp:positionV>
                <wp:extent cx="594360" cy="561975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E75CA" w:rsidRDefault="002E167D">
          <w:pPr>
            <w:pStyle w:val="Encabezad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DEPARTAMENTO DE FORMACIÓN, EVALUACIÓN E INNOVACIÓN EDUCATIVA</w:t>
          </w:r>
        </w:p>
        <w:p w:rsidR="00CE75CA" w:rsidRDefault="002E167D">
          <w:pPr>
            <w:pStyle w:val="Encabezado"/>
            <w:snapToGrid w:val="0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CURSO 2017/2018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75CA" w:rsidRDefault="00AA5A26">
          <w:pPr>
            <w:snapToGrid w:val="0"/>
            <w:jc w:val="center"/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99695</wp:posOffset>
                </wp:positionV>
                <wp:extent cx="323850" cy="657225"/>
                <wp:effectExtent l="19050" t="0" r="0" b="0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 w:bidi="ar-SA"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99695</wp:posOffset>
                </wp:positionV>
                <wp:extent cx="282575" cy="666750"/>
                <wp:effectExtent l="19050" t="0" r="3175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 w:bidi="ar-SA"/>
            </w:rPr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296545" cy="676275"/>
                <wp:effectExtent l="19050" t="0" r="8255" b="0"/>
                <wp:wrapTopAndBottom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5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75CA" w:rsidRDefault="00CE75CA">
          <w:pPr>
            <w:snapToGrid w:val="0"/>
            <w:jc w:val="center"/>
          </w:pPr>
        </w:p>
        <w:p w:rsidR="00CE75CA" w:rsidRDefault="00CE75CA">
          <w:pPr>
            <w:snapToGrid w:val="0"/>
            <w:jc w:val="center"/>
          </w:pPr>
        </w:p>
      </w:tc>
    </w:tr>
  </w:tbl>
  <w:p w:rsidR="00CE75CA" w:rsidRDefault="00CE7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FB"/>
    <w:rsid w:val="000718C0"/>
    <w:rsid w:val="00087DFB"/>
    <w:rsid w:val="001160ED"/>
    <w:rsid w:val="0018239C"/>
    <w:rsid w:val="00192724"/>
    <w:rsid w:val="002C4717"/>
    <w:rsid w:val="002E167D"/>
    <w:rsid w:val="00A42FCD"/>
    <w:rsid w:val="00A563DD"/>
    <w:rsid w:val="00AA5A26"/>
    <w:rsid w:val="00BE616E"/>
    <w:rsid w:val="00CE75CA"/>
    <w:rsid w:val="00D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CA"/>
    <w:pPr>
      <w:widowControl w:val="0"/>
      <w:suppressAutoHyphens/>
      <w:autoSpaceDE w:val="0"/>
    </w:pPr>
    <w:rPr>
      <w:rFonts w:ascii="Franklin Gothic Book" w:eastAsia="Franklin Gothic Book" w:hAnsi="Franklin Gothic Book" w:cs="Franklin Gothic Book"/>
      <w:color w:val="000000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CE75CA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E75CA"/>
    <w:rPr>
      <w:b/>
      <w:bCs/>
    </w:rPr>
  </w:style>
  <w:style w:type="character" w:styleId="Textoennegrita">
    <w:name w:val="Strong"/>
    <w:qFormat/>
    <w:rsid w:val="00CE75CA"/>
    <w:rPr>
      <w:b/>
      <w:bCs/>
    </w:rPr>
  </w:style>
  <w:style w:type="character" w:styleId="Hipervnculo">
    <w:name w:val="Hyperlink"/>
    <w:rsid w:val="00CE75CA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CE7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E75CA"/>
    <w:pPr>
      <w:spacing w:after="120"/>
    </w:pPr>
  </w:style>
  <w:style w:type="paragraph" w:styleId="Lista">
    <w:name w:val="List"/>
    <w:basedOn w:val="Textoindependiente"/>
    <w:rsid w:val="00CE75CA"/>
    <w:rPr>
      <w:rFonts w:cs="Mangal"/>
    </w:rPr>
  </w:style>
  <w:style w:type="paragraph" w:customStyle="1" w:styleId="Etiqueta">
    <w:name w:val="Etiqueta"/>
    <w:basedOn w:val="Normal"/>
    <w:rsid w:val="00CE75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E75CA"/>
    <w:pPr>
      <w:suppressLineNumbers/>
    </w:pPr>
    <w:rPr>
      <w:rFonts w:cs="Mangal"/>
    </w:rPr>
  </w:style>
  <w:style w:type="paragraph" w:styleId="Encabezado">
    <w:name w:val="header"/>
    <w:basedOn w:val="Normal"/>
    <w:rsid w:val="00CE75CA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CE75CA"/>
    <w:pPr>
      <w:suppressLineNumbers/>
    </w:pPr>
  </w:style>
  <w:style w:type="paragraph" w:styleId="NormalWeb">
    <w:name w:val="Normal (Web)"/>
    <w:basedOn w:val="Normal"/>
    <w:rsid w:val="00CE75C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Piedepgina">
    <w:name w:val="footer"/>
    <w:basedOn w:val="Normal"/>
    <w:rsid w:val="00CE75CA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rsid w:val="00CE75C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CA"/>
    <w:pPr>
      <w:widowControl w:val="0"/>
      <w:suppressAutoHyphens/>
      <w:autoSpaceDE w:val="0"/>
    </w:pPr>
    <w:rPr>
      <w:rFonts w:ascii="Franklin Gothic Book" w:eastAsia="Franklin Gothic Book" w:hAnsi="Franklin Gothic Book" w:cs="Franklin Gothic Book"/>
      <w:color w:val="000000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CE75CA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E75CA"/>
    <w:rPr>
      <w:b/>
      <w:bCs/>
    </w:rPr>
  </w:style>
  <w:style w:type="character" w:styleId="Textoennegrita">
    <w:name w:val="Strong"/>
    <w:qFormat/>
    <w:rsid w:val="00CE75CA"/>
    <w:rPr>
      <w:b/>
      <w:bCs/>
    </w:rPr>
  </w:style>
  <w:style w:type="character" w:styleId="Hipervnculo">
    <w:name w:val="Hyperlink"/>
    <w:rsid w:val="00CE75CA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CE7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E75CA"/>
    <w:pPr>
      <w:spacing w:after="120"/>
    </w:pPr>
  </w:style>
  <w:style w:type="paragraph" w:styleId="Lista">
    <w:name w:val="List"/>
    <w:basedOn w:val="Textoindependiente"/>
    <w:rsid w:val="00CE75CA"/>
    <w:rPr>
      <w:rFonts w:cs="Mangal"/>
    </w:rPr>
  </w:style>
  <w:style w:type="paragraph" w:customStyle="1" w:styleId="Etiqueta">
    <w:name w:val="Etiqueta"/>
    <w:basedOn w:val="Normal"/>
    <w:rsid w:val="00CE75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E75CA"/>
    <w:pPr>
      <w:suppressLineNumbers/>
    </w:pPr>
    <w:rPr>
      <w:rFonts w:cs="Mangal"/>
    </w:rPr>
  </w:style>
  <w:style w:type="paragraph" w:styleId="Encabezado">
    <w:name w:val="header"/>
    <w:basedOn w:val="Normal"/>
    <w:rsid w:val="00CE75CA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CE75CA"/>
    <w:pPr>
      <w:suppressLineNumbers/>
    </w:pPr>
  </w:style>
  <w:style w:type="paragraph" w:styleId="NormalWeb">
    <w:name w:val="Normal (Web)"/>
    <w:basedOn w:val="Normal"/>
    <w:rsid w:val="00CE75C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Piedepgina">
    <w:name w:val="footer"/>
    <w:basedOn w:val="Normal"/>
    <w:rsid w:val="00CE75CA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rsid w:val="00CE75C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1900-12-31T22:00:00Z</cp:lastPrinted>
  <dcterms:created xsi:type="dcterms:W3CDTF">2018-05-08T09:57:00Z</dcterms:created>
  <dcterms:modified xsi:type="dcterms:W3CDTF">2018-05-08T10:07:00Z</dcterms:modified>
</cp:coreProperties>
</file>