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F600" w14:textId="77777777" w:rsidR="008A5ACD" w:rsidRDefault="00904B01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8271" behindDoc="0" locked="0" layoutInCell="1" allowOverlap="1" wp14:anchorId="78690071" wp14:editId="6F42E6DC">
                <wp:simplePos x="0" y="0"/>
                <wp:positionH relativeFrom="column">
                  <wp:posOffset>-1080136</wp:posOffset>
                </wp:positionH>
                <wp:positionV relativeFrom="paragraph">
                  <wp:posOffset>-899795</wp:posOffset>
                </wp:positionV>
                <wp:extent cx="1082351" cy="11029976"/>
                <wp:effectExtent l="0" t="0" r="381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351" cy="11029976"/>
                        </a:xfrm>
                        <a:prstGeom prst="rect">
                          <a:avLst/>
                        </a:prstGeom>
                        <a:solidFill>
                          <a:srgbClr val="3AB1B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561ECE" id="14 Rectángulo" o:spid="_x0000_s1026" style="position:absolute;margin-left:-85.05pt;margin-top:-70.85pt;width:85.2pt;height:868.5pt;z-index:25163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" fillcolor="#3ab1b4" stroked="f" strokeweight="2pt"/>
            </w:pict>
          </mc:Fallback>
        </mc:AlternateContent>
      </w:r>
    </w:p>
    <w:p w14:paraId="076837B1" w14:textId="77777777" w:rsidR="008A5ACD" w:rsidRDefault="00904B01">
      <w:r>
        <w:rPr>
          <w:noProof/>
          <w:lang w:val="es-ES_tradnl" w:eastAsia="es-ES_tradnl"/>
        </w:rPr>
        <w:drawing>
          <wp:anchor distT="0" distB="0" distL="114300" distR="114300" simplePos="0" relativeHeight="251663872" behindDoc="0" locked="0" layoutInCell="1" allowOverlap="1" wp14:anchorId="749F70D7" wp14:editId="23B8F01A">
            <wp:simplePos x="0" y="0"/>
            <wp:positionH relativeFrom="column">
              <wp:posOffset>-669588</wp:posOffset>
            </wp:positionH>
            <wp:positionV relativeFrom="paragraph">
              <wp:posOffset>904370</wp:posOffset>
            </wp:positionV>
            <wp:extent cx="6464496" cy="1139190"/>
            <wp:effectExtent l="0" t="0" r="0" b="381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c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126" cy="113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7968" behindDoc="0" locked="0" layoutInCell="1" allowOverlap="1" wp14:anchorId="08DFE300" wp14:editId="10142A67">
            <wp:simplePos x="0" y="0"/>
            <wp:positionH relativeFrom="column">
              <wp:posOffset>989926</wp:posOffset>
            </wp:positionH>
            <wp:positionV relativeFrom="paragraph">
              <wp:posOffset>2498738</wp:posOffset>
            </wp:positionV>
            <wp:extent cx="4696460" cy="5717540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porta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CD">
        <w:br w:type="page"/>
      </w:r>
    </w:p>
    <w:p w14:paraId="442D4509" w14:textId="77777777" w:rsidR="004C7810" w:rsidRDefault="004C7810"/>
    <w:p w14:paraId="17BE4BE7" w14:textId="77777777" w:rsidR="004C7810" w:rsidRPr="004C7810" w:rsidRDefault="004C7810" w:rsidP="002D4041">
      <w:pPr>
        <w:jc w:val="both"/>
        <w:rPr>
          <w:sz w:val="28"/>
          <w:szCs w:val="28"/>
        </w:rPr>
      </w:pPr>
      <w:r w:rsidRPr="004C7810">
        <w:rPr>
          <w:sz w:val="28"/>
          <w:szCs w:val="28"/>
        </w:rPr>
        <w:t>En cada uno de los años de desarrollo del programa, la formación específica en centro estará relacionada directamente con la consecución de los objetivos propuestos y de las líneas de trabajo por las que el centro haya optado.</w:t>
      </w:r>
    </w:p>
    <w:p w14:paraId="7A72AA64" w14:textId="77777777" w:rsidR="004C7810" w:rsidRPr="004C7810" w:rsidRDefault="004C7810" w:rsidP="004C7810">
      <w:pPr>
        <w:rPr>
          <w:sz w:val="28"/>
          <w:szCs w:val="28"/>
        </w:rPr>
      </w:pPr>
      <w:r w:rsidRPr="004C7810">
        <w:rPr>
          <w:sz w:val="28"/>
          <w:szCs w:val="28"/>
        </w:rPr>
        <w:t>La formación específica podría girar en torno a: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242"/>
        <w:gridCol w:w="7797"/>
      </w:tblGrid>
      <w:tr w:rsidR="004C7810" w14:paraId="72EB8BCD" w14:textId="77777777" w:rsidTr="00E0383B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14:paraId="1BFFB77D" w14:textId="77777777" w:rsidR="004C7810" w:rsidRPr="00E0383B" w:rsidRDefault="004C7810" w:rsidP="004C7810">
            <w:pPr>
              <w:jc w:val="center"/>
              <w:rPr>
                <w:b/>
                <w:sz w:val="28"/>
                <w:szCs w:val="28"/>
              </w:rPr>
            </w:pPr>
            <w:r w:rsidRPr="00E0383B">
              <w:rPr>
                <w:b/>
                <w:sz w:val="28"/>
                <w:szCs w:val="28"/>
              </w:rPr>
              <w:t>1º AÑO</w:t>
            </w:r>
          </w:p>
        </w:tc>
        <w:tc>
          <w:tcPr>
            <w:tcW w:w="7797" w:type="dxa"/>
            <w:vAlign w:val="center"/>
          </w:tcPr>
          <w:p w14:paraId="3C2F054F" w14:textId="77777777" w:rsidR="004C7810" w:rsidRPr="00F50760" w:rsidRDefault="004C7810" w:rsidP="00F50760">
            <w:pPr>
              <w:pStyle w:val="Prrafodelista"/>
              <w:numPr>
                <w:ilvl w:val="0"/>
                <w:numId w:val="6"/>
              </w:numPr>
              <w:rPr>
                <w:rFonts w:eastAsia="Arial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Formación en comprensión y expresión oral y escrita:</w:t>
            </w:r>
            <w:r w:rsidR="00F50760">
              <w:rPr>
                <w:rFonts w:asciiTheme="minorHAnsi" w:eastAsia="Arial" w:hAnsiTheme="minorHAnsi" w:cstheme="minorHAnsi"/>
              </w:rPr>
              <w:t xml:space="preserve">  </w:t>
            </w:r>
            <w:r w:rsidRPr="00F50760">
              <w:rPr>
                <w:rFonts w:asciiTheme="minorHAnsi" w:eastAsia="Arial" w:hAnsiTheme="minorHAnsi" w:cstheme="minorHAnsi"/>
              </w:rPr>
              <w:t>trabajo con tipos de texto.</w:t>
            </w:r>
          </w:p>
        </w:tc>
      </w:tr>
      <w:tr w:rsidR="004C7810" w14:paraId="12925EF3" w14:textId="77777777" w:rsidTr="00E0383B">
        <w:tc>
          <w:tcPr>
            <w:tcW w:w="1242" w:type="dxa"/>
            <w:vMerge/>
            <w:shd w:val="clear" w:color="auto" w:fill="FDE9D9" w:themeFill="accent6" w:themeFillTint="33"/>
          </w:tcPr>
          <w:p w14:paraId="515F2B16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4B04CF52" w14:textId="77777777" w:rsidR="004C7810" w:rsidRPr="00F5076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Formación</w:t>
            </w:r>
            <w:r w:rsidRPr="00F50760">
              <w:rPr>
                <w:rFonts w:asciiTheme="minorHAnsi" w:eastAsia="Arial" w:hAnsiTheme="minorHAnsi" w:cstheme="minorHAnsi"/>
              </w:rPr>
              <w:t xml:space="preserve"> </w:t>
            </w:r>
            <w:r w:rsidRPr="004C7810">
              <w:rPr>
                <w:rFonts w:asciiTheme="minorHAnsi" w:eastAsia="Arial" w:hAnsiTheme="minorHAnsi" w:cstheme="minorHAnsi"/>
              </w:rPr>
              <w:t>en tratamiento de la lectura: proyecto lector de centro.</w:t>
            </w:r>
          </w:p>
        </w:tc>
      </w:tr>
      <w:tr w:rsidR="004C7810" w14:paraId="67807B40" w14:textId="77777777" w:rsidTr="00E0383B">
        <w:tc>
          <w:tcPr>
            <w:tcW w:w="1242" w:type="dxa"/>
            <w:vMerge/>
            <w:shd w:val="clear" w:color="auto" w:fill="FDE9D9" w:themeFill="accent6" w:themeFillTint="33"/>
          </w:tcPr>
          <w:p w14:paraId="145141CF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0C565827" w14:textId="77777777" w:rsidR="004C7810" w:rsidRPr="00F5076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Formación en competencia en comunicación lingüística (CCL) y metodología de aprendizaje basado en proyectos (ABP)</w:t>
            </w:r>
          </w:p>
        </w:tc>
      </w:tr>
      <w:tr w:rsidR="004C7810" w14:paraId="0E249F1E" w14:textId="77777777" w:rsidTr="00E0383B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053119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2D3966AC" w14:textId="77777777" w:rsidR="004C7810" w:rsidRPr="00F5076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Formación sobre instrumentos básicos de evaluación</w:t>
            </w:r>
          </w:p>
        </w:tc>
      </w:tr>
      <w:tr w:rsidR="004C7810" w14:paraId="39FAE20F" w14:textId="77777777" w:rsidTr="004C7810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8F214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BBB3D" w14:textId="77777777" w:rsidR="004C7810" w:rsidRPr="00F50760" w:rsidRDefault="004C7810" w:rsidP="00F5076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</w:p>
        </w:tc>
      </w:tr>
      <w:tr w:rsidR="004C7810" w14:paraId="76B61EFE" w14:textId="77777777" w:rsidTr="00E0383B"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68BF3D8D" w14:textId="77777777" w:rsidR="004C7810" w:rsidRPr="00E0383B" w:rsidRDefault="004C7810" w:rsidP="004C7810">
            <w:pPr>
              <w:jc w:val="center"/>
              <w:rPr>
                <w:b/>
                <w:sz w:val="28"/>
                <w:szCs w:val="28"/>
              </w:rPr>
            </w:pPr>
            <w:r w:rsidRPr="00E0383B">
              <w:rPr>
                <w:b/>
                <w:sz w:val="28"/>
                <w:szCs w:val="28"/>
              </w:rPr>
              <w:t>2º AÑO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14:paraId="0BA93DD7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F506EA">
              <w:rPr>
                <w:rFonts w:asciiTheme="minorHAnsi" w:eastAsia="Arial" w:hAnsiTheme="minorHAnsi" w:cstheme="minorHAnsi"/>
              </w:rPr>
              <w:t>Mapa de géneros discursivos</w:t>
            </w:r>
          </w:p>
        </w:tc>
      </w:tr>
      <w:tr w:rsidR="004C7810" w14:paraId="25117691" w14:textId="77777777" w:rsidTr="00E0383B">
        <w:tc>
          <w:tcPr>
            <w:tcW w:w="1242" w:type="dxa"/>
            <w:vMerge/>
            <w:shd w:val="clear" w:color="auto" w:fill="FABF8F" w:themeFill="accent6" w:themeFillTint="99"/>
          </w:tcPr>
          <w:p w14:paraId="43CFF7D3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1C6335BE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F506EA">
              <w:rPr>
                <w:rFonts w:asciiTheme="minorHAnsi" w:eastAsia="Arial" w:hAnsiTheme="minorHAnsi" w:cstheme="minorHAnsi"/>
              </w:rPr>
              <w:t>Diseño de tareas y trabajo por proyectos.</w:t>
            </w:r>
          </w:p>
        </w:tc>
      </w:tr>
      <w:tr w:rsidR="004C7810" w14:paraId="7CA247A2" w14:textId="77777777" w:rsidTr="00E0383B">
        <w:tc>
          <w:tcPr>
            <w:tcW w:w="1242" w:type="dxa"/>
            <w:vMerge/>
            <w:shd w:val="clear" w:color="auto" w:fill="FABF8F" w:themeFill="accent6" w:themeFillTint="99"/>
          </w:tcPr>
          <w:p w14:paraId="29FE6986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20231325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F506EA">
              <w:rPr>
                <w:rFonts w:asciiTheme="minorHAnsi" w:eastAsia="Arial" w:hAnsiTheme="minorHAnsi" w:cstheme="minorHAnsi"/>
              </w:rPr>
              <w:t>Formación en expresión oral formal: debates, exposi</w:t>
            </w:r>
            <w:r w:rsidRPr="004C7810">
              <w:rPr>
                <w:rFonts w:asciiTheme="minorHAnsi" w:eastAsia="Arial" w:hAnsiTheme="minorHAnsi" w:cstheme="minorHAnsi"/>
              </w:rPr>
              <w:t>ciones</w:t>
            </w:r>
            <w:r w:rsidRPr="00F506EA">
              <w:rPr>
                <w:rFonts w:asciiTheme="minorHAnsi" w:eastAsia="Arial" w:hAnsiTheme="minorHAnsi" w:cstheme="minorHAnsi"/>
              </w:rPr>
              <w:t>, discursos...</w:t>
            </w:r>
          </w:p>
        </w:tc>
      </w:tr>
      <w:tr w:rsidR="004C7810" w14:paraId="03CD8C84" w14:textId="77777777" w:rsidTr="00E0383B">
        <w:tc>
          <w:tcPr>
            <w:tcW w:w="1242" w:type="dxa"/>
            <w:vMerge/>
            <w:shd w:val="clear" w:color="auto" w:fill="FABF8F" w:themeFill="accent6" w:themeFillTint="99"/>
          </w:tcPr>
          <w:p w14:paraId="78A2FFD8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203DF430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F506EA">
              <w:rPr>
                <w:rFonts w:asciiTheme="minorHAnsi" w:eastAsia="Arial" w:hAnsiTheme="minorHAnsi" w:cstheme="minorHAnsi"/>
              </w:rPr>
              <w:t>Formación en tratamiento de la lectura desde todas las áreas.</w:t>
            </w:r>
          </w:p>
        </w:tc>
      </w:tr>
      <w:tr w:rsidR="004C7810" w14:paraId="6B54C1FA" w14:textId="77777777" w:rsidTr="00E0383B">
        <w:tc>
          <w:tcPr>
            <w:tcW w:w="1242" w:type="dxa"/>
            <w:vMerge/>
            <w:shd w:val="clear" w:color="auto" w:fill="FABF8F" w:themeFill="accent6" w:themeFillTint="99"/>
          </w:tcPr>
          <w:p w14:paraId="7F944478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7613A959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F506EA">
              <w:rPr>
                <w:rFonts w:asciiTheme="minorHAnsi" w:eastAsia="Arial" w:hAnsiTheme="minorHAnsi" w:cstheme="minorHAnsi"/>
              </w:rPr>
              <w:t>Formación sobre trabajo colaborativo</w:t>
            </w:r>
          </w:p>
        </w:tc>
      </w:tr>
      <w:tr w:rsidR="004C7810" w14:paraId="292F287A" w14:textId="77777777" w:rsidTr="00E0383B">
        <w:tc>
          <w:tcPr>
            <w:tcW w:w="1242" w:type="dxa"/>
            <w:vMerge/>
            <w:shd w:val="clear" w:color="auto" w:fill="FABF8F" w:themeFill="accent6" w:themeFillTint="99"/>
          </w:tcPr>
          <w:p w14:paraId="2DA27D65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4DB162FB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F506EA">
              <w:rPr>
                <w:rFonts w:asciiTheme="minorHAnsi" w:eastAsia="Arial" w:hAnsiTheme="minorHAnsi" w:cstheme="minorHAnsi"/>
              </w:rPr>
              <w:t>Tertulias dialógicas.</w:t>
            </w:r>
          </w:p>
        </w:tc>
      </w:tr>
      <w:tr w:rsidR="004C7810" w14:paraId="41A5502F" w14:textId="77777777" w:rsidTr="00E0383B">
        <w:tc>
          <w:tcPr>
            <w:tcW w:w="1242" w:type="dxa"/>
            <w:vMerge/>
            <w:shd w:val="clear" w:color="auto" w:fill="FABF8F" w:themeFill="accent6" w:themeFillTint="99"/>
          </w:tcPr>
          <w:p w14:paraId="11309C60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10EBD05E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F506EA">
              <w:rPr>
                <w:rFonts w:asciiTheme="minorHAnsi" w:eastAsia="Arial" w:hAnsiTheme="minorHAnsi" w:cstheme="minorHAnsi"/>
              </w:rPr>
              <w:t>Profundización en algunas destrezas comunicativas, tanto orales como escritas</w:t>
            </w:r>
          </w:p>
        </w:tc>
      </w:tr>
      <w:tr w:rsidR="004C7810" w14:paraId="0BBD8241" w14:textId="77777777" w:rsidTr="00E0383B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E01F117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2B8AED47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F506EA">
              <w:rPr>
                <w:rFonts w:asciiTheme="minorHAnsi" w:eastAsia="Arial" w:hAnsiTheme="minorHAnsi" w:cstheme="minorHAnsi"/>
              </w:rPr>
              <w:t xml:space="preserve">Formación en programas de </w:t>
            </w:r>
            <w:r w:rsidRPr="004C7810">
              <w:rPr>
                <w:rFonts w:asciiTheme="minorHAnsi" w:eastAsia="Arial" w:hAnsiTheme="minorHAnsi" w:cstheme="minorHAnsi"/>
              </w:rPr>
              <w:t>Bilingüismo</w:t>
            </w:r>
            <w:r w:rsidRPr="00F506EA">
              <w:rPr>
                <w:rFonts w:asciiTheme="minorHAnsi" w:eastAsia="Arial" w:hAnsiTheme="minorHAnsi" w:cstheme="minorHAnsi"/>
              </w:rPr>
              <w:t>: AICLE y programas educativos europeos.</w:t>
            </w:r>
          </w:p>
        </w:tc>
      </w:tr>
      <w:tr w:rsidR="004C7810" w14:paraId="6D00859C" w14:textId="77777777" w:rsidTr="004C7810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AB9B4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2E9CF" w14:textId="77777777" w:rsidR="004C7810" w:rsidRPr="00F50760" w:rsidRDefault="004C7810" w:rsidP="00F5076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</w:p>
        </w:tc>
      </w:tr>
      <w:tr w:rsidR="004C7810" w14:paraId="24AA7EEF" w14:textId="77777777" w:rsidTr="00E0383B"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4812B0FA" w14:textId="77777777" w:rsidR="004C7810" w:rsidRPr="00E0383B" w:rsidRDefault="004C7810" w:rsidP="004C7810">
            <w:pPr>
              <w:jc w:val="center"/>
              <w:rPr>
                <w:b/>
                <w:sz w:val="28"/>
                <w:szCs w:val="28"/>
              </w:rPr>
            </w:pPr>
            <w:r w:rsidRPr="00E0383B">
              <w:rPr>
                <w:b/>
                <w:sz w:val="28"/>
                <w:szCs w:val="28"/>
              </w:rPr>
              <w:t>3º AÑO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14:paraId="101C31AD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Formación en las líneas de trabajo que el centro esté implementando.</w:t>
            </w:r>
          </w:p>
        </w:tc>
      </w:tr>
      <w:tr w:rsidR="004C7810" w14:paraId="3960D5DF" w14:textId="77777777" w:rsidTr="00E0383B">
        <w:tc>
          <w:tcPr>
            <w:tcW w:w="1242" w:type="dxa"/>
            <w:vMerge/>
            <w:shd w:val="clear" w:color="auto" w:fill="E36C0A" w:themeFill="accent6" w:themeFillShade="BF"/>
          </w:tcPr>
          <w:p w14:paraId="3BD45C6F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5CEADE59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Formación en tratamiento de la lectura desde todas las áreas.</w:t>
            </w:r>
          </w:p>
        </w:tc>
      </w:tr>
      <w:tr w:rsidR="004C7810" w14:paraId="257689A7" w14:textId="77777777" w:rsidTr="00E0383B">
        <w:tc>
          <w:tcPr>
            <w:tcW w:w="1242" w:type="dxa"/>
            <w:vMerge/>
            <w:shd w:val="clear" w:color="auto" w:fill="E36C0A" w:themeFill="accent6" w:themeFillShade="BF"/>
          </w:tcPr>
          <w:p w14:paraId="52F9A82C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4EB589DC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Formación en expresión oral formal: debates, exposiciones, discursos...</w:t>
            </w:r>
          </w:p>
        </w:tc>
      </w:tr>
      <w:tr w:rsidR="004C7810" w14:paraId="5CD4B1EC" w14:textId="77777777" w:rsidTr="00E0383B">
        <w:tc>
          <w:tcPr>
            <w:tcW w:w="1242" w:type="dxa"/>
            <w:vMerge/>
            <w:shd w:val="clear" w:color="auto" w:fill="E36C0A" w:themeFill="accent6" w:themeFillShade="BF"/>
          </w:tcPr>
          <w:p w14:paraId="4F8B7F25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3599801D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Profundización en algunas destrezas comunicativas, tanto orales como escritas.</w:t>
            </w:r>
          </w:p>
        </w:tc>
      </w:tr>
      <w:tr w:rsidR="004C7810" w14:paraId="4305D642" w14:textId="77777777" w:rsidTr="00E0383B">
        <w:tc>
          <w:tcPr>
            <w:tcW w:w="1242" w:type="dxa"/>
            <w:vMerge/>
            <w:shd w:val="clear" w:color="auto" w:fill="E36C0A" w:themeFill="accent6" w:themeFillShade="BF"/>
          </w:tcPr>
          <w:p w14:paraId="66BA9F52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207EFEE8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Formación en programas de Bilingüismo: AICLE y programas educativos europeos.</w:t>
            </w:r>
          </w:p>
        </w:tc>
      </w:tr>
      <w:tr w:rsidR="004C7810" w14:paraId="56E9F2B1" w14:textId="77777777" w:rsidTr="00E0383B">
        <w:tc>
          <w:tcPr>
            <w:tcW w:w="1242" w:type="dxa"/>
            <w:vMerge/>
            <w:shd w:val="clear" w:color="auto" w:fill="E36C0A" w:themeFill="accent6" w:themeFillShade="BF"/>
          </w:tcPr>
          <w:p w14:paraId="51F982DC" w14:textId="77777777" w:rsidR="004C7810" w:rsidRDefault="004C7810" w:rsidP="004C7810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14:paraId="6C1E0670" w14:textId="77777777" w:rsidR="004C7810" w:rsidRPr="004C7810" w:rsidRDefault="004C7810" w:rsidP="004C7810">
            <w:pPr>
              <w:pStyle w:val="Prrafodelista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4C7810">
              <w:rPr>
                <w:rFonts w:asciiTheme="minorHAnsi" w:eastAsia="Arial" w:hAnsiTheme="minorHAnsi" w:cstheme="minorHAnsi"/>
              </w:rPr>
              <w:t>Formación sobre medidas, instrumentos, procedimientos, estrategias, indicadores, rúbricas de evaluación, entre otros.</w:t>
            </w:r>
          </w:p>
        </w:tc>
      </w:tr>
    </w:tbl>
    <w:p w14:paraId="681061D1" w14:textId="77777777" w:rsidR="004C7810" w:rsidRDefault="004C7810" w:rsidP="004C7810">
      <w:r>
        <w:br w:type="page"/>
      </w:r>
    </w:p>
    <w:p w14:paraId="57856FE2" w14:textId="77777777" w:rsidR="000D76D9" w:rsidRDefault="004C7810">
      <w:r>
        <w:rPr>
          <w:noProof/>
          <w:lang w:val="es-ES_tradnl" w:eastAsia="es-ES_tradnl"/>
        </w:rPr>
        <w:lastRenderedPageBreak/>
        <w:drawing>
          <wp:inline distT="0" distB="0" distL="0" distR="0" wp14:anchorId="70AB7C1E" wp14:editId="7DC58EC5">
            <wp:extent cx="2687769" cy="6381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64" cy="650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20C97" w14:textId="77777777" w:rsidR="006B23C4" w:rsidRPr="006B23C4" w:rsidRDefault="006B23C4" w:rsidP="00F50760">
      <w:pPr>
        <w:spacing w:after="0" w:line="240" w:lineRule="auto"/>
        <w:rPr>
          <w:b/>
          <w:sz w:val="24"/>
          <w:szCs w:val="24"/>
        </w:rPr>
      </w:pPr>
      <w:r w:rsidRPr="006B23C4">
        <w:rPr>
          <w:b/>
          <w:sz w:val="24"/>
          <w:szCs w:val="24"/>
        </w:rPr>
        <w:t>Formación previa en relación con la CCL llevada a cabo durante los últimos cursos.</w:t>
      </w:r>
    </w:p>
    <w:tbl>
      <w:tblPr>
        <w:tblW w:w="935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252"/>
        <w:gridCol w:w="2410"/>
        <w:gridCol w:w="2268"/>
      </w:tblGrid>
      <w:tr w:rsidR="00E93EA3" w:rsidRPr="006B23C4" w14:paraId="55C73BF3" w14:textId="77777777" w:rsidTr="00E93EA3">
        <w:trPr>
          <w:trHeight w:val="68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CE60" w14:textId="77777777" w:rsidR="006B23C4" w:rsidRPr="006B23C4" w:rsidRDefault="006B23C4" w:rsidP="006B23C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TEMÁTICA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2AB2" w14:textId="77777777" w:rsidR="006B23C4" w:rsidRPr="006B23C4" w:rsidRDefault="006B23C4" w:rsidP="006B23C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MODALIDAD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9ED9" w14:textId="77777777" w:rsidR="006B23C4" w:rsidRPr="006B23C4" w:rsidRDefault="006B23C4" w:rsidP="006B23C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CURSO ESCOLAR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9671" w14:textId="77777777" w:rsidR="006B23C4" w:rsidRPr="006B23C4" w:rsidRDefault="006B23C4" w:rsidP="006B23C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COLETIVO IMPLICADO</w:t>
            </w:r>
          </w:p>
        </w:tc>
      </w:tr>
      <w:tr w:rsidR="006B23C4" w:rsidRPr="006B23C4" w14:paraId="678DDDD1" w14:textId="77777777" w:rsidTr="00F50760">
        <w:trPr>
          <w:trHeight w:val="343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3BD61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 Expresión oral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25DA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 Curso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0072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 2016/2017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016F7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 Claustro</w:t>
            </w:r>
          </w:p>
        </w:tc>
      </w:tr>
      <w:tr w:rsidR="006B23C4" w:rsidRPr="006B23C4" w14:paraId="3EE97212" w14:textId="77777777" w:rsidTr="00F50760">
        <w:trPr>
          <w:trHeight w:val="39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37DD5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 Expresión Escrita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2539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 Grupo de trabajo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3FB88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2015/2016</w:t>
            </w:r>
          </w:p>
          <w:p w14:paraId="70958C1C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s-ES_tradnl" w:eastAsia="es-ES"/>
              </w:rPr>
              <w:t>2016/2017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0A1B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 xml:space="preserve"> 1º y 2º ciclo </w:t>
            </w:r>
          </w:p>
        </w:tc>
      </w:tr>
      <w:tr w:rsidR="006B23C4" w:rsidRPr="006B23C4" w14:paraId="00F52CA2" w14:textId="77777777" w:rsidTr="00F50760">
        <w:trPr>
          <w:trHeight w:val="329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E23A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7BB4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5772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D8CF3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 </w:t>
            </w:r>
          </w:p>
        </w:tc>
      </w:tr>
      <w:tr w:rsidR="006B23C4" w:rsidRPr="006B23C4" w14:paraId="590FA76D" w14:textId="77777777" w:rsidTr="00F50760">
        <w:trPr>
          <w:trHeight w:val="391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FAF9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FE2D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A983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E407" w14:textId="77777777" w:rsidR="006B23C4" w:rsidRPr="006B23C4" w:rsidRDefault="006B23C4" w:rsidP="00F507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 </w:t>
            </w:r>
          </w:p>
        </w:tc>
      </w:tr>
    </w:tbl>
    <w:p w14:paraId="4896D3FE" w14:textId="77777777" w:rsidR="006B23C4" w:rsidRDefault="006B23C4"/>
    <w:p w14:paraId="5D4F977B" w14:textId="77777777" w:rsidR="006B23C4" w:rsidRDefault="006B23C4">
      <w:r>
        <w:rPr>
          <w:noProof/>
          <w:lang w:val="es-ES_tradnl" w:eastAsia="es-ES_tradnl"/>
        </w:rPr>
        <w:drawing>
          <wp:inline distT="0" distB="0" distL="0" distR="0" wp14:anchorId="1F030FC8" wp14:editId="53813B01">
            <wp:extent cx="2702747" cy="628650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onpf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94" cy="63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32C37" w14:textId="77777777" w:rsidR="006B23C4" w:rsidRPr="006B23C4" w:rsidRDefault="006B23C4" w:rsidP="00F50760">
      <w:pPr>
        <w:spacing w:after="0" w:line="240" w:lineRule="auto"/>
        <w:rPr>
          <w:b/>
          <w:sz w:val="24"/>
          <w:szCs w:val="24"/>
        </w:rPr>
      </w:pPr>
      <w:r w:rsidRPr="006B23C4">
        <w:rPr>
          <w:b/>
          <w:sz w:val="24"/>
          <w:szCs w:val="24"/>
        </w:rPr>
        <w:t>Necesidades formativas del profesorado a partir de los procesos de autoevaluación y mejora en relación con el programa.</w:t>
      </w:r>
    </w:p>
    <w:tbl>
      <w:tblPr>
        <w:tblW w:w="8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649"/>
      </w:tblGrid>
      <w:tr w:rsidR="006B23C4" w:rsidRPr="006B23C4" w14:paraId="3740CFE7" w14:textId="77777777" w:rsidTr="002966EA">
        <w:trPr>
          <w:trHeight w:val="2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0E59" w14:textId="77777777" w:rsidR="006B23C4" w:rsidRPr="006B23C4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 xml:space="preserve">ÁMBITOS DE MEJORA </w:t>
            </w:r>
          </w:p>
          <w:p w14:paraId="61575A66" w14:textId="77777777" w:rsidR="006B23C4" w:rsidRPr="006B23C4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derivados de la memoria de autoevaluación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3F4BC" w14:textId="77777777" w:rsidR="006B23C4" w:rsidRPr="006B23C4" w:rsidRDefault="006B23C4" w:rsidP="006B23C4">
            <w:pPr>
              <w:spacing w:after="0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 xml:space="preserve">NECESIDADES FORMATIVAS  CON RELACIÓN AL PLC </w:t>
            </w:r>
          </w:p>
        </w:tc>
      </w:tr>
      <w:tr w:rsidR="006B23C4" w:rsidRPr="006B23C4" w14:paraId="3AB9365F" w14:textId="77777777" w:rsidTr="006B23C4">
        <w:trPr>
          <w:trHeight w:val="2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9148" w14:textId="77777777" w:rsidR="006B23C4" w:rsidRPr="00FA5C78" w:rsidRDefault="006B23C4" w:rsidP="006B23C4">
            <w:pPr>
              <w:spacing w:after="0"/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sz w:val="20"/>
                <w:szCs w:val="20"/>
                <w:lang w:eastAsia="es-ES"/>
              </w:rPr>
              <w:t> 1. La expresión oral en registros formales.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6521F" w14:textId="77777777" w:rsidR="006B23C4" w:rsidRPr="00FA5C78" w:rsidRDefault="006B23C4" w:rsidP="006B23C4">
            <w:pPr>
              <w:spacing w:after="0"/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FA5C78">
              <w:rPr>
                <w:rFonts w:ascii="Calibri" w:eastAsia="Times New Roman" w:hAnsi="Calibri" w:cs="Arial"/>
                <w:i/>
                <w:color w:val="548DD4" w:themeColor="text2" w:themeTint="99"/>
                <w:kern w:val="24"/>
                <w:sz w:val="20"/>
                <w:szCs w:val="20"/>
                <w:lang w:eastAsia="es-ES"/>
              </w:rPr>
              <w:t>Estrategias de  enseñanza-aprendizaje de la expresión oral en los registros formales</w:t>
            </w:r>
          </w:p>
        </w:tc>
      </w:tr>
      <w:tr w:rsidR="006B23C4" w:rsidRPr="006B23C4" w14:paraId="7CCFA67D" w14:textId="77777777" w:rsidTr="006B23C4">
        <w:trPr>
          <w:trHeight w:val="2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9C72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sz w:val="20"/>
                <w:szCs w:val="20"/>
                <w:lang w:val="es-ES_tradnl" w:eastAsia="es-ES"/>
              </w:rPr>
              <w:t>2. Mejorar la comprensión lectora diversificando los tipos de textos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BBA0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FA5C78">
              <w:rPr>
                <w:rFonts w:ascii="Calibri" w:eastAsia="Times New Roman" w:hAnsi="Calibri" w:cs="Arial"/>
                <w:i/>
                <w:color w:val="548DD4" w:themeColor="text2" w:themeTint="99"/>
                <w:kern w:val="24"/>
                <w:sz w:val="20"/>
                <w:szCs w:val="20"/>
                <w:lang w:val="es-ES_tradnl" w:eastAsia="es-ES"/>
              </w:rPr>
              <w:t>Establecer  Secuencias didácticas sobre los niveles de comprensión lectora: literal, inferencial, valorativo-crítico.</w:t>
            </w:r>
          </w:p>
        </w:tc>
      </w:tr>
      <w:tr w:rsidR="006B23C4" w:rsidRPr="006B23C4" w14:paraId="2590FEEA" w14:textId="77777777" w:rsidTr="006B23C4">
        <w:trPr>
          <w:trHeight w:val="2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008C" w14:textId="77777777" w:rsidR="006B23C4" w:rsidRPr="00FA5C78" w:rsidRDefault="006B23C4" w:rsidP="006B23C4">
            <w:pPr>
              <w:spacing w:after="0"/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sz w:val="20"/>
                <w:szCs w:val="20"/>
                <w:lang w:eastAsia="es-ES"/>
              </w:rPr>
              <w:t>3. Fomentar el hábito lector del alumnado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CD81" w14:textId="77777777" w:rsidR="006B23C4" w:rsidRPr="00FA5C78" w:rsidRDefault="006B23C4" w:rsidP="006B23C4">
            <w:pPr>
              <w:spacing w:after="0"/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FA5C78">
              <w:rPr>
                <w:rFonts w:ascii="Calibri" w:eastAsia="Calibri" w:hAnsi="Calibri" w:cs="Times New Roman"/>
                <w:i/>
                <w:color w:val="548DD4" w:themeColor="text2" w:themeTint="99"/>
                <w:kern w:val="24"/>
                <w:sz w:val="20"/>
                <w:szCs w:val="20"/>
                <w:lang w:val="es-ES_tradnl" w:eastAsia="es-ES"/>
              </w:rPr>
              <w:t>Estrategias de dinamización lectora: Crear una tertulia literaria.</w:t>
            </w:r>
          </w:p>
          <w:p w14:paraId="76E0B51D" w14:textId="77777777" w:rsidR="006B23C4" w:rsidRPr="00FA5C78" w:rsidRDefault="006B23C4" w:rsidP="006B23C4">
            <w:pPr>
              <w:spacing w:after="0"/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20"/>
                <w:lang w:eastAsia="es-ES"/>
              </w:rPr>
            </w:pPr>
            <w:r w:rsidRPr="00FA5C78">
              <w:rPr>
                <w:rFonts w:ascii="Calibri" w:eastAsia="Calibri" w:hAnsi="Calibri" w:cs="Times New Roman"/>
                <w:i/>
                <w:color w:val="548DD4" w:themeColor="text2" w:themeTint="99"/>
                <w:kern w:val="24"/>
                <w:sz w:val="20"/>
                <w:szCs w:val="20"/>
                <w:lang w:val="es-ES_tradnl" w:eastAsia="es-ES"/>
              </w:rPr>
              <w:t>Elaboración del proyecto lector del centro</w:t>
            </w:r>
          </w:p>
        </w:tc>
      </w:tr>
      <w:tr w:rsidR="002D4041" w:rsidRPr="006B23C4" w14:paraId="5273A597" w14:textId="77777777" w:rsidTr="006B23C4">
        <w:trPr>
          <w:trHeight w:val="2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9027B5" w14:textId="77777777" w:rsidR="002D4041" w:rsidRPr="00F506EA" w:rsidRDefault="002D4041" w:rsidP="006B23C4">
            <w:pPr>
              <w:spacing w:after="0"/>
              <w:rPr>
                <w:rFonts w:ascii="Calibri" w:eastAsia="Times New Roman" w:hAnsi="Calibri" w:cs="Arial"/>
                <w:b/>
                <w:bCs/>
                <w:color w:val="548DD4" w:themeColor="text2" w:themeTint="99"/>
                <w:kern w:val="24"/>
                <w:sz w:val="24"/>
                <w:szCs w:val="24"/>
                <w:lang w:eastAsia="es-ES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501649" w14:textId="77777777" w:rsidR="002D4041" w:rsidRPr="00F506EA" w:rsidRDefault="002D4041" w:rsidP="006B23C4">
            <w:pPr>
              <w:spacing w:after="0"/>
              <w:rPr>
                <w:rFonts w:ascii="Calibri" w:eastAsia="Calibri" w:hAnsi="Calibri" w:cs="Times New Roman"/>
                <w:color w:val="548DD4" w:themeColor="text2" w:themeTint="99"/>
                <w:kern w:val="24"/>
                <w:sz w:val="24"/>
                <w:szCs w:val="24"/>
                <w:lang w:val="es-ES_tradnl" w:eastAsia="es-ES"/>
              </w:rPr>
            </w:pPr>
          </w:p>
        </w:tc>
      </w:tr>
      <w:tr w:rsidR="002D4041" w:rsidRPr="006B23C4" w14:paraId="607AA750" w14:textId="77777777" w:rsidTr="006B23C4">
        <w:trPr>
          <w:trHeight w:val="2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47F1A" w14:textId="77777777" w:rsidR="002D4041" w:rsidRPr="00F506EA" w:rsidRDefault="002D4041" w:rsidP="006B23C4">
            <w:pPr>
              <w:spacing w:after="0"/>
              <w:rPr>
                <w:rFonts w:ascii="Calibri" w:eastAsia="Times New Roman" w:hAnsi="Calibri" w:cs="Arial"/>
                <w:b/>
                <w:bCs/>
                <w:color w:val="548DD4" w:themeColor="text2" w:themeTint="99"/>
                <w:kern w:val="24"/>
                <w:sz w:val="24"/>
                <w:szCs w:val="24"/>
                <w:lang w:eastAsia="es-ES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CDBD6" w14:textId="77777777" w:rsidR="002D4041" w:rsidRPr="00F506EA" w:rsidRDefault="002D4041" w:rsidP="006B23C4">
            <w:pPr>
              <w:spacing w:after="0"/>
              <w:rPr>
                <w:rFonts w:ascii="Calibri" w:eastAsia="Calibri" w:hAnsi="Calibri" w:cs="Times New Roman"/>
                <w:color w:val="548DD4" w:themeColor="text2" w:themeTint="99"/>
                <w:kern w:val="24"/>
                <w:sz w:val="24"/>
                <w:szCs w:val="24"/>
                <w:lang w:val="es-ES_tradnl" w:eastAsia="es-ES"/>
              </w:rPr>
            </w:pPr>
          </w:p>
        </w:tc>
      </w:tr>
    </w:tbl>
    <w:p w14:paraId="5C718A97" w14:textId="77777777" w:rsidR="00F50760" w:rsidRDefault="00F1088F">
      <w:pPr>
        <w:rPr>
          <w:sz w:val="20"/>
          <w:szCs w:val="20"/>
        </w:rPr>
      </w:pPr>
      <w:r w:rsidRPr="00642BDF"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40320" behindDoc="0" locked="0" layoutInCell="1" allowOverlap="1" wp14:anchorId="1FC17CEB" wp14:editId="5CE1F7E5">
            <wp:simplePos x="0" y="0"/>
            <wp:positionH relativeFrom="margin">
              <wp:posOffset>-71120</wp:posOffset>
            </wp:positionH>
            <wp:positionV relativeFrom="paragraph">
              <wp:posOffset>292735</wp:posOffset>
            </wp:positionV>
            <wp:extent cx="2847975" cy="650240"/>
            <wp:effectExtent l="0" t="0" r="952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onpfe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EBD97" w14:textId="77777777" w:rsidR="00F50760" w:rsidRDefault="00F50760">
      <w:pPr>
        <w:rPr>
          <w:sz w:val="20"/>
          <w:szCs w:val="20"/>
        </w:rPr>
      </w:pPr>
    </w:p>
    <w:p w14:paraId="1E1C1190" w14:textId="77777777" w:rsidR="006B23C4" w:rsidRPr="00F50760" w:rsidRDefault="00F50760">
      <w:pPr>
        <w:sectPr w:rsidR="006B23C4" w:rsidRPr="00F50760" w:rsidSect="008764B1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 w:rsidRPr="00642BDF">
        <w:rPr>
          <w:sz w:val="20"/>
          <w:szCs w:val="20"/>
        </w:rPr>
        <w:t>Actuaciones formativas, con incidencia en el aula, en el funcionamiento del centro y en la Comunidad Educativa necesarias para desarrollar las líneas de trabajo, los contenidos, la metodología y las estrategias seleccionadas del programa, así como para realizar su seguimiento y evaluación. Especificar tanto las actuaciones formativas como la temporización</w:t>
      </w:r>
    </w:p>
    <w:p w14:paraId="35DA94A2" w14:textId="77777777" w:rsidR="00F50760" w:rsidRDefault="00642BDF" w:rsidP="00F50760">
      <w:pPr>
        <w:rPr>
          <w:sz w:val="20"/>
          <w:szCs w:val="20"/>
        </w:rPr>
      </w:pPr>
      <w:r w:rsidRPr="00642BDF">
        <w:rPr>
          <w:noProof/>
          <w:sz w:val="20"/>
          <w:szCs w:val="20"/>
          <w:lang w:val="es-ES_tradnl" w:eastAsia="es-ES_tradnl"/>
        </w:rPr>
        <w:lastRenderedPageBreak/>
        <w:drawing>
          <wp:anchor distT="0" distB="0" distL="114300" distR="114300" simplePos="0" relativeHeight="251633152" behindDoc="0" locked="0" layoutInCell="1" allowOverlap="1" wp14:anchorId="63EFF2B1" wp14:editId="073E5CBA">
            <wp:simplePos x="0" y="0"/>
            <wp:positionH relativeFrom="margin">
              <wp:posOffset>5567045</wp:posOffset>
            </wp:positionH>
            <wp:positionV relativeFrom="paragraph">
              <wp:posOffset>-255270</wp:posOffset>
            </wp:positionV>
            <wp:extent cx="2781300" cy="59817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onpfe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60" w:rsidRPr="00F50760">
        <w:rPr>
          <w:sz w:val="20"/>
          <w:szCs w:val="20"/>
        </w:rPr>
        <w:t xml:space="preserve"> </w:t>
      </w:r>
      <w:r w:rsidR="00F50760" w:rsidRPr="00642BDF">
        <w:rPr>
          <w:sz w:val="20"/>
          <w:szCs w:val="20"/>
        </w:rPr>
        <w:t xml:space="preserve">Apoyos formativos externos necesarios para desarrollar las líneas de trabajo, los contenidos, la metodología y las estrategias seleccionadas del programa, así como para realizar su seguimiento y evaluación: Formación y asesoramiento externo (expertos, buenas prácticas, </w:t>
      </w:r>
      <w:proofErr w:type="spellStart"/>
      <w:r w:rsidR="00F50760" w:rsidRPr="00642BDF">
        <w:rPr>
          <w:sz w:val="20"/>
          <w:szCs w:val="20"/>
        </w:rPr>
        <w:t>etc</w:t>
      </w:r>
      <w:proofErr w:type="spellEnd"/>
      <w:r w:rsidR="00F50760" w:rsidRPr="00642BDF">
        <w:rPr>
          <w:sz w:val="20"/>
          <w:szCs w:val="20"/>
        </w:rPr>
        <w:t>). Documentación y recursos que se consideran necesarios. Acompañamiento de las asesorías de formación.</w:t>
      </w:r>
    </w:p>
    <w:p w14:paraId="1D84E418" w14:textId="77777777" w:rsidR="00FA5C78" w:rsidRPr="00F50760" w:rsidRDefault="00FA5C78">
      <w:pPr>
        <w:rPr>
          <w:b/>
          <w:i/>
          <w:sz w:val="20"/>
          <w:szCs w:val="20"/>
        </w:rPr>
      </w:pPr>
      <w:r w:rsidRPr="00F50760">
        <w:rPr>
          <w:b/>
          <w:i/>
          <w:sz w:val="20"/>
          <w:szCs w:val="20"/>
        </w:rPr>
        <w:t>Ejemplo:</w:t>
      </w:r>
    </w:p>
    <w:tbl>
      <w:tblPr>
        <w:tblW w:w="14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519"/>
        <w:gridCol w:w="567"/>
        <w:gridCol w:w="567"/>
        <w:gridCol w:w="567"/>
        <w:gridCol w:w="1701"/>
        <w:gridCol w:w="1843"/>
        <w:gridCol w:w="1984"/>
        <w:gridCol w:w="2693"/>
      </w:tblGrid>
      <w:tr w:rsidR="006B23C4" w:rsidRPr="006B23C4" w14:paraId="0AEF0C2B" w14:textId="77777777" w:rsidTr="00EA5776">
        <w:trPr>
          <w:trHeight w:val="444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2F2D03" w14:textId="77777777" w:rsidR="006B23C4" w:rsidRPr="00642BDF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642BD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lang w:eastAsia="es-ES"/>
              </w:rPr>
              <w:t>Actividades de formación</w:t>
            </w:r>
          </w:p>
        </w:tc>
        <w:tc>
          <w:tcPr>
            <w:tcW w:w="2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DE79B9" w14:textId="77777777" w:rsidR="006B23C4" w:rsidRPr="00642BDF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642BD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lang w:eastAsia="es-ES"/>
              </w:rPr>
              <w:t>Actuaciones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F0796F" w14:textId="77777777" w:rsidR="006B23C4" w:rsidRPr="00642BDF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642BD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lang w:eastAsia="es-ES"/>
              </w:rPr>
              <w:t>Temporalización de las actuaciones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6F7F41" w14:textId="77777777" w:rsidR="006B23C4" w:rsidRPr="00642BDF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642BD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val="es-ES_tradnl" w:eastAsia="es-ES"/>
              </w:rPr>
              <w:t>APOYO FORMATIVO  EXTERNO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7191B0" w14:textId="77777777" w:rsidR="006B23C4" w:rsidRPr="00642BDF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642BD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val="es-ES_tradnl" w:eastAsia="es-ES"/>
              </w:rPr>
              <w:t>Indicadores de evaluación</w:t>
            </w:r>
          </w:p>
        </w:tc>
      </w:tr>
      <w:tr w:rsidR="006B23C4" w:rsidRPr="006B23C4" w14:paraId="208E0675" w14:textId="77777777" w:rsidTr="00EA5776">
        <w:trPr>
          <w:trHeight w:val="41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2916F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2118F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88AAB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1C954A" w14:textId="77777777" w:rsidR="006B23C4" w:rsidRPr="006B23C4" w:rsidRDefault="006B23C4" w:rsidP="006B23C4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 xml:space="preserve">FORMACIÓN  </w:t>
            </w:r>
            <w:r w:rsidRPr="006B23C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Y ASESORAMIENTO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98298C" w14:textId="77777777" w:rsidR="006B23C4" w:rsidRPr="006B23C4" w:rsidRDefault="006B23C4" w:rsidP="006B23C4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DOCUMENTACIÓN Y RECURSOS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7ECED4" w14:textId="77777777" w:rsidR="006B23C4" w:rsidRPr="006B23C4" w:rsidRDefault="006B23C4" w:rsidP="006B23C4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ACOMPAÑAMIENTO DE LAS ASESORÍAS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1754F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6B23C4" w:rsidRPr="006B23C4" w14:paraId="3A378747" w14:textId="77777777" w:rsidTr="00EA5776">
        <w:trPr>
          <w:trHeight w:val="146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A772C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A7D18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FDDEB4" w14:textId="77777777" w:rsidR="006B23C4" w:rsidRPr="006B23C4" w:rsidRDefault="006B23C4" w:rsidP="006B23C4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558930" w14:textId="77777777" w:rsidR="006B23C4" w:rsidRPr="006B23C4" w:rsidRDefault="006B23C4" w:rsidP="006B23C4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7CE290" w14:textId="77777777" w:rsidR="006B23C4" w:rsidRPr="006B23C4" w:rsidRDefault="006B23C4" w:rsidP="006B23C4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14:paraId="230C65FC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14:paraId="2DB14CD0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14:paraId="05DCA05B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07FE6" w14:textId="77777777" w:rsidR="006B23C4" w:rsidRPr="006B23C4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6B23C4" w:rsidRPr="00FA5C78" w14:paraId="005CAB23" w14:textId="77777777" w:rsidTr="00EA5776">
        <w:trPr>
          <w:trHeight w:val="559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4D77D8" w14:textId="77777777" w:rsidR="006B23C4" w:rsidRPr="00EA5776" w:rsidRDefault="006B23C4" w:rsidP="006B23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eastAsia="Times New Roman" w:hAnsi="Arial" w:cs="Arial"/>
                <w:i/>
                <w:color w:val="548DD4" w:themeColor="text2" w:themeTint="99"/>
                <w:sz w:val="24"/>
                <w:szCs w:val="24"/>
                <w:lang w:eastAsia="es-ES"/>
              </w:rPr>
            </w:pPr>
            <w:r w:rsidRPr="00EA5776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sz w:val="24"/>
                <w:szCs w:val="24"/>
                <w:lang w:eastAsia="es-ES"/>
              </w:rPr>
              <w:t>Estrategias de  enseñanza-aprendizaje de la expresión oral en los registros formales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FB9D7E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i/>
                <w:color w:val="548DD4" w:themeColor="text2" w:themeTint="99"/>
                <w:kern w:val="24"/>
                <w:lang w:eastAsia="es-ES"/>
              </w:rPr>
              <w:t> 1.1. Estudio, debate  y elaboración de un documento síntesis  sobre  el currículo,  con respecto a los contenidos de aprendizaje de la expresión oral.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4D5C6B6" w14:textId="77777777" w:rsidR="006B23C4" w:rsidRPr="008764B1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40"/>
                <w:szCs w:val="40"/>
                <w:lang w:eastAsia="es-ES"/>
              </w:rPr>
            </w:pPr>
            <w:r w:rsidRPr="008764B1">
              <w:rPr>
                <w:rFonts w:ascii="Calibri" w:eastAsia="Times New Roman" w:hAnsi="Calibri" w:cs="Arial"/>
                <w:b/>
                <w:i/>
                <w:color w:val="548DD4" w:themeColor="text2" w:themeTint="99"/>
                <w:kern w:val="24"/>
                <w:sz w:val="40"/>
                <w:szCs w:val="40"/>
                <w:lang w:eastAsia="es-ES"/>
              </w:rPr>
              <w:t> 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350916" w14:textId="77777777" w:rsidR="006B23C4" w:rsidRPr="008764B1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40"/>
                <w:szCs w:val="40"/>
                <w:lang w:eastAsia="es-ES"/>
              </w:rPr>
            </w:pPr>
            <w:r w:rsidRPr="008764B1">
              <w:rPr>
                <w:rFonts w:ascii="Calibri" w:eastAsia="Times New Roman" w:hAnsi="Calibri" w:cs="Arial"/>
                <w:b/>
                <w:i/>
                <w:color w:val="548DD4" w:themeColor="text2" w:themeTint="99"/>
                <w:kern w:val="24"/>
                <w:sz w:val="40"/>
                <w:szCs w:val="4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AA6A14" w14:textId="77777777" w:rsidR="006B23C4" w:rsidRPr="008764B1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40"/>
                <w:szCs w:val="40"/>
                <w:lang w:eastAsia="es-ES"/>
              </w:rPr>
            </w:pPr>
            <w:r w:rsidRPr="008764B1">
              <w:rPr>
                <w:rFonts w:ascii="Calibri" w:eastAsia="Times New Roman" w:hAnsi="Calibri" w:cs="Arial"/>
                <w:b/>
                <w:i/>
                <w:color w:val="548DD4" w:themeColor="text2" w:themeTint="99"/>
                <w:kern w:val="24"/>
                <w:sz w:val="40"/>
                <w:szCs w:val="4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B48058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AC8C36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lang w:eastAsia="es-ES"/>
              </w:rPr>
              <w:t>Guía de lectura  para el análisis del currículo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8B97BB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lang w:val="es-ES_tradnl" w:eastAsia="es-ES"/>
              </w:rPr>
              <w:t>Dinamización de las sesiones de reflexión colectiva.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48CFE7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Calibri" w:hAnsi="Calibri" w:cs="Times New Roman"/>
                <w:i/>
                <w:color w:val="548DD4" w:themeColor="text2" w:themeTint="99"/>
                <w:kern w:val="24"/>
                <w:lang w:val="es-ES_tradnl" w:eastAsia="es-ES"/>
              </w:rPr>
              <w:t>Documento síntesis de las conclusiones del debate.</w:t>
            </w:r>
          </w:p>
        </w:tc>
      </w:tr>
      <w:tr w:rsidR="006B23C4" w:rsidRPr="00FA5C78" w14:paraId="19ADE8C0" w14:textId="77777777" w:rsidTr="00EA5776">
        <w:trPr>
          <w:trHeight w:val="559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E0580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36"/>
                <w:lang w:eastAsia="es-ES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C5EAA6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i/>
                <w:color w:val="548DD4" w:themeColor="text2" w:themeTint="99"/>
                <w:kern w:val="24"/>
                <w:lang w:eastAsia="es-ES"/>
              </w:rPr>
              <w:t> 1.2. Sesiones de asesoramiento  externo sobre estrategias de enseñanza y aprendizaje de la EO.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C7C0CB" w14:textId="77777777" w:rsidR="006B23C4" w:rsidRPr="008764B1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40"/>
                <w:szCs w:val="40"/>
                <w:lang w:eastAsia="es-ES"/>
              </w:rPr>
            </w:pPr>
            <w:r w:rsidRPr="008764B1">
              <w:rPr>
                <w:rFonts w:ascii="Calibri" w:eastAsia="Times New Roman" w:hAnsi="Calibri" w:cs="Arial"/>
                <w:b/>
                <w:i/>
                <w:color w:val="548DD4" w:themeColor="text2" w:themeTint="99"/>
                <w:kern w:val="24"/>
                <w:sz w:val="40"/>
                <w:szCs w:val="40"/>
                <w:lang w:eastAsia="es-ES"/>
              </w:rPr>
              <w:t>x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3BE118" w14:textId="77777777" w:rsidR="006B23C4" w:rsidRPr="008764B1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40"/>
                <w:szCs w:val="40"/>
                <w:lang w:eastAsia="es-ES"/>
              </w:rPr>
            </w:pPr>
            <w:r w:rsidRPr="008764B1">
              <w:rPr>
                <w:rFonts w:ascii="Calibri" w:eastAsia="Times New Roman" w:hAnsi="Calibri" w:cs="Arial"/>
                <w:b/>
                <w:i/>
                <w:color w:val="548DD4" w:themeColor="text2" w:themeTint="99"/>
                <w:kern w:val="24"/>
                <w:sz w:val="40"/>
                <w:szCs w:val="40"/>
                <w:lang w:eastAsia="es-ES"/>
              </w:rPr>
              <w:t> 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373C26" w14:textId="77777777" w:rsidR="006B23C4" w:rsidRPr="008764B1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40"/>
                <w:szCs w:val="40"/>
                <w:lang w:eastAsia="es-ES"/>
              </w:rPr>
            </w:pPr>
            <w:r w:rsidRPr="008764B1">
              <w:rPr>
                <w:rFonts w:ascii="Calibri" w:eastAsia="Times New Roman" w:hAnsi="Calibri" w:cs="Arial"/>
                <w:b/>
                <w:i/>
                <w:color w:val="548DD4" w:themeColor="text2" w:themeTint="99"/>
                <w:kern w:val="24"/>
                <w:sz w:val="40"/>
                <w:szCs w:val="4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0B3CE5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lang w:eastAsia="es-ES"/>
              </w:rPr>
              <w:t>Sesiones  formativas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2BF4C8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5A8374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72016F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i/>
                <w:color w:val="548DD4" w:themeColor="text2" w:themeTint="99"/>
                <w:kern w:val="24"/>
                <w:lang w:val="es-ES_tradnl" w:eastAsia="es-ES"/>
              </w:rPr>
              <w:t>Un alto porcentaje del profesorado ha participado en las actividades formativas programadas.</w:t>
            </w:r>
          </w:p>
        </w:tc>
      </w:tr>
      <w:tr w:rsidR="006B23C4" w:rsidRPr="00FA5C78" w14:paraId="68A37184" w14:textId="77777777" w:rsidTr="00EA5776">
        <w:trPr>
          <w:trHeight w:val="559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6D71B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sz w:val="20"/>
                <w:szCs w:val="36"/>
                <w:lang w:eastAsia="es-ES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36F9FB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i/>
                <w:color w:val="548DD4" w:themeColor="text2" w:themeTint="99"/>
                <w:kern w:val="24"/>
                <w:lang w:eastAsia="es-ES"/>
              </w:rPr>
              <w:t>1.3. Elaborar unidades didácticas  de todas las áreas en las que se incluya una actividad  de expresión oral.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20DD7D" w14:textId="77777777" w:rsidR="006B23C4" w:rsidRPr="008764B1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40"/>
                <w:szCs w:val="40"/>
                <w:lang w:eastAsia="es-ES"/>
              </w:rPr>
            </w:pPr>
            <w:r w:rsidRPr="008764B1">
              <w:rPr>
                <w:rFonts w:ascii="Calibri" w:eastAsia="Times New Roman" w:hAnsi="Calibri" w:cs="Arial"/>
                <w:b/>
                <w:i/>
                <w:color w:val="548DD4" w:themeColor="text2" w:themeTint="99"/>
                <w:kern w:val="24"/>
                <w:sz w:val="40"/>
                <w:szCs w:val="4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DDCCF2" w14:textId="77777777" w:rsidR="006B23C4" w:rsidRPr="008764B1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40"/>
                <w:szCs w:val="40"/>
                <w:lang w:eastAsia="es-ES"/>
              </w:rPr>
            </w:pPr>
            <w:r w:rsidRPr="008764B1">
              <w:rPr>
                <w:rFonts w:ascii="Calibri" w:eastAsia="Times New Roman" w:hAnsi="Calibri" w:cs="Arial"/>
                <w:b/>
                <w:i/>
                <w:color w:val="548DD4" w:themeColor="text2" w:themeTint="99"/>
                <w:kern w:val="24"/>
                <w:sz w:val="40"/>
                <w:szCs w:val="40"/>
                <w:lang w:eastAsia="es-ES"/>
              </w:rPr>
              <w:t>x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0C0CCB" w14:textId="77777777" w:rsidR="006B23C4" w:rsidRPr="008764B1" w:rsidRDefault="006B23C4" w:rsidP="006B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40"/>
                <w:szCs w:val="40"/>
                <w:lang w:eastAsia="es-ES"/>
              </w:rPr>
            </w:pPr>
            <w:r w:rsidRPr="008764B1">
              <w:rPr>
                <w:rFonts w:ascii="Calibri" w:eastAsia="Times New Roman" w:hAnsi="Calibri" w:cs="Arial"/>
                <w:b/>
                <w:i/>
                <w:color w:val="548DD4" w:themeColor="text2" w:themeTint="99"/>
                <w:kern w:val="24"/>
                <w:sz w:val="40"/>
                <w:szCs w:val="40"/>
                <w:lang w:eastAsia="es-ES"/>
              </w:rPr>
              <w:t>x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53C062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083429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lang w:eastAsia="es-ES"/>
              </w:rPr>
              <w:t>Modelos actividades de E.O.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C5EA73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b/>
                <w:bCs/>
                <w:i/>
                <w:color w:val="548DD4" w:themeColor="text2" w:themeTint="99"/>
                <w:kern w:val="24"/>
                <w:lang w:eastAsia="es-ES"/>
              </w:rPr>
              <w:t> BBPP de E.O.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C041A7" w14:textId="77777777" w:rsidR="006B23C4" w:rsidRPr="00FA5C78" w:rsidRDefault="006B23C4" w:rsidP="006B23C4">
            <w:pPr>
              <w:spacing w:after="0" w:line="240" w:lineRule="auto"/>
              <w:rPr>
                <w:rFonts w:ascii="Arial" w:eastAsia="Times New Roman" w:hAnsi="Arial" w:cs="Arial"/>
                <w:i/>
                <w:color w:val="548DD4" w:themeColor="text2" w:themeTint="99"/>
                <w:lang w:eastAsia="es-ES"/>
              </w:rPr>
            </w:pPr>
            <w:r w:rsidRPr="00FA5C78">
              <w:rPr>
                <w:rFonts w:ascii="Calibri" w:eastAsia="Times New Roman" w:hAnsi="Calibri" w:cs="Arial"/>
                <w:i/>
                <w:color w:val="548DD4" w:themeColor="text2" w:themeTint="99"/>
                <w:kern w:val="24"/>
                <w:lang w:val="es-ES_tradnl" w:eastAsia="es-ES"/>
              </w:rPr>
              <w:t>En las unidades didácticas de todas las áreas se incluye, al  menos, una actividad de expresión oral.</w:t>
            </w:r>
          </w:p>
        </w:tc>
      </w:tr>
    </w:tbl>
    <w:p w14:paraId="6146CA97" w14:textId="77777777" w:rsidR="00F50760" w:rsidRDefault="00F50760">
      <w:pPr>
        <w:rPr>
          <w:b/>
          <w:sz w:val="28"/>
          <w:szCs w:val="28"/>
        </w:rPr>
      </w:pPr>
    </w:p>
    <w:p w14:paraId="73D6E36F" w14:textId="77777777" w:rsidR="0044584E" w:rsidRPr="008764B1" w:rsidRDefault="00FA5C78" w:rsidP="00F50760">
      <w:pPr>
        <w:spacing w:after="0" w:line="240" w:lineRule="auto"/>
        <w:rPr>
          <w:b/>
          <w:sz w:val="28"/>
          <w:szCs w:val="28"/>
        </w:rPr>
      </w:pPr>
      <w:r w:rsidRPr="008764B1">
        <w:rPr>
          <w:b/>
          <w:sz w:val="28"/>
          <w:szCs w:val="28"/>
        </w:rPr>
        <w:lastRenderedPageBreak/>
        <w:t>Plantillas</w:t>
      </w:r>
    </w:p>
    <w:tbl>
      <w:tblPr>
        <w:tblW w:w="14841" w:type="dxa"/>
        <w:tblInd w:w="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583"/>
        <w:gridCol w:w="567"/>
        <w:gridCol w:w="567"/>
        <w:gridCol w:w="567"/>
        <w:gridCol w:w="1701"/>
        <w:gridCol w:w="1843"/>
        <w:gridCol w:w="1984"/>
        <w:gridCol w:w="2693"/>
      </w:tblGrid>
      <w:tr w:rsidR="00E93EA3" w:rsidRPr="006B23C4" w14:paraId="54E4C387" w14:textId="77777777" w:rsidTr="008C0A0C">
        <w:trPr>
          <w:trHeight w:val="444"/>
        </w:trPr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E01EB3" w14:textId="77777777"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Actividades de formación</w:t>
            </w:r>
          </w:p>
        </w:tc>
        <w:tc>
          <w:tcPr>
            <w:tcW w:w="2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0678CA" w14:textId="77777777"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Actuaciones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54CD53" w14:textId="77777777"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Temporalización de las actuaciones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55D13B" w14:textId="77777777"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APOYO FORMATIVO  EXTERNO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488360" w14:textId="77777777" w:rsidR="006B23C4" w:rsidRPr="006B23C4" w:rsidRDefault="00E93EA3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Indicadores de evaluación</w:t>
            </w:r>
          </w:p>
        </w:tc>
      </w:tr>
      <w:tr w:rsidR="00E93EA3" w:rsidRPr="006B23C4" w14:paraId="19D36E30" w14:textId="77777777" w:rsidTr="008C0A0C">
        <w:trPr>
          <w:trHeight w:val="414"/>
        </w:trPr>
        <w:tc>
          <w:tcPr>
            <w:tcW w:w="2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E0116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C8A2C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DAA61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FE1065" w14:textId="77777777" w:rsidR="006B23C4" w:rsidRPr="006B23C4" w:rsidRDefault="00E93EA3" w:rsidP="004C2803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 xml:space="preserve">FORMACIÓN  </w:t>
            </w:r>
            <w:r w:rsidRPr="006B23C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Y ASESORAMIENTO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C7E5A2" w14:textId="77777777" w:rsidR="006B23C4" w:rsidRPr="006B23C4" w:rsidRDefault="00E93EA3" w:rsidP="004C2803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DOCUMENTACIÓN Y RECURSOS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C143C1" w14:textId="77777777" w:rsidR="006B23C4" w:rsidRPr="006B23C4" w:rsidRDefault="00E93EA3" w:rsidP="004C2803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ACOMPAÑAMIENTO DE LAS ASESORÍAS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11D07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E93EA3" w:rsidRPr="006B23C4" w14:paraId="64106FEF" w14:textId="77777777" w:rsidTr="008C0A0C">
        <w:trPr>
          <w:trHeight w:val="146"/>
        </w:trPr>
        <w:tc>
          <w:tcPr>
            <w:tcW w:w="2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6D657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9BC91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53F545" w14:textId="77777777" w:rsidR="006B23C4" w:rsidRPr="006B23C4" w:rsidRDefault="00E93EA3" w:rsidP="004C2803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F535CE" w14:textId="77777777" w:rsidR="006B23C4" w:rsidRPr="006B23C4" w:rsidRDefault="00E93EA3" w:rsidP="004C2803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1DDC3B" w14:textId="77777777" w:rsidR="006B23C4" w:rsidRPr="006B23C4" w:rsidRDefault="00E93EA3" w:rsidP="004C2803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14:paraId="40968658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14:paraId="69ACBFAC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14:paraId="2342244B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71FEC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E93EA3" w:rsidRPr="006B23C4" w14:paraId="298BBB42" w14:textId="77777777" w:rsidTr="008C0A0C">
        <w:trPr>
          <w:trHeight w:val="2098"/>
        </w:trPr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65A2FD70" w14:textId="77777777" w:rsidR="006B23C4" w:rsidRPr="00E93EA3" w:rsidRDefault="00897DFF" w:rsidP="00E93EA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Expresión oral formal y debate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38E194D2" w14:textId="77777777" w:rsidR="006B23C4" w:rsidRPr="006B23C4" w:rsidRDefault="00897DFF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Lectura de bibliografía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4116FBAE" w14:textId="77777777" w:rsidR="006B23C4" w:rsidRPr="006B23C4" w:rsidRDefault="00897DFF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9C20F50" w14:textId="77777777" w:rsidR="006B23C4" w:rsidRPr="006B23C4" w:rsidRDefault="006B23C4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4D24662" w14:textId="77777777" w:rsidR="006B23C4" w:rsidRPr="006B23C4" w:rsidRDefault="006B23C4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61E2DAAB" w14:textId="77777777" w:rsidR="006B23C4" w:rsidRPr="006B23C4" w:rsidRDefault="006B23C4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6EBAD62" w14:textId="77777777" w:rsidR="006B23C4" w:rsidRPr="008C0A0C" w:rsidRDefault="00897DFF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C0A0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Lecturas formativas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A676B95" w14:textId="77777777" w:rsidR="006B23C4" w:rsidRPr="008C0A0C" w:rsidRDefault="00897DFF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C0A0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Toma de contacto con la asesoría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C970AF2" w14:textId="77777777" w:rsidR="006B23C4" w:rsidRPr="006B23C4" w:rsidRDefault="008C0A0C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Comentarios individuales en Colabora</w:t>
            </w:r>
          </w:p>
        </w:tc>
      </w:tr>
      <w:tr w:rsidR="00E93EA3" w:rsidRPr="006B23C4" w14:paraId="7A97F48C" w14:textId="77777777" w:rsidTr="008C0A0C">
        <w:trPr>
          <w:trHeight w:val="2098"/>
        </w:trPr>
        <w:tc>
          <w:tcPr>
            <w:tcW w:w="2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BA88B" w14:textId="77777777" w:rsidR="00E93EA3" w:rsidRPr="006B23C4" w:rsidRDefault="00E93EA3" w:rsidP="004C2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E9DC6F9" w14:textId="77777777" w:rsidR="006B23C4" w:rsidRPr="006B23C4" w:rsidRDefault="00897DFF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Uso del debate como herramienta didáctica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5E6F648" w14:textId="77777777" w:rsidR="006B23C4" w:rsidRPr="006B23C4" w:rsidRDefault="006B23C4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882E7FF" w14:textId="77777777" w:rsidR="006B23C4" w:rsidRPr="00897DFF" w:rsidRDefault="00897DFF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410AF22F" w14:textId="77777777" w:rsidR="006B23C4" w:rsidRPr="006B23C4" w:rsidRDefault="006B23C4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BF9D907" w14:textId="77777777" w:rsidR="006B23C4" w:rsidRPr="00897DFF" w:rsidRDefault="00897DFF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Sesiones formativas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B07C739" w14:textId="77777777" w:rsidR="006B23C4" w:rsidRPr="006B23C4" w:rsidRDefault="006B23C4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4729BD8" w14:textId="77777777" w:rsidR="006B23C4" w:rsidRPr="006B23C4" w:rsidRDefault="006B23C4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0BD1618C" w14:textId="77777777" w:rsidR="006B23C4" w:rsidRPr="006B23C4" w:rsidRDefault="008C0A0C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Control de la asistencia del profesorado participante</w:t>
            </w:r>
          </w:p>
        </w:tc>
      </w:tr>
      <w:tr w:rsidR="00897DFF" w:rsidRPr="006B23C4" w14:paraId="75DF3FC3" w14:textId="77777777" w:rsidTr="008C0A0C">
        <w:trPr>
          <w:trHeight w:val="2098"/>
        </w:trPr>
        <w:tc>
          <w:tcPr>
            <w:tcW w:w="2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DA402" w14:textId="77777777" w:rsidR="00897DFF" w:rsidRPr="006B23C4" w:rsidRDefault="00897DFF" w:rsidP="004C2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ED9B205" w14:textId="77777777" w:rsidR="00897DFF" w:rsidRPr="008C0A0C" w:rsidRDefault="008C0A0C" w:rsidP="00916F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s-ES"/>
              </w:rPr>
            </w:pPr>
            <w:r w:rsidRPr="008C0A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Elaborar unidades didácticas de todas las áreas en las que se incluya una actividad de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s-ES"/>
              </w:rPr>
              <w:t xml:space="preserve"> </w:t>
            </w:r>
            <w:r w:rsidRPr="008C0A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debate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008F6D18" w14:textId="77777777" w:rsidR="00897DFF" w:rsidRPr="006B23C4" w:rsidRDefault="00897DFF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958EE30" w14:textId="77777777" w:rsidR="00897DFF" w:rsidRPr="00897DFF" w:rsidRDefault="00897DFF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03B67152" w14:textId="77777777" w:rsidR="00897DFF" w:rsidRPr="00897DFF" w:rsidRDefault="00897DFF" w:rsidP="004C2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09261984" w14:textId="77777777" w:rsidR="00897DFF" w:rsidRPr="006B23C4" w:rsidRDefault="00897DFF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5AD9A0F" w14:textId="77777777" w:rsidR="00897DFF" w:rsidRPr="008C0A0C" w:rsidRDefault="008C0A0C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C0A0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Modelos de unidades didácticas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3FFBFD04" w14:textId="77777777" w:rsidR="00897DFF" w:rsidRPr="006B23C4" w:rsidRDefault="00897DFF" w:rsidP="004C28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41265031" w14:textId="77777777" w:rsidR="00897DFF" w:rsidRPr="006B23C4" w:rsidRDefault="008C0A0C" w:rsidP="004C2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Inclusión en las Programaciones didácticas de las Unidades elaboradas.</w:t>
            </w:r>
          </w:p>
        </w:tc>
      </w:tr>
    </w:tbl>
    <w:p w14:paraId="109E257D" w14:textId="77777777" w:rsidR="00F506EA" w:rsidRDefault="00F506EA">
      <w:pPr>
        <w:rPr>
          <w:sz w:val="28"/>
          <w:szCs w:val="28"/>
        </w:rPr>
        <w:sectPr w:rsidR="00F506EA" w:rsidSect="006B23C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552"/>
        <w:gridCol w:w="567"/>
        <w:gridCol w:w="567"/>
        <w:gridCol w:w="567"/>
        <w:gridCol w:w="1701"/>
        <w:gridCol w:w="1843"/>
        <w:gridCol w:w="1984"/>
        <w:gridCol w:w="2693"/>
      </w:tblGrid>
      <w:tr w:rsidR="00FA5C78" w:rsidRPr="006B23C4" w14:paraId="74608BAF" w14:textId="77777777" w:rsidTr="00595585">
        <w:trPr>
          <w:trHeight w:val="444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10D373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lastRenderedPageBreak/>
              <w:t>Actividades de formación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8CAE9C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Actuaciones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134341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Temporalización de las actuaciones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407F160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APOYO FORMATIVO  EXTERNO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FC3C4C4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Indicadores de evaluación</w:t>
            </w:r>
          </w:p>
        </w:tc>
      </w:tr>
      <w:tr w:rsidR="00FA5C78" w:rsidRPr="006B23C4" w14:paraId="20039AE4" w14:textId="77777777" w:rsidTr="00595585">
        <w:trPr>
          <w:trHeight w:val="414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BBBC6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F76DE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FF79F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0B417E" w14:textId="77777777" w:rsidR="00FA5C78" w:rsidRPr="006B23C4" w:rsidRDefault="00FA5C78" w:rsidP="00595585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 xml:space="preserve">FORMACIÓN  </w:t>
            </w:r>
            <w:r w:rsidRPr="006B23C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Y ASESORAMIENTO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DC3121" w14:textId="77777777" w:rsidR="00FA5C78" w:rsidRPr="006B23C4" w:rsidRDefault="00FA5C78" w:rsidP="00595585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DOCUMENTACIÓN Y RECURSOS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5574DC" w14:textId="77777777" w:rsidR="00FA5C78" w:rsidRPr="006B23C4" w:rsidRDefault="00FA5C78" w:rsidP="00595585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ACOMPAÑAMIENTO DE LAS ASESORÍAS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10CC5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FA5C78" w:rsidRPr="006B23C4" w14:paraId="31C1FBD4" w14:textId="77777777" w:rsidTr="00595585">
        <w:trPr>
          <w:trHeight w:val="146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9CE95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6F4FC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012CA2" w14:textId="77777777" w:rsidR="00FA5C78" w:rsidRPr="006B23C4" w:rsidRDefault="00FA5C78" w:rsidP="00595585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1A0875" w14:textId="77777777" w:rsidR="00FA5C78" w:rsidRPr="006B23C4" w:rsidRDefault="00FA5C78" w:rsidP="00595585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C366E4" w14:textId="77777777" w:rsidR="00FA5C78" w:rsidRPr="006B23C4" w:rsidRDefault="00FA5C78" w:rsidP="00595585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14:paraId="684F125E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14:paraId="3C807C50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14:paraId="282DCC93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DF022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FA5C78" w:rsidRPr="006B23C4" w14:paraId="1CD9B44A" w14:textId="77777777" w:rsidTr="00F50760">
        <w:trPr>
          <w:trHeight w:val="2211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9E6C5B0" w14:textId="77777777" w:rsidR="00FA5C78" w:rsidRPr="00FA5C78" w:rsidRDefault="00FA5C78" w:rsidP="00FA5C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53AD7F7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D7BEF47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6975ABF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7813711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32A4D63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8E78A03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5A64DA9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67FE2B8D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5C78" w:rsidRPr="006B23C4" w14:paraId="40D45B8D" w14:textId="77777777" w:rsidTr="00F50760">
        <w:trPr>
          <w:trHeight w:val="2211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63C38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9A1192C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44F64E2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4DDF8E9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2A2CF13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AEEC9DE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5C32BCF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B7455B9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39099CE2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5C78" w:rsidRPr="006B23C4" w14:paraId="0641FADF" w14:textId="77777777" w:rsidTr="00F50760">
        <w:trPr>
          <w:trHeight w:val="2211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8F4B5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1609E58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42A76099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A31A420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4D723199" w14:textId="77777777" w:rsidR="00FA5C78" w:rsidRPr="006B23C4" w:rsidRDefault="00FA5C78" w:rsidP="0059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30E5897C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0D817C9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D156DA3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A1BC42F" w14:textId="77777777" w:rsidR="00FA5C78" w:rsidRPr="006B23C4" w:rsidRDefault="00FA5C78" w:rsidP="0059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2C41EE8A" w14:textId="77777777" w:rsidR="00F506EA" w:rsidRPr="00F506EA" w:rsidRDefault="00F506EA" w:rsidP="00F50760">
      <w:pPr>
        <w:rPr>
          <w:rFonts w:cstheme="minorHAnsi"/>
          <w:sz w:val="24"/>
          <w:szCs w:val="24"/>
        </w:rPr>
      </w:pPr>
    </w:p>
    <w:sectPr w:rsidR="00F506EA" w:rsidRPr="00F506EA" w:rsidSect="00FA5C7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B7F18" w14:textId="77777777" w:rsidR="00404677" w:rsidRDefault="00404677" w:rsidP="003A712B">
      <w:pPr>
        <w:spacing w:after="0" w:line="240" w:lineRule="auto"/>
      </w:pPr>
      <w:r>
        <w:separator/>
      </w:r>
    </w:p>
  </w:endnote>
  <w:endnote w:type="continuationSeparator" w:id="0">
    <w:p w14:paraId="526C94B2" w14:textId="77777777" w:rsidR="00404677" w:rsidRDefault="00404677" w:rsidP="003A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Bold ITC">
    <w:altName w:val="Kef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605886"/>
      <w:docPartObj>
        <w:docPartGallery w:val="Page Numbers (Bottom of Page)"/>
        <w:docPartUnique/>
      </w:docPartObj>
    </w:sdtPr>
    <w:sdtEndPr/>
    <w:sdtContent>
      <w:p w14:paraId="3C95CC02" w14:textId="77777777" w:rsidR="003A712B" w:rsidRDefault="00FA5C78" w:rsidP="00FA5C78">
        <w:pPr>
          <w:pStyle w:val="Piedepgina"/>
          <w:pBdr>
            <w:top w:val="single" w:sz="4" w:space="1" w:color="auto"/>
          </w:pBdr>
          <w:jc w:val="right"/>
        </w:pPr>
        <w:r w:rsidRPr="00FA5C78">
          <w:rPr>
            <w:rFonts w:ascii="Eras Bold ITC" w:hAnsi="Eras Bold ITC"/>
            <w:sz w:val="18"/>
            <w:szCs w:val="18"/>
          </w:rPr>
          <w:t xml:space="preserve">Delegación Territorial </w:t>
        </w:r>
        <w:r>
          <w:rPr>
            <w:rFonts w:ascii="Eras Bold ITC" w:hAnsi="Eras Bold ITC"/>
            <w:sz w:val="18"/>
            <w:szCs w:val="18"/>
          </w:rPr>
          <w:t xml:space="preserve"> de Educación </w:t>
        </w:r>
        <w:r w:rsidR="008764B1">
          <w:rPr>
            <w:rFonts w:ascii="Eras Bold ITC" w:hAnsi="Eras Bold ITC"/>
            <w:sz w:val="18"/>
            <w:szCs w:val="18"/>
          </w:rPr>
          <w:t xml:space="preserve"> </w:t>
        </w:r>
        <w:r w:rsidRPr="00FA5C78">
          <w:rPr>
            <w:rFonts w:ascii="Eras Bold ITC" w:hAnsi="Eras Bold ITC"/>
            <w:sz w:val="18"/>
            <w:szCs w:val="18"/>
          </w:rPr>
          <w:t xml:space="preserve">y Centros del </w:t>
        </w:r>
        <w:r w:rsidR="00163EE0">
          <w:rPr>
            <w:rFonts w:ascii="Eras Bold ITC" w:hAnsi="Eras Bold ITC"/>
            <w:sz w:val="18"/>
            <w:szCs w:val="18"/>
          </w:rPr>
          <w:t>P</w:t>
        </w:r>
        <w:r w:rsidRPr="00FA5C78">
          <w:rPr>
            <w:rFonts w:ascii="Eras Bold ITC" w:hAnsi="Eras Bold ITC"/>
            <w:sz w:val="18"/>
            <w:szCs w:val="18"/>
          </w:rPr>
          <w:t>rofesorado de la provincia de Sevilla</w:t>
        </w:r>
        <w:r>
          <w:t xml:space="preserve"> </w:t>
        </w:r>
        <w:r w:rsidR="00F50760">
          <w:t xml:space="preserve">      </w:t>
        </w:r>
        <w:r w:rsidR="003A712B">
          <w:fldChar w:fldCharType="begin"/>
        </w:r>
        <w:r w:rsidR="003A712B">
          <w:instrText>PAGE   \* MERGEFORMAT</w:instrText>
        </w:r>
        <w:r w:rsidR="003A712B">
          <w:fldChar w:fldCharType="separate"/>
        </w:r>
        <w:r w:rsidR="008C0A0C">
          <w:rPr>
            <w:noProof/>
          </w:rPr>
          <w:t>4</w:t>
        </w:r>
        <w:r w:rsidR="003A712B">
          <w:fldChar w:fldCharType="end"/>
        </w:r>
      </w:p>
    </w:sdtContent>
  </w:sdt>
  <w:p w14:paraId="59C036A7" w14:textId="77777777" w:rsidR="003A712B" w:rsidRDefault="003A712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1908" w14:textId="77777777" w:rsidR="00404677" w:rsidRDefault="00404677" w:rsidP="003A712B">
      <w:pPr>
        <w:spacing w:after="0" w:line="240" w:lineRule="auto"/>
      </w:pPr>
      <w:r>
        <w:separator/>
      </w:r>
    </w:p>
  </w:footnote>
  <w:footnote w:type="continuationSeparator" w:id="0">
    <w:p w14:paraId="2B91551E" w14:textId="77777777" w:rsidR="00404677" w:rsidRDefault="00404677" w:rsidP="003A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9263E" w14:textId="77777777" w:rsidR="00FA5C78" w:rsidRPr="00FA5C78" w:rsidRDefault="00FA5C78" w:rsidP="00FA5C78">
    <w:pPr>
      <w:pStyle w:val="Encabezado"/>
      <w:pBdr>
        <w:bottom w:val="single" w:sz="4" w:space="1" w:color="auto"/>
      </w:pBdr>
      <w:jc w:val="right"/>
      <w:rPr>
        <w:rFonts w:ascii="Eras Bold ITC" w:hAnsi="Eras Bold ITC"/>
        <w:sz w:val="18"/>
        <w:szCs w:val="18"/>
      </w:rPr>
    </w:pPr>
    <w:r w:rsidRPr="00FA5C78">
      <w:rPr>
        <w:rFonts w:ascii="Eras Bold ITC" w:hAnsi="Eras Bold ITC"/>
        <w:noProof/>
        <w:sz w:val="18"/>
        <w:szCs w:val="18"/>
        <w:lang w:val="es-ES_tradnl" w:eastAsia="es-ES_tradnl"/>
      </w:rPr>
      <w:drawing>
        <wp:anchor distT="0" distB="0" distL="114300" distR="114300" simplePos="0" relativeHeight="251649536" behindDoc="0" locked="0" layoutInCell="1" allowOverlap="1" wp14:anchorId="680D0031" wp14:editId="55CD3A68">
          <wp:simplePos x="0" y="0"/>
          <wp:positionH relativeFrom="column">
            <wp:posOffset>-73269</wp:posOffset>
          </wp:positionH>
          <wp:positionV relativeFrom="page">
            <wp:posOffset>334010</wp:posOffset>
          </wp:positionV>
          <wp:extent cx="614680" cy="487680"/>
          <wp:effectExtent l="0" t="0" r="0" b="762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5C78">
      <w:rPr>
        <w:rFonts w:ascii="Eras Bold ITC" w:hAnsi="Eras Bold ITC"/>
        <w:sz w:val="18"/>
        <w:szCs w:val="18"/>
      </w:rPr>
      <w:t>Jornadas iniciales PLC</w:t>
    </w:r>
  </w:p>
  <w:p w14:paraId="5EACFCED" w14:textId="77777777" w:rsidR="00FA5C78" w:rsidRPr="00FA5C78" w:rsidRDefault="00FA5C78" w:rsidP="00FA5C78">
    <w:pPr>
      <w:pStyle w:val="Encabezado"/>
      <w:jc w:val="right"/>
      <w:rPr>
        <w:rFonts w:ascii="Eras Bold ITC" w:hAnsi="Eras Bold ITC"/>
        <w:sz w:val="18"/>
        <w:szCs w:val="18"/>
      </w:rPr>
    </w:pPr>
    <w:r w:rsidRPr="00FA5C78">
      <w:rPr>
        <w:rFonts w:ascii="Eras Bold ITC" w:hAnsi="Eras Bold ITC"/>
        <w:sz w:val="18"/>
        <w:szCs w:val="18"/>
      </w:rPr>
      <w:t>Curso 2017/2018</w:t>
    </w:r>
  </w:p>
  <w:p w14:paraId="2D6FF939" w14:textId="77777777" w:rsidR="00FA5C78" w:rsidRDefault="00FA5C7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17F"/>
    <w:multiLevelType w:val="hybridMultilevel"/>
    <w:tmpl w:val="EA9E623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8610444"/>
    <w:multiLevelType w:val="hybridMultilevel"/>
    <w:tmpl w:val="1BDC511C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62860"/>
    <w:multiLevelType w:val="hybridMultilevel"/>
    <w:tmpl w:val="F0AA5746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11DF8"/>
    <w:multiLevelType w:val="hybridMultilevel"/>
    <w:tmpl w:val="F0AA5746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37D76"/>
    <w:multiLevelType w:val="hybridMultilevel"/>
    <w:tmpl w:val="E3060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D3D4B"/>
    <w:multiLevelType w:val="hybridMultilevel"/>
    <w:tmpl w:val="D90E7240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D42C0"/>
    <w:multiLevelType w:val="hybridMultilevel"/>
    <w:tmpl w:val="7E5060A8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4"/>
    <w:rsid w:val="000D76D9"/>
    <w:rsid w:val="00154EB2"/>
    <w:rsid w:val="00163EE0"/>
    <w:rsid w:val="00184847"/>
    <w:rsid w:val="002966EA"/>
    <w:rsid w:val="002B4892"/>
    <w:rsid w:val="002D4041"/>
    <w:rsid w:val="003A712B"/>
    <w:rsid w:val="00404677"/>
    <w:rsid w:val="00416862"/>
    <w:rsid w:val="0044584E"/>
    <w:rsid w:val="004B3439"/>
    <w:rsid w:val="004C7810"/>
    <w:rsid w:val="00642BDF"/>
    <w:rsid w:val="006B23C4"/>
    <w:rsid w:val="007B66D6"/>
    <w:rsid w:val="008764B1"/>
    <w:rsid w:val="00897DFF"/>
    <w:rsid w:val="008A5ACD"/>
    <w:rsid w:val="008C0A0C"/>
    <w:rsid w:val="008C64A1"/>
    <w:rsid w:val="00904B01"/>
    <w:rsid w:val="00AB7E22"/>
    <w:rsid w:val="00BB4CD9"/>
    <w:rsid w:val="00C178BF"/>
    <w:rsid w:val="00CF039E"/>
    <w:rsid w:val="00E0383B"/>
    <w:rsid w:val="00E93EA3"/>
    <w:rsid w:val="00EA5776"/>
    <w:rsid w:val="00F1088F"/>
    <w:rsid w:val="00F506EA"/>
    <w:rsid w:val="00F50760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0FFD9"/>
  <w15:docId w15:val="{11A110F2-755A-4904-BAEE-778E0235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2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B"/>
  </w:style>
  <w:style w:type="paragraph" w:styleId="Piedepgina">
    <w:name w:val="footer"/>
    <w:basedOn w:val="Normal"/>
    <w:link w:val="PiedepginaCar"/>
    <w:uiPriority w:val="99"/>
    <w:unhideWhenUsed/>
    <w:rsid w:val="003A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B"/>
  </w:style>
  <w:style w:type="table" w:styleId="Tablaconcuadrcula">
    <w:name w:val="Table Grid"/>
    <w:basedOn w:val="Tablanormal"/>
    <w:uiPriority w:val="59"/>
    <w:rsid w:val="00F5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226E-B441-2D4E-91BA-A6AA28C0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829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Mikael Nordvall</cp:lastModifiedBy>
  <cp:revision>2</cp:revision>
  <cp:lastPrinted>2017-10-27T09:06:00Z</cp:lastPrinted>
  <dcterms:created xsi:type="dcterms:W3CDTF">2017-12-20T08:04:00Z</dcterms:created>
  <dcterms:modified xsi:type="dcterms:W3CDTF">2017-12-20T08:04:00Z</dcterms:modified>
</cp:coreProperties>
</file>