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41" w:rsidRPr="00917316" w:rsidRDefault="00C77C41" w:rsidP="00C77C41">
      <w:pPr>
        <w:pStyle w:val="Ttulo1"/>
        <w:jc w:val="center"/>
        <w:rPr>
          <w:lang w:eastAsia="es-ES"/>
        </w:rPr>
      </w:pPr>
      <w:r w:rsidRPr="00917316">
        <w:rPr>
          <w:lang w:eastAsia="es-ES"/>
        </w:rPr>
        <w:t>TAREAS, ACTIVIDADES Y EJERCICIOS</w:t>
      </w:r>
    </w:p>
    <w:p w:rsidR="00C77C41" w:rsidRPr="00917316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b/>
          <w:bCs/>
          <w:color w:val="4F81BD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b/>
          <w:bCs/>
          <w:color w:val="4F81BD"/>
          <w:sz w:val="22"/>
          <w:szCs w:val="22"/>
          <w:lang w:eastAsia="es-ES"/>
        </w:rPr>
      </w:pPr>
      <w:r w:rsidRPr="00917316">
        <w:rPr>
          <w:rFonts w:ascii="Calibri" w:eastAsia="Times New Roman" w:hAnsi="Calibri" w:cs="Times New Roman"/>
          <w:b/>
          <w:bCs/>
          <w:color w:val="000080"/>
          <w:sz w:val="22"/>
          <w:szCs w:val="22"/>
          <w:lang w:eastAsia="es-ES"/>
        </w:rPr>
        <w:t>TAREAS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Las tareas son propuestas didácticas que tienen como objetivo la integración del </w:t>
      </w:r>
      <w:r w:rsidRPr="00917316">
        <w:rPr>
          <w:rFonts w:ascii="Calibri" w:hAnsi="Calibri" w:cs="Times New Roman"/>
          <w:i/>
          <w:iCs/>
          <w:sz w:val="22"/>
          <w:szCs w:val="22"/>
          <w:lang w:eastAsia="es-ES"/>
        </w:rPr>
        <w:t>saber</w:t>
      </w:r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, </w:t>
      </w:r>
      <w:r w:rsidRPr="00917316">
        <w:rPr>
          <w:rFonts w:ascii="Calibri" w:hAnsi="Calibri" w:cs="Times New Roman"/>
          <w:i/>
          <w:iCs/>
          <w:sz w:val="22"/>
          <w:szCs w:val="22"/>
          <w:lang w:eastAsia="es-ES"/>
        </w:rPr>
        <w:t>saber hacer</w:t>
      </w:r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 y </w:t>
      </w:r>
      <w:r w:rsidRPr="00917316">
        <w:rPr>
          <w:rFonts w:ascii="Calibri" w:hAnsi="Calibri" w:cs="Times New Roman"/>
          <w:i/>
          <w:iCs/>
          <w:sz w:val="22"/>
          <w:szCs w:val="22"/>
          <w:lang w:eastAsia="es-ES"/>
        </w:rPr>
        <w:t>saber ser</w:t>
      </w:r>
      <w:r w:rsidRPr="00917316">
        <w:rPr>
          <w:rFonts w:ascii="Calibri" w:hAnsi="Calibri" w:cs="Times New Roman"/>
          <w:sz w:val="22"/>
          <w:szCs w:val="22"/>
          <w:lang w:eastAsia="es-ES"/>
        </w:rPr>
        <w:t>, movilizando todos los recursos disponibles de la persona y permitiendo la transferencia de saberes a la vida cotidiana. Son interdisciplinares, porque incluyen conocimientos de varias materias. Son imprescindibles para adquirir las competencias clave.</w:t>
      </w:r>
    </w:p>
    <w:p w:rsidR="00C77C41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color w:val="00000A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color w:val="4F81BD"/>
          <w:sz w:val="22"/>
          <w:szCs w:val="22"/>
          <w:lang w:eastAsia="es-ES"/>
        </w:rPr>
      </w:pPr>
      <w:r w:rsidRPr="00917316">
        <w:rPr>
          <w:rFonts w:ascii="Calibri" w:eastAsia="Times New Roman" w:hAnsi="Calibri" w:cs="Times New Roman"/>
          <w:color w:val="00000A"/>
          <w:sz w:val="22"/>
          <w:szCs w:val="22"/>
          <w:lang w:eastAsia="es-ES"/>
        </w:rPr>
        <w:t>Ejemplos de tareas: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Elaborar una guía turística o folleto informativo de la ciudad.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Organizar las actividades del Día de Andalucía (o cualquier otra efemérides).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Preparar y realizar una entrevista a un personaje famoso (real o imaginario).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Hacer un sondeo de opinión, sobre un tema de interés: por ejemplo, sobre el maltrato, la discriminación... (incluye buscar información, elaborar encuesta, aplicarla, hacer el vaciado, tabular y hacer gráficas, comprender resultados, extraer conclusiones, buscar interpretaciones, exponer todo el trabajo…).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Preparar una campaña divulgativa sobre cualquier tema de interés: prevención de trastornos alimenticios o de drogodependencias, sobre la oferta formativa del centro, sobre la protección ambiental y la reducción de emisiones de gases de efecto invernadero, por ejemplo.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Elaborar un menú equilibrado para la edad y actividad física del alumnado.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Realizar un corto en formato digital.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Construir un </w:t>
      </w:r>
      <w:proofErr w:type="spellStart"/>
      <w:r w:rsidRPr="00917316">
        <w:rPr>
          <w:rFonts w:ascii="Calibri" w:hAnsi="Calibri" w:cs="Times New Roman"/>
          <w:sz w:val="22"/>
          <w:szCs w:val="22"/>
          <w:lang w:eastAsia="es-ES"/>
        </w:rPr>
        <w:t>climograma</w:t>
      </w:r>
      <w:proofErr w:type="spellEnd"/>
      <w:r w:rsidRPr="00917316">
        <w:rPr>
          <w:rFonts w:ascii="Calibri" w:hAnsi="Calibri" w:cs="Times New Roman"/>
          <w:sz w:val="22"/>
          <w:szCs w:val="22"/>
          <w:lang w:eastAsia="es-ES"/>
        </w:rPr>
        <w:t>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Elaborar un juego de cartas.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Organizar un viaje.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Desarrollar una coreografía.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Realizar una exposición y concurso de tapas típicas andaluzas.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Realizar un dominó matemático.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Organizar unas olimpiadas.</w:t>
      </w:r>
    </w:p>
    <w:p w:rsidR="00C77C41" w:rsidRPr="00917316" w:rsidRDefault="00C77C41" w:rsidP="00C77C41">
      <w:pPr>
        <w:spacing w:after="0"/>
        <w:ind w:hanging="278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b/>
          <w:bCs/>
          <w:color w:val="4F81BD"/>
          <w:sz w:val="22"/>
          <w:szCs w:val="22"/>
          <w:lang w:eastAsia="es-ES"/>
        </w:rPr>
      </w:pPr>
      <w:r w:rsidRPr="00917316">
        <w:rPr>
          <w:rFonts w:ascii="Calibri" w:eastAsia="Times New Roman" w:hAnsi="Calibri" w:cs="Times New Roman"/>
          <w:b/>
          <w:bCs/>
          <w:color w:val="000080"/>
          <w:sz w:val="22"/>
          <w:szCs w:val="22"/>
          <w:lang w:eastAsia="es-ES"/>
        </w:rPr>
        <w:t>ACTIVIDADES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Las actividades son propuestas didácticas que tienen como objetivo el dominio de una habilidad o un procedimiento concreto o la comprensión de conceptos. Son importantes para consolidar aprendizajes de conceptos y procedimientos básicos y pueden favorecer el desarrollo de las competencias clave. En sí mismas, no garantizan la transferencia a otras situaciones.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Ejemplos de actividades: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Elaboración de un guión: recopilación de imágenes y vídeos para hacer un montaje, diseño del montaje, visualización del guión.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Investigación sobre la diferencia entre clima y tiempo de un lugar. Búsqueda de información sobre los riesgos naturales que pueden producirse por los fenómenos atmosféricos. Debate sobre los riesgos detectados.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Diseño y elaboración de cartas matemáticas.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Elaboración de un folleto informativo con el itinerario de un viaje.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Selección de una canción y desarrollo de los pasos coreográficos.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Elaboración de un libro de recetas de la dieta mediterránea.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lastRenderedPageBreak/>
        <w:t>Construcción de piezas que integren decimales, fracciones y porcentajes.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Investigación de la historia de los Juegos Olímpicos. Realizar el esquema de la organización de los juegos para unas olimpiadas.</w:t>
      </w:r>
    </w:p>
    <w:p w:rsidR="00C77C41" w:rsidRPr="00917316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b/>
          <w:bCs/>
          <w:color w:val="4F81BD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b/>
          <w:bCs/>
          <w:color w:val="4F81BD"/>
          <w:sz w:val="22"/>
          <w:szCs w:val="22"/>
          <w:lang w:eastAsia="es-ES"/>
        </w:rPr>
      </w:pPr>
      <w:r w:rsidRPr="00917316">
        <w:rPr>
          <w:rFonts w:ascii="Calibri" w:eastAsia="Times New Roman" w:hAnsi="Calibri" w:cs="Times New Roman"/>
          <w:b/>
          <w:bCs/>
          <w:color w:val="000080"/>
          <w:sz w:val="22"/>
          <w:szCs w:val="22"/>
          <w:lang w:eastAsia="es-ES"/>
        </w:rPr>
        <w:t>EJERCICIOS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Los ejercicios son propuestas didácticas que tienen como objetivo la adquisición de una habilidad o un procedimiento concreto y sencillo. Son importantes para consolidar aprendizajes y automatizar algunos conocimientos.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Ejemplos de ejercicios: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Ensayo de la función de los componentes del grupo: introducción de elementos musicales que den coherencia a la escena y al corto.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Presentación sobre los elementos del clima en Internet. Lectura del </w:t>
      </w:r>
      <w:proofErr w:type="spellStart"/>
      <w:r w:rsidRPr="00917316">
        <w:rPr>
          <w:rFonts w:ascii="Calibri" w:hAnsi="Calibri" w:cs="Times New Roman"/>
          <w:sz w:val="22"/>
          <w:szCs w:val="22"/>
          <w:lang w:eastAsia="es-ES"/>
        </w:rPr>
        <w:t>climograma</w:t>
      </w:r>
      <w:proofErr w:type="spellEnd"/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 con detalle de los datos de temperatura y precipitaciones. Enumeración y análisis de las consecuencias que puede tener sobre la humanidad la destrucción de la capa de Ozono. Representación del clima mediante gráficos y mapas.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Partida del juego de cartas con reglas establecidas.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Establecimiento de los gastos de un viaje. Propuestas de financiación del viaje.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Ensayo de la canción y baile de los pasos de la coreografía.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Elaboración de una tapa del recetario elaborado.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Partida al dominó para calcular de manera rápida fracciones y su equivalente decimal.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Práctica de las distintas pruebas olímpicas.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outlineLvl w:val="0"/>
        <w:rPr>
          <w:rFonts w:ascii="Calibri" w:eastAsia="Times New Roman" w:hAnsi="Calibri" w:cs="Times New Roman"/>
          <w:b/>
          <w:bCs/>
          <w:kern w:val="36"/>
          <w:sz w:val="22"/>
          <w:szCs w:val="22"/>
          <w:lang w:eastAsia="es-ES"/>
        </w:rPr>
      </w:pPr>
      <w:r w:rsidRPr="00917316">
        <w:rPr>
          <w:rFonts w:ascii="Calibri" w:eastAsia="Times New Roman" w:hAnsi="Calibri" w:cs="Times New Roman"/>
          <w:kern w:val="36"/>
          <w:sz w:val="22"/>
          <w:szCs w:val="22"/>
          <w:lang w:eastAsia="es-ES"/>
        </w:rPr>
        <w:t>¿TAREAS, ACTIVIDADES O EJERCICIOS?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ind w:hanging="11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La tabla siguiente es útil para analizar si lo que planteamos son tareas, actividades o ejercicios. </w:t>
      </w:r>
      <w:r w:rsidRPr="00917316">
        <w:rPr>
          <w:rFonts w:ascii="Calibri" w:hAnsi="Calibri" w:cs="Times New Roman"/>
          <w:color w:val="000000"/>
          <w:sz w:val="22"/>
          <w:szCs w:val="22"/>
          <w:lang w:eastAsia="es-ES"/>
        </w:rPr>
        <w:t>Lo importante no es sólo saber si estamos haciendo actividades o tareas, sino tener claro qué objetivo perseguimos en cada caso: para que el alumnado aprenda un procedimiento (por ejemplo, utilizar el microscopio), tendremos que diseñar actividades (más sencillas, repetitivas, para que se adquiera la destreza); pero si queremos que el alumnado adquiera competencias clave, tendremos que programar tareas.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4320"/>
      </w:tblGrid>
      <w:tr w:rsidR="00C77C41" w:rsidRPr="00917316" w:rsidTr="00684ED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hideMark/>
          </w:tcPr>
          <w:p w:rsidR="00C77C41" w:rsidRPr="00917316" w:rsidRDefault="00C77C41" w:rsidP="00684ED8">
            <w:pPr>
              <w:spacing w:after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b/>
                <w:bCs/>
                <w:sz w:val="22"/>
                <w:szCs w:val="22"/>
                <w:lang w:eastAsia="es-ES"/>
              </w:rPr>
              <w:t>CARACTERÍSTICAS DIFERENCIADORAS</w:t>
            </w:r>
          </w:p>
        </w:tc>
      </w:tr>
      <w:tr w:rsidR="00C77C41" w:rsidRPr="00917316" w:rsidTr="00684ED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hideMark/>
          </w:tcPr>
          <w:p w:rsidR="00C77C41" w:rsidRPr="00917316" w:rsidRDefault="00C77C41" w:rsidP="00684ED8">
            <w:pPr>
              <w:spacing w:after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b/>
                <w:bCs/>
                <w:sz w:val="22"/>
                <w:szCs w:val="22"/>
                <w:lang w:eastAsia="es-ES"/>
              </w:rPr>
              <w:t>TAREAS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hideMark/>
          </w:tcPr>
          <w:p w:rsidR="00C77C41" w:rsidRPr="00917316" w:rsidRDefault="00C77C41" w:rsidP="00684ED8">
            <w:pPr>
              <w:spacing w:after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b/>
                <w:bCs/>
                <w:sz w:val="22"/>
                <w:szCs w:val="22"/>
                <w:lang w:eastAsia="es-ES"/>
              </w:rPr>
              <w:t>ACTIVIDADES/EJERCICIOS</w:t>
            </w:r>
          </w:p>
        </w:tc>
      </w:tr>
      <w:tr w:rsidR="00C77C41" w:rsidRPr="00917316" w:rsidTr="00684ED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Abiertas: admiten varias soluciones o formas de hacerlas.</w:t>
            </w:r>
          </w:p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Flexibles: se adaptan a diferentes estilos y ritmos de aprendizaje.</w:t>
            </w:r>
          </w:p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Contextualizadas: se presentan dentro de un contexto concreto.</w:t>
            </w:r>
          </w:p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Conectan con la realidad, con la vida cotidiana, con los intereses del alumnado.</w:t>
            </w:r>
          </w:p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Complejas: movilizan distintos recursos personales.</w:t>
            </w:r>
          </w:p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Implican reflexión.</w:t>
            </w:r>
          </w:p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Tienden a la resolución de un problema y, fundamentalmente, a la elaboración de un producto.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C41" w:rsidRPr="00917316" w:rsidRDefault="00C77C41" w:rsidP="00C77C41">
            <w:pPr>
              <w:numPr>
                <w:ilvl w:val="0"/>
                <w:numId w:val="5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Cerradas: tienen una única solución.</w:t>
            </w:r>
          </w:p>
          <w:p w:rsidR="00C77C41" w:rsidRPr="00917316" w:rsidRDefault="00C77C41" w:rsidP="00C77C41">
            <w:pPr>
              <w:numPr>
                <w:ilvl w:val="0"/>
                <w:numId w:val="5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Uniformes: consideran al alumnado homogéneo.</w:t>
            </w:r>
          </w:p>
          <w:p w:rsidR="00C77C41" w:rsidRPr="00917316" w:rsidRDefault="00C77C41" w:rsidP="00C77C41">
            <w:pPr>
              <w:numPr>
                <w:ilvl w:val="0"/>
                <w:numId w:val="5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No están contextualizados: no tienen relación con ningún contexto (personal, social…)</w:t>
            </w:r>
          </w:p>
          <w:p w:rsidR="00C77C41" w:rsidRPr="00917316" w:rsidRDefault="00C77C41" w:rsidP="00C77C41">
            <w:pPr>
              <w:numPr>
                <w:ilvl w:val="0"/>
                <w:numId w:val="5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Desconectados de la realidad y de los intereses del alumnado.</w:t>
            </w:r>
          </w:p>
          <w:p w:rsidR="00C77C41" w:rsidRPr="00917316" w:rsidRDefault="00C77C41" w:rsidP="00C77C41">
            <w:pPr>
              <w:numPr>
                <w:ilvl w:val="0"/>
                <w:numId w:val="5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Simples: movilizan alguna habilidad o proceso mental sencillo.</w:t>
            </w:r>
          </w:p>
          <w:p w:rsidR="00C77C41" w:rsidRPr="00917316" w:rsidRDefault="00C77C41" w:rsidP="00C77C41">
            <w:pPr>
              <w:numPr>
                <w:ilvl w:val="0"/>
                <w:numId w:val="5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Tratan de que se adquiera una estrategia, se asimile un contenido concreto.</w:t>
            </w:r>
          </w:p>
          <w:p w:rsidR="00C77C41" w:rsidRPr="00917316" w:rsidRDefault="00C77C41" w:rsidP="00684ED8">
            <w:pPr>
              <w:spacing w:after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</w:tr>
    </w:tbl>
    <w:p w:rsidR="009D0991" w:rsidRDefault="009D0991"/>
    <w:sectPr w:rsidR="009D0991" w:rsidSect="00745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29" w:rsidRDefault="003B0629" w:rsidP="003B0629">
      <w:pPr>
        <w:spacing w:after="0"/>
      </w:pPr>
      <w:r>
        <w:separator/>
      </w:r>
    </w:p>
  </w:endnote>
  <w:endnote w:type="continuationSeparator" w:id="0">
    <w:p w:rsidR="003B0629" w:rsidRDefault="003B0629" w:rsidP="003B06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29" w:rsidRDefault="003B062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29" w:rsidRDefault="003B0629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29" w:rsidRDefault="003B062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29" w:rsidRDefault="003B0629" w:rsidP="003B0629">
      <w:pPr>
        <w:spacing w:after="0"/>
      </w:pPr>
      <w:r>
        <w:separator/>
      </w:r>
    </w:p>
  </w:footnote>
  <w:footnote w:type="continuationSeparator" w:id="0">
    <w:p w:rsidR="003B0629" w:rsidRDefault="003B0629" w:rsidP="003B06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29" w:rsidRDefault="003B062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29" w:rsidRDefault="003B0629" w:rsidP="003B0629">
    <w:pPr>
      <w:pStyle w:val="Encabezado"/>
    </w:pPr>
    <w:r>
      <w:rPr>
        <w:noProof/>
        <w:lang w:val="es-ES" w:eastAsia="es-ES"/>
      </w:rPr>
      <w:drawing>
        <wp:anchor distT="0" distB="0" distL="114935" distR="114935" simplePos="0" relativeHeight="251659264" behindDoc="1" locked="0" layoutInCell="1" allowOverlap="1" wp14:anchorId="605895C0" wp14:editId="4175DF4F">
          <wp:simplePos x="0" y="0"/>
          <wp:positionH relativeFrom="column">
            <wp:posOffset>-685800</wp:posOffset>
          </wp:positionH>
          <wp:positionV relativeFrom="paragraph">
            <wp:posOffset>-146050</wp:posOffset>
          </wp:positionV>
          <wp:extent cx="2148840" cy="166370"/>
          <wp:effectExtent l="0" t="0" r="10160" b="1143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66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6204BD80" wp14:editId="6AE6D59A">
              <wp:simplePos x="0" y="0"/>
              <wp:positionH relativeFrom="column">
                <wp:posOffset>3429000</wp:posOffset>
              </wp:positionH>
              <wp:positionV relativeFrom="paragraph">
                <wp:posOffset>-146050</wp:posOffset>
              </wp:positionV>
              <wp:extent cx="2729230" cy="292735"/>
              <wp:effectExtent l="0" t="0" r="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230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629" w:rsidRDefault="003B0629" w:rsidP="003B0629">
                          <w:pPr>
                            <w:pStyle w:val="Ttulo6"/>
                            <w:numPr>
                              <w:ilvl w:val="5"/>
                              <w:numId w:val="7"/>
                            </w:num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CONSEJERÍA DE EDUCACIÓN </w:t>
                          </w:r>
                        </w:p>
                        <w:p w:rsidR="003B0629" w:rsidRDefault="003B0629" w:rsidP="003B0629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 w:val="16"/>
                            </w:rPr>
                            <w:t>Dirección General de Ordenación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70pt;margin-top:-11.45pt;width:214.9pt;height:23.0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" stroked="f">
              <v:textbox inset="0,0,0,0">
                <w:txbxContent>
                  <w:p w:rsidR="003B0629" w:rsidRDefault="003B0629" w:rsidP="003B0629">
                    <w:pPr>
                      <w:pStyle w:val="Ttulo6"/>
                      <w:numPr>
                        <w:ilvl w:val="5"/>
                        <w:numId w:val="7"/>
                      </w:num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CONSEJERÍA DE EDUCACIÓN </w:t>
                    </w:r>
                  </w:p>
                  <w:p w:rsidR="003B0629" w:rsidRDefault="003B0629" w:rsidP="003B0629">
                    <w:pPr>
                      <w:jc w:val="center"/>
                    </w:pPr>
                    <w:r>
                      <w:rPr>
                        <w:rFonts w:ascii="Tahoma" w:hAnsi="Tahoma" w:cs="Tahoma"/>
                        <w:b/>
                        <w:color w:val="008000"/>
                        <w:sz w:val="16"/>
                      </w:rPr>
                      <w:t>Dirección General de Ordenación Educativa</w:t>
                    </w:r>
                  </w:p>
                </w:txbxContent>
              </v:textbox>
            </v:shape>
          </w:pict>
        </mc:Fallback>
      </mc:AlternateContent>
    </w:r>
  </w:p>
  <w:p w:rsidR="003B0629" w:rsidRDefault="003B0629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29" w:rsidRDefault="003B062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062193"/>
    <w:multiLevelType w:val="multilevel"/>
    <w:tmpl w:val="9A621A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27FB0E4F"/>
    <w:multiLevelType w:val="hybridMultilevel"/>
    <w:tmpl w:val="467C6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70FB0"/>
    <w:multiLevelType w:val="multilevel"/>
    <w:tmpl w:val="0B0E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E424A"/>
    <w:multiLevelType w:val="multilevel"/>
    <w:tmpl w:val="962C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522C0"/>
    <w:multiLevelType w:val="multilevel"/>
    <w:tmpl w:val="A9C4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74CBE"/>
    <w:multiLevelType w:val="multilevel"/>
    <w:tmpl w:val="CD2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41"/>
    <w:rsid w:val="003B0629"/>
    <w:rsid w:val="0074582F"/>
    <w:rsid w:val="009D0991"/>
    <w:rsid w:val="00C77C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41"/>
  </w:style>
  <w:style w:type="paragraph" w:styleId="Ttulo1">
    <w:name w:val="heading 1"/>
    <w:basedOn w:val="Normal"/>
    <w:next w:val="Normal"/>
    <w:link w:val="Ttulo1Car"/>
    <w:uiPriority w:val="9"/>
    <w:qFormat/>
    <w:rsid w:val="00C77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3B0629"/>
    <w:pPr>
      <w:keepNext/>
      <w:widowControl w:val="0"/>
      <w:numPr>
        <w:ilvl w:val="5"/>
        <w:numId w:val="1"/>
      </w:numPr>
      <w:suppressAutoHyphens/>
      <w:spacing w:after="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C4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cabezado">
    <w:name w:val="header"/>
    <w:basedOn w:val="Normal"/>
    <w:link w:val="EncabezadoCar"/>
    <w:unhideWhenUsed/>
    <w:rsid w:val="003B062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3B0629"/>
  </w:style>
  <w:style w:type="paragraph" w:styleId="Piedepgina">
    <w:name w:val="footer"/>
    <w:basedOn w:val="Normal"/>
    <w:link w:val="PiedepginaCar"/>
    <w:uiPriority w:val="99"/>
    <w:unhideWhenUsed/>
    <w:rsid w:val="003B06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629"/>
  </w:style>
  <w:style w:type="character" w:customStyle="1" w:styleId="Ttulo6Car">
    <w:name w:val="Título 6 Car"/>
    <w:basedOn w:val="Fuentedeprrafopredeter"/>
    <w:link w:val="Ttulo6"/>
    <w:rsid w:val="003B0629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41"/>
  </w:style>
  <w:style w:type="paragraph" w:styleId="Ttulo1">
    <w:name w:val="heading 1"/>
    <w:basedOn w:val="Normal"/>
    <w:next w:val="Normal"/>
    <w:link w:val="Ttulo1Car"/>
    <w:uiPriority w:val="9"/>
    <w:qFormat/>
    <w:rsid w:val="00C77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3B0629"/>
    <w:pPr>
      <w:keepNext/>
      <w:widowControl w:val="0"/>
      <w:numPr>
        <w:ilvl w:val="5"/>
        <w:numId w:val="1"/>
      </w:numPr>
      <w:suppressAutoHyphens/>
      <w:spacing w:after="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C4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cabezado">
    <w:name w:val="header"/>
    <w:basedOn w:val="Normal"/>
    <w:link w:val="EncabezadoCar"/>
    <w:unhideWhenUsed/>
    <w:rsid w:val="003B062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3B0629"/>
  </w:style>
  <w:style w:type="paragraph" w:styleId="Piedepgina">
    <w:name w:val="footer"/>
    <w:basedOn w:val="Normal"/>
    <w:link w:val="PiedepginaCar"/>
    <w:uiPriority w:val="99"/>
    <w:unhideWhenUsed/>
    <w:rsid w:val="003B06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629"/>
  </w:style>
  <w:style w:type="character" w:customStyle="1" w:styleId="Ttulo6Car">
    <w:name w:val="Título 6 Car"/>
    <w:basedOn w:val="Fuentedeprrafopredeter"/>
    <w:link w:val="Ttulo6"/>
    <w:rsid w:val="003B0629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4424</Characters>
  <Application>Microsoft Macintosh Word</Application>
  <DocSecurity>0</DocSecurity>
  <Lines>36</Lines>
  <Paragraphs>10</Paragraphs>
  <ScaleCrop>false</ScaleCrop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</dc:creator>
  <cp:keywords/>
  <dc:description/>
  <cp:lastModifiedBy>Joaquin Martin</cp:lastModifiedBy>
  <cp:revision>2</cp:revision>
  <dcterms:created xsi:type="dcterms:W3CDTF">2017-11-26T20:20:00Z</dcterms:created>
  <dcterms:modified xsi:type="dcterms:W3CDTF">2017-11-26T20:20:00Z</dcterms:modified>
</cp:coreProperties>
</file>